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BC3208" w14:textId="6D915991" w:rsidR="005D4697" w:rsidRPr="00A75FE1" w:rsidRDefault="005D4697" w:rsidP="005D4697">
      <w:pPr>
        <w:spacing w:before="10" w:after="0" w:line="190" w:lineRule="exact"/>
        <w:rPr>
          <w:sz w:val="19"/>
          <w:szCs w:val="19"/>
        </w:rPr>
      </w:pPr>
      <w:r w:rsidRPr="00A75FE1">
        <w:rPr>
          <w:noProof/>
          <w:sz w:val="22"/>
          <w:szCs w:val="22"/>
          <w:lang w:eastAsia="en-GB"/>
        </w:rPr>
        <mc:AlternateContent>
          <mc:Choice Requires="wpg">
            <w:drawing>
              <wp:anchor distT="0" distB="0" distL="114300" distR="114300" simplePos="0" relativeHeight="251658275" behindDoc="1" locked="0" layoutInCell="1" allowOverlap="1" wp14:anchorId="18159B5E" wp14:editId="4D28D290">
                <wp:simplePos x="0" y="0"/>
                <wp:positionH relativeFrom="page">
                  <wp:posOffset>-3810</wp:posOffset>
                </wp:positionH>
                <wp:positionV relativeFrom="margin">
                  <wp:posOffset>-984250</wp:posOffset>
                </wp:positionV>
                <wp:extent cx="7559040" cy="6334760"/>
                <wp:effectExtent l="0" t="0" r="3810" b="889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141" y="-104"/>
                          <a:chExt cx="11904" cy="9976"/>
                        </a:xfrm>
                      </wpg:grpSpPr>
                      <pic:pic xmlns:pic="http://schemas.openxmlformats.org/drawingml/2006/picture">
                        <pic:nvPicPr>
                          <pic:cNvPr id="26"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41" y="-104"/>
                            <a:ext cx="11904" cy="9976"/>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pic:spPr>
                      </pic:pic>
                      <pic:pic xmlns:pic="http://schemas.openxmlformats.org/drawingml/2006/picture">
                        <pic:nvPicPr>
                          <pic:cNvPr id="27"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pic:spPr>
                      </pic:pic>
                      <wpg:grpSp>
                        <wpg:cNvPr id="30" name="Group 5"/>
                        <wpg:cNvGrpSpPr>
                          <a:grpSpLocks/>
                        </wpg:cNvGrpSpPr>
                        <wpg:grpSpPr bwMode="auto">
                          <a:xfrm>
                            <a:off x="1281" y="853"/>
                            <a:ext cx="171" cy="171"/>
                            <a:chOff x="1281" y="853"/>
                            <a:chExt cx="171" cy="171"/>
                          </a:xfrm>
                        </wpg:grpSpPr>
                        <wps:wsp>
                          <wps:cNvPr id="31"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224" name="Group 7"/>
                        <wpg:cNvGrpSpPr>
                          <a:grpSpLocks/>
                        </wpg:cNvGrpSpPr>
                        <wpg:grpSpPr bwMode="auto">
                          <a:xfrm>
                            <a:off x="1281" y="1069"/>
                            <a:ext cx="171" cy="171"/>
                            <a:chOff x="1281" y="1069"/>
                            <a:chExt cx="171" cy="171"/>
                          </a:xfrm>
                        </wpg:grpSpPr>
                        <wps:wsp>
                          <wps:cNvPr id="225"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226" name="Group 9"/>
                        <wpg:cNvGrpSpPr>
                          <a:grpSpLocks/>
                        </wpg:cNvGrpSpPr>
                        <wpg:grpSpPr bwMode="auto">
                          <a:xfrm>
                            <a:off x="1281" y="1285"/>
                            <a:ext cx="171" cy="171"/>
                            <a:chOff x="1281" y="1285"/>
                            <a:chExt cx="171" cy="171"/>
                          </a:xfrm>
                        </wpg:grpSpPr>
                        <wps:wsp>
                          <wps:cNvPr id="227"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228" name="Group 11"/>
                        <wpg:cNvGrpSpPr>
                          <a:grpSpLocks/>
                        </wpg:cNvGrpSpPr>
                        <wpg:grpSpPr bwMode="auto">
                          <a:xfrm>
                            <a:off x="1066" y="1069"/>
                            <a:ext cx="171" cy="171"/>
                            <a:chOff x="1066" y="1069"/>
                            <a:chExt cx="171" cy="171"/>
                          </a:xfrm>
                        </wpg:grpSpPr>
                        <wps:wsp>
                          <wps:cNvPr id="229"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230" name="Group 13"/>
                        <wpg:cNvGrpSpPr>
                          <a:grpSpLocks/>
                        </wpg:cNvGrpSpPr>
                        <wpg:grpSpPr bwMode="auto">
                          <a:xfrm>
                            <a:off x="1066" y="1285"/>
                            <a:ext cx="171" cy="171"/>
                            <a:chOff x="1066" y="1285"/>
                            <a:chExt cx="171" cy="171"/>
                          </a:xfrm>
                        </wpg:grpSpPr>
                        <wps:wsp>
                          <wps:cNvPr id="231"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233" name="Group 15"/>
                        <wpg:cNvGrpSpPr>
                          <a:grpSpLocks/>
                        </wpg:cNvGrpSpPr>
                        <wpg:grpSpPr bwMode="auto">
                          <a:xfrm>
                            <a:off x="850" y="1285"/>
                            <a:ext cx="171" cy="171"/>
                            <a:chOff x="850" y="1285"/>
                            <a:chExt cx="171" cy="171"/>
                          </a:xfrm>
                        </wpg:grpSpPr>
                        <wps:wsp>
                          <wps:cNvPr id="2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235" name="Group 17"/>
                        <wpg:cNvGrpSpPr>
                          <a:grpSpLocks/>
                        </wpg:cNvGrpSpPr>
                        <wpg:grpSpPr bwMode="auto">
                          <a:xfrm>
                            <a:off x="1553" y="853"/>
                            <a:ext cx="378" cy="603"/>
                            <a:chOff x="1553" y="853"/>
                            <a:chExt cx="378" cy="603"/>
                          </a:xfrm>
                        </wpg:grpSpPr>
                        <wps:wsp>
                          <wps:cNvPr id="33"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48"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s:wsp>
                          <wps:cNvPr id="49"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25"/>
                        <wpg:cNvGrpSpPr>
                          <a:grpSpLocks/>
                        </wpg:cNvGrpSpPr>
                        <wpg:grpSpPr bwMode="auto">
                          <a:xfrm>
                            <a:off x="2565" y="853"/>
                            <a:ext cx="2" cy="603"/>
                            <a:chOff x="2565" y="853"/>
                            <a:chExt cx="2" cy="603"/>
                          </a:xfrm>
                        </wpg:grpSpPr>
                        <wps:wsp>
                          <wps:cNvPr id="52"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pic="http://schemas.openxmlformats.org/drawingml/2006/pictur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2F17F6F" id="Group 25" o:spid="_x0000_s1026" style="position:absolute;margin-left:-.3pt;margin-top:-77.5pt;width:595.2pt;height:498.8pt;z-index:-251658205;mso-position-horizontal-relative:page;mso-position-vertical-relative:margin" coordorigin="-141,-104"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T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TPNNd9mB1JoAfRWZqXiGw0nb9rvIbfJwA55z9KKjniupm6kIuzZp0UUVZ&#10;o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THfayjjnNQT3qWsLSyyRxxgZLOcA&#10;fjQGxO7FSPSm+bgEsQqjua8+8SfGjRNJd4reUXVygOAOFryfxB8XdX19mWCQrEegTIQfj3rkniYR&#10;21PLr5jQoaXu/I9+1bxtpukhvMuEdx/Ah5rzDxd8Y7iRJIrBhEDxmM8/ie1eYxz3t4N80zBT1bcQ&#10;v8+f88Vdjs/3YkYiJeglnJA/4CvU1588RVqaLRHk1cxq1o2hoYup3eraxMZZZHyTnJJOfxNFdGNM&#10;wiyGNIojws14Sgb2VR/P2orm5GeO8PKTu2z6nooor6Q/Qg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&#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41;top:-104;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" path="m,l,603e" filled="f" strokecolor="#231f20" strokeweight="1.36325mm">
                    <v:path arrowok="t" o:connecttype="custom" o:connectlocs="0,853;0,1456" o:connectangles="0,0"/>
                  </v:shape>
                </v:group>
                <w10:wrap anchorx="page" anchory="margin"/>
              </v:group>
            </w:pict>
          </mc:Fallback>
        </mc:AlternateContent>
      </w:r>
      <w:r w:rsidR="00147E66">
        <w:rPr>
          <w:sz w:val="19"/>
          <w:szCs w:val="19"/>
        </w:rPr>
        <w:t xml:space="preserve"> </w:t>
      </w:r>
    </w:p>
    <w:p w14:paraId="18D83D0B" w14:textId="77777777" w:rsidR="005D4697" w:rsidRPr="00A75FE1" w:rsidRDefault="005D4697" w:rsidP="005D4697">
      <w:pPr>
        <w:spacing w:after="0" w:line="200" w:lineRule="exact"/>
      </w:pPr>
    </w:p>
    <w:p w14:paraId="3AAA8432" w14:textId="77777777" w:rsidR="005D4697" w:rsidRPr="00A75FE1" w:rsidRDefault="005D4697" w:rsidP="005D4697">
      <w:pPr>
        <w:spacing w:after="0" w:line="200" w:lineRule="exact"/>
      </w:pPr>
    </w:p>
    <w:p w14:paraId="3A9E4AA8" w14:textId="77777777" w:rsidR="005D4697" w:rsidRPr="00A75FE1" w:rsidRDefault="005D4697" w:rsidP="005D4697">
      <w:pPr>
        <w:spacing w:after="0" w:line="200" w:lineRule="exact"/>
      </w:pPr>
    </w:p>
    <w:p w14:paraId="65A2D65C" w14:textId="77777777" w:rsidR="005D4697" w:rsidRPr="00A75FE1" w:rsidRDefault="005D4697" w:rsidP="005D4697">
      <w:pPr>
        <w:spacing w:after="0" w:line="200" w:lineRule="exact"/>
      </w:pPr>
    </w:p>
    <w:p w14:paraId="330684A1" w14:textId="77777777" w:rsidR="005D4697" w:rsidRPr="00A75FE1" w:rsidRDefault="005D4697" w:rsidP="005D4697">
      <w:pPr>
        <w:spacing w:after="0" w:line="200" w:lineRule="exact"/>
      </w:pPr>
    </w:p>
    <w:p w14:paraId="1C1ADBF9" w14:textId="77777777" w:rsidR="005D4697" w:rsidRPr="00A75FE1" w:rsidRDefault="005D4697" w:rsidP="005D4697">
      <w:pPr>
        <w:spacing w:after="0" w:line="200" w:lineRule="exact"/>
      </w:pPr>
    </w:p>
    <w:p w14:paraId="4D759DDF" w14:textId="77777777" w:rsidR="005D4697" w:rsidRPr="00A75FE1" w:rsidRDefault="005D4697" w:rsidP="005D4697">
      <w:pPr>
        <w:spacing w:after="0" w:line="200" w:lineRule="exact"/>
      </w:pPr>
    </w:p>
    <w:p w14:paraId="3436599E" w14:textId="77777777" w:rsidR="005D4697" w:rsidRPr="00A75FE1" w:rsidRDefault="005D4697" w:rsidP="005D4697">
      <w:pPr>
        <w:spacing w:after="0" w:line="200" w:lineRule="exact"/>
      </w:pPr>
    </w:p>
    <w:p w14:paraId="2418C191" w14:textId="77777777" w:rsidR="005D4697" w:rsidRPr="00A75FE1" w:rsidRDefault="005D4697" w:rsidP="005D4697">
      <w:pPr>
        <w:spacing w:after="0" w:line="200" w:lineRule="exact"/>
      </w:pPr>
    </w:p>
    <w:p w14:paraId="64C68FDF" w14:textId="77777777" w:rsidR="005D4697" w:rsidRPr="00A75FE1" w:rsidRDefault="005D4697" w:rsidP="005D4697">
      <w:pPr>
        <w:spacing w:after="0" w:line="200" w:lineRule="exact"/>
      </w:pPr>
    </w:p>
    <w:p w14:paraId="308A40B2" w14:textId="77777777" w:rsidR="005D4697" w:rsidRPr="00A75FE1" w:rsidRDefault="005D4697" w:rsidP="005D4697">
      <w:pPr>
        <w:spacing w:after="0" w:line="200" w:lineRule="exact"/>
      </w:pPr>
    </w:p>
    <w:p w14:paraId="42E0A89B" w14:textId="77777777" w:rsidR="005D4697" w:rsidRPr="00A75FE1" w:rsidRDefault="005D4697" w:rsidP="005D4697">
      <w:pPr>
        <w:spacing w:after="0" w:line="200" w:lineRule="exact"/>
      </w:pPr>
    </w:p>
    <w:p w14:paraId="3FB12823" w14:textId="77777777" w:rsidR="005D4697" w:rsidRPr="00A75FE1" w:rsidRDefault="005D4697" w:rsidP="005D4697">
      <w:pPr>
        <w:spacing w:after="0" w:line="200" w:lineRule="exact"/>
      </w:pPr>
    </w:p>
    <w:p w14:paraId="0A5D9ACA" w14:textId="77777777" w:rsidR="005D4697" w:rsidRPr="00A75FE1" w:rsidRDefault="005D4697" w:rsidP="005D4697">
      <w:pPr>
        <w:spacing w:after="0" w:line="200" w:lineRule="exact"/>
      </w:pPr>
    </w:p>
    <w:p w14:paraId="4407E337" w14:textId="77777777" w:rsidR="005D4697" w:rsidRPr="00A75FE1" w:rsidRDefault="005D4697" w:rsidP="005D4697">
      <w:pPr>
        <w:spacing w:after="0" w:line="200" w:lineRule="exact"/>
      </w:pPr>
    </w:p>
    <w:p w14:paraId="7DA498C8" w14:textId="77777777" w:rsidR="005D4697" w:rsidRPr="00A75FE1" w:rsidRDefault="005D4697" w:rsidP="005D4697">
      <w:pPr>
        <w:spacing w:after="0" w:line="200" w:lineRule="exact"/>
      </w:pPr>
    </w:p>
    <w:p w14:paraId="2E862EC3" w14:textId="77777777" w:rsidR="005D4697" w:rsidRPr="00A75FE1" w:rsidRDefault="005D4697" w:rsidP="005D4697">
      <w:pPr>
        <w:spacing w:after="0" w:line="200" w:lineRule="exact"/>
      </w:pPr>
    </w:p>
    <w:p w14:paraId="6CBCBD4A" w14:textId="77777777" w:rsidR="005D4697" w:rsidRPr="00A75FE1" w:rsidRDefault="005D4697" w:rsidP="005D4697">
      <w:pPr>
        <w:spacing w:after="0" w:line="200" w:lineRule="exact"/>
      </w:pPr>
    </w:p>
    <w:p w14:paraId="1FB6A08B" w14:textId="6ABB6C2D" w:rsidR="005D4697" w:rsidRPr="00A75FE1" w:rsidRDefault="3EB1E2EA" w:rsidP="005D4697">
      <w:pPr>
        <w:pStyle w:val="Title"/>
      </w:pPr>
      <w:r>
        <w:t>PRI REPORTING FRAMEWORK 201</w:t>
      </w:r>
      <w:r w:rsidR="008B38D5">
        <w:t>9</w:t>
      </w:r>
    </w:p>
    <w:p w14:paraId="3C39B443" w14:textId="77777777" w:rsidR="005D4697" w:rsidRPr="00A75FE1" w:rsidRDefault="3EB1E2EA" w:rsidP="005D4697">
      <w:pPr>
        <w:pStyle w:val="Title"/>
      </w:pPr>
      <w:r>
        <w:t>Organisational Overview</w:t>
      </w:r>
    </w:p>
    <w:p w14:paraId="0CC537EC" w14:textId="77777777" w:rsidR="005D4697" w:rsidRPr="00A75FE1" w:rsidRDefault="005D4697" w:rsidP="005D4697">
      <w:pPr>
        <w:spacing w:after="0" w:line="200" w:lineRule="exact"/>
      </w:pPr>
    </w:p>
    <w:p w14:paraId="04FF1A73" w14:textId="77777777" w:rsidR="005D4697" w:rsidRPr="00A75FE1" w:rsidRDefault="005D4697" w:rsidP="005D4697">
      <w:pPr>
        <w:spacing w:after="0" w:line="200" w:lineRule="exact"/>
      </w:pPr>
    </w:p>
    <w:p w14:paraId="49A66CB8" w14:textId="77777777" w:rsidR="005D4697" w:rsidRPr="00A75FE1" w:rsidRDefault="005D4697" w:rsidP="005D4697">
      <w:pPr>
        <w:spacing w:after="0" w:line="200" w:lineRule="exact"/>
      </w:pPr>
    </w:p>
    <w:p w14:paraId="10A59880" w14:textId="3331EEB6" w:rsidR="005D4697" w:rsidRPr="00321DFA" w:rsidRDefault="3EB1E2EA" w:rsidP="005D4697">
      <w:r w:rsidRPr="00321DFA">
        <w:t>November 201</w:t>
      </w:r>
      <w:r w:rsidR="008B38D5" w:rsidRPr="00321DFA">
        <w:t>8</w:t>
      </w:r>
    </w:p>
    <w:p w14:paraId="3BD82F2E" w14:textId="77777777" w:rsidR="005D4697" w:rsidRPr="00321DFA" w:rsidRDefault="0025070B" w:rsidP="005D4697">
      <w:pPr>
        <w:rPr>
          <w:color w:val="0070C0"/>
          <w:u w:val="single"/>
        </w:rPr>
      </w:pPr>
      <w:hyperlink r:id="rId15" w:history="1">
        <w:r w:rsidR="005D4697" w:rsidRPr="00321DFA">
          <w:rPr>
            <w:color w:val="0070C0"/>
            <w:u w:val="single"/>
          </w:rPr>
          <w:t>reporting@unpri.org</w:t>
        </w:r>
      </w:hyperlink>
    </w:p>
    <w:p w14:paraId="6F96D8E4" w14:textId="77777777" w:rsidR="005D4697" w:rsidRPr="00321DFA" w:rsidRDefault="3EB1E2EA" w:rsidP="005D4697">
      <w:pPr>
        <w:spacing w:after="0" w:line="200" w:lineRule="exact"/>
      </w:pPr>
      <w:r w:rsidRPr="00321DFA">
        <w:t>+44 (0) 20 3714 3187</w:t>
      </w:r>
    </w:p>
    <w:p w14:paraId="090B9339" w14:textId="77777777" w:rsidR="005D4697" w:rsidRPr="00A75FE1" w:rsidRDefault="005D4697" w:rsidP="005D4697">
      <w:pPr>
        <w:spacing w:after="0" w:line="200" w:lineRule="exact"/>
      </w:pPr>
    </w:p>
    <w:p w14:paraId="1C1BB6DE" w14:textId="77777777" w:rsidR="005D4697" w:rsidRPr="00A75FE1" w:rsidRDefault="005D4697" w:rsidP="005D4697">
      <w:pPr>
        <w:spacing w:after="0"/>
        <w:sectPr w:rsidR="005D4697" w:rsidRPr="00A75FE1" w:rsidSect="005D4697">
          <w:footerReference w:type="default" r:id="rId16"/>
          <w:pgSz w:w="11920" w:h="16840"/>
          <w:pgMar w:top="1580" w:right="1180" w:bottom="280" w:left="740" w:header="720" w:footer="720" w:gutter="0"/>
          <w:cols w:space="720"/>
        </w:sectPr>
      </w:pPr>
    </w:p>
    <w:p w14:paraId="6E432F39" w14:textId="77777777" w:rsidR="0082348F" w:rsidRPr="00A75FE1" w:rsidRDefault="0082348F" w:rsidP="0082348F">
      <w:pPr>
        <w:pStyle w:val="Heading1"/>
        <w:spacing w:before="120" w:after="120"/>
      </w:pPr>
      <w:bookmarkStart w:id="0" w:name="_Toc367443430"/>
      <w:bookmarkStart w:id="1" w:name="_Toc367977979"/>
      <w:bookmarkStart w:id="2" w:name="_Toc368062877"/>
      <w:bookmarkStart w:id="3" w:name="_Toc461185933"/>
      <w:r w:rsidRPr="00A75FE1">
        <w:lastRenderedPageBreak/>
        <w:t>Understanding this document</w:t>
      </w:r>
      <w:bookmarkEnd w:id="0"/>
      <w:bookmarkEnd w:id="1"/>
      <w:bookmarkEnd w:id="2"/>
      <w:bookmarkEnd w:id="3"/>
      <w:r w:rsidRPr="00A75FE1">
        <w:t xml:space="preserve"> </w:t>
      </w:r>
    </w:p>
    <w:p w14:paraId="22778FFA" w14:textId="5B6AB2B5" w:rsidR="0082348F" w:rsidRPr="00A75FE1" w:rsidRDefault="3EB1E2EA" w:rsidP="3EB1E2EA">
      <w:pPr>
        <w:pStyle w:val="INDICATORTEXT"/>
        <w:spacing w:before="120"/>
        <w:ind w:right="-546"/>
        <w:jc w:val="both"/>
        <w:rPr>
          <w:lang w:eastAsia="en-GB"/>
        </w:rPr>
      </w:pPr>
      <w:r w:rsidRPr="3EB1E2EA">
        <w:rPr>
          <w:lang w:eastAsia="en-GB"/>
        </w:rPr>
        <w:t xml:space="preserve">In addition to the detailed indicator text and selection options, in each module of the PRI Reporting Framework, you can find information that will help you identify which indicators are relevant for your organisation. </w:t>
      </w:r>
    </w:p>
    <w:p w14:paraId="5FDB1D72" w14:textId="77777777" w:rsidR="0082348F" w:rsidRPr="00A75FE1" w:rsidRDefault="3EB1E2EA" w:rsidP="3EB1E2EA">
      <w:pPr>
        <w:pStyle w:val="INDICATORTEXT"/>
        <w:ind w:right="-546"/>
        <w:jc w:val="both"/>
        <w:rPr>
          <w:b/>
          <w:bCs/>
          <w:lang w:eastAsia="en-GB"/>
        </w:rPr>
      </w:pPr>
      <w:r w:rsidRPr="3EB1E2EA">
        <w:rPr>
          <w:b/>
          <w:bCs/>
          <w:lang w:eastAsia="en-GB"/>
        </w:rPr>
        <w:t>Top bar</w:t>
      </w:r>
    </w:p>
    <w:p w14:paraId="74057E05" w14:textId="77777777" w:rsidR="0082348F" w:rsidRPr="00A75FE1" w:rsidRDefault="3EB1E2EA" w:rsidP="3EB1E2EA">
      <w:pPr>
        <w:pStyle w:val="INDICATORTEXT"/>
        <w:spacing w:after="240"/>
        <w:ind w:right="-546"/>
        <w:jc w:val="both"/>
        <w:rPr>
          <w:lang w:eastAsia="en-GB"/>
        </w:rPr>
      </w:pPr>
      <w:r w:rsidRPr="3EB1E2EA">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236"/>
        <w:gridCol w:w="3330"/>
        <w:gridCol w:w="2904"/>
        <w:gridCol w:w="1744"/>
      </w:tblGrid>
      <w:tr w:rsidR="0082348F" w:rsidRPr="00A75FE1" w14:paraId="51F8752E"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11C07D55" w14:textId="77777777" w:rsidR="0082348F" w:rsidRPr="00A75FE1" w:rsidRDefault="0082348F" w:rsidP="0082348F">
            <w:pPr>
              <w:spacing w:after="0"/>
              <w:rPr>
                <w:rStyle w:val="IntenseEmphasis"/>
                <w:b w:val="0"/>
                <w:bCs w:val="0"/>
                <w:iCs w:val="0"/>
              </w:rPr>
            </w:pPr>
          </w:p>
        </w:tc>
        <w:tc>
          <w:tcPr>
            <w:tcW w:w="0" w:type="dxa"/>
          </w:tcPr>
          <w:p w14:paraId="2094CE91" w14:textId="77777777" w:rsidR="0082348F" w:rsidRPr="00A75FE1" w:rsidRDefault="3EB1E2EA" w:rsidP="3EB1E2E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Indicator status</w:t>
            </w:r>
          </w:p>
        </w:tc>
        <w:tc>
          <w:tcPr>
            <w:tcW w:w="0" w:type="dxa"/>
          </w:tcPr>
          <w:p w14:paraId="07C55C5B" w14:textId="77777777" w:rsidR="0082348F" w:rsidRPr="00A75FE1" w:rsidRDefault="3EB1E2EA" w:rsidP="3EB1E2E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rPr>
            </w:pPr>
            <w:r>
              <w:t>Purpose</w:t>
            </w:r>
          </w:p>
        </w:tc>
        <w:tc>
          <w:tcPr>
            <w:cnfStyle w:val="000100000000" w:firstRow="0" w:lastRow="0" w:firstColumn="0" w:lastColumn="1" w:oddVBand="0" w:evenVBand="0" w:oddHBand="0" w:evenHBand="0" w:firstRowFirstColumn="0" w:firstRowLastColumn="0" w:lastRowFirstColumn="0" w:lastRowLastColumn="0"/>
            <w:tcW w:w="0" w:type="dxa"/>
          </w:tcPr>
          <w:p w14:paraId="3974D411" w14:textId="77777777" w:rsidR="0082348F" w:rsidRPr="00A75FE1" w:rsidRDefault="3EB1E2EA" w:rsidP="3EB1E2EA">
            <w:pPr>
              <w:spacing w:after="0"/>
              <w:rPr>
                <w:rStyle w:val="IntenseEmphasis"/>
                <w:b w:val="0"/>
                <w:bCs w:val="0"/>
              </w:rPr>
            </w:pPr>
            <w:r>
              <w:t>Principle</w:t>
            </w:r>
          </w:p>
        </w:tc>
      </w:tr>
      <w:tr w:rsidR="0082348F" w:rsidRPr="00A75FE1" w14:paraId="6470DBB6" w14:textId="77777777" w:rsidTr="00DF00BF">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0" w:type="dxa"/>
          </w:tcPr>
          <w:p w14:paraId="43B439DB" w14:textId="77777777" w:rsidR="0082348F" w:rsidRPr="00661E1D" w:rsidRDefault="3EB1E2EA" w:rsidP="173BEEFD">
            <w:pPr>
              <w:pStyle w:val="SectionIndicatorHeaderText"/>
              <w:rPr>
                <w:rStyle w:val="IntenseEmphasis"/>
                <w:i w:val="0"/>
                <w:color w:val="FFFFFF" w:themeColor="background1"/>
              </w:rPr>
            </w:pPr>
            <w:r w:rsidRPr="3EB1E2EA">
              <w:rPr>
                <w:rStyle w:val="IntenseEmphasis"/>
                <w:color w:val="FFFFFF" w:themeColor="background1"/>
              </w:rPr>
              <w:t>xxx 01</w:t>
            </w:r>
          </w:p>
        </w:tc>
        <w:tc>
          <w:tcPr>
            <w:tcW w:w="0" w:type="dxa"/>
          </w:tcPr>
          <w:p w14:paraId="741C5FB8" w14:textId="77777777" w:rsidR="0082348F" w:rsidRPr="00661E1D"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3EB1E2EA">
              <w:rPr>
                <w:rStyle w:val="IntenseEmphasis"/>
                <w:color w:val="FFFFFF" w:themeColor="background1"/>
              </w:rPr>
              <w:t xml:space="preserve">MANDATORY </w:t>
            </w:r>
          </w:p>
        </w:tc>
        <w:tc>
          <w:tcPr>
            <w:tcW w:w="0" w:type="dxa"/>
          </w:tcPr>
          <w:p w14:paraId="7F911BE3" w14:textId="77777777" w:rsidR="0082348F" w:rsidRPr="00661E1D"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3EB1E2EA">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0" w:type="dxa"/>
          </w:tcPr>
          <w:p w14:paraId="7CE7D204" w14:textId="77777777" w:rsidR="0082348F" w:rsidRPr="00661E1D" w:rsidRDefault="3EB1E2EA" w:rsidP="173BEEFD">
            <w:pPr>
              <w:pStyle w:val="SectionIndicatorHeaderText"/>
              <w:rPr>
                <w:rStyle w:val="IntenseEmphasis"/>
                <w:i w:val="0"/>
                <w:color w:val="FFFFFF" w:themeColor="background1"/>
              </w:rPr>
            </w:pPr>
            <w:r w:rsidRPr="3EB1E2EA">
              <w:rPr>
                <w:rStyle w:val="IntenseEmphasis"/>
                <w:color w:val="FFFFFF" w:themeColor="background1"/>
              </w:rPr>
              <w:t>PRI 2</w:t>
            </w:r>
          </w:p>
        </w:tc>
      </w:tr>
    </w:tbl>
    <w:p w14:paraId="58A9C37C" w14:textId="77777777" w:rsidR="0082348F" w:rsidRPr="00A75FE1" w:rsidRDefault="3EB1E2EA" w:rsidP="3EB1E2EA">
      <w:pPr>
        <w:pStyle w:val="INDICATORTEXT"/>
        <w:spacing w:before="240"/>
        <w:rPr>
          <w:b/>
          <w:bCs/>
          <w:lang w:eastAsia="en-GB"/>
        </w:rPr>
      </w:pPr>
      <w:r w:rsidRPr="3EB1E2EA">
        <w:rPr>
          <w:b/>
          <w:bCs/>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82348F" w:rsidRPr="00A75FE1" w14:paraId="59C9E5F1" w14:textId="77777777" w:rsidTr="173BEEF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3BD5B3F" w14:textId="77777777" w:rsidR="0082348F" w:rsidRPr="00A75FE1" w:rsidRDefault="3EB1E2EA" w:rsidP="3EB1E2EA">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12622248" w14:textId="77777777" w:rsidR="0082348F" w:rsidRPr="00A75FE1" w:rsidRDefault="3EB1E2EA" w:rsidP="3EB1E2EA">
            <w:pPr>
              <w:pStyle w:val="INDICATORTEXT"/>
              <w:spacing w:before="0" w:after="0"/>
              <w:jc w:val="both"/>
              <w:rPr>
                <w:lang w:eastAsia="en-GB"/>
              </w:rPr>
            </w:pPr>
            <w:r w:rsidRPr="3EB1E2EA">
              <w:rPr>
                <w:lang w:eastAsia="en-GB"/>
              </w:rPr>
              <w:t>Mandatory indicators reflect core practices. These responses will be made public and must be completed to submit the framework.</w:t>
            </w:r>
          </w:p>
        </w:tc>
      </w:tr>
      <w:tr w:rsidR="0082348F" w:rsidRPr="00A75FE1" w14:paraId="0B203770" w14:textId="77777777" w:rsidTr="173BEEF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1873AD3" w14:textId="77777777" w:rsidR="0082348F" w:rsidRPr="00A75FE1" w:rsidRDefault="3EB1E2EA" w:rsidP="3EB1E2EA">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 xml:space="preserve">MANDATORY TO REPORT </w:t>
            </w:r>
          </w:p>
          <w:p w14:paraId="2BE87630" w14:textId="77777777" w:rsidR="0082348F" w:rsidRPr="00A75FE1" w:rsidRDefault="3EB1E2EA" w:rsidP="3EB1E2EA">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100AD87F" w14:textId="46D16828" w:rsidR="0082348F" w:rsidRPr="00A75FE1" w:rsidRDefault="3EB1E2EA" w:rsidP="3EB1E2EA">
            <w:pPr>
              <w:pStyle w:val="INDICATORTEXT"/>
              <w:spacing w:after="0"/>
              <w:jc w:val="both"/>
              <w:rPr>
                <w:lang w:eastAsia="en-GB"/>
              </w:rPr>
            </w:pPr>
            <w:r w:rsidRPr="3EB1E2EA">
              <w:rPr>
                <w:lang w:eastAsia="en-GB"/>
              </w:rPr>
              <w:t>Some indicators are mandatory to complete, but voluntary to disclose. These indicators may determine which subsequent indicators are applicable or are used for peering, but they may also contain commercially sensitive information.</w:t>
            </w:r>
          </w:p>
        </w:tc>
      </w:tr>
      <w:tr w:rsidR="0082348F" w:rsidRPr="00A75FE1" w14:paraId="44BBE002" w14:textId="77777777" w:rsidTr="173BEEFD">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6DFB791C" w14:textId="77777777" w:rsidR="0082348F" w:rsidRPr="00A75FE1" w:rsidRDefault="3EB1E2EA" w:rsidP="3EB1E2EA">
            <w:pPr>
              <w:pStyle w:val="SectionIndicatorHeaderText"/>
              <w:spacing w:before="0" w:after="0"/>
              <w:ind w:left="0"/>
              <w:rPr>
                <w:rStyle w:val="IntenseEmphasis"/>
                <w:b w:val="0"/>
                <w:bCs w:val="0"/>
                <w:color w:val="FFFFFF" w:themeColor="background1"/>
                <w:sz w:val="18"/>
                <w:szCs w:val="18"/>
              </w:rPr>
            </w:pPr>
            <w:r w:rsidRPr="3EB1E2EA">
              <w:rPr>
                <w:rStyle w:val="IntenseEmphasis"/>
                <w:b w:val="0"/>
                <w:bCs w:val="0"/>
                <w:color w:val="FFFFFF" w:themeColor="background1"/>
                <w:sz w:val="18"/>
                <w:szCs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63621491" w14:textId="77777777" w:rsidR="0082348F" w:rsidRPr="00A75FE1" w:rsidRDefault="3EB1E2EA" w:rsidP="3EB1E2EA">
            <w:pPr>
              <w:pStyle w:val="INDICATORTEXT"/>
              <w:spacing w:before="0" w:after="0"/>
              <w:jc w:val="both"/>
              <w:rPr>
                <w:lang w:eastAsia="en-GB"/>
              </w:rPr>
            </w:pPr>
            <w:r w:rsidRPr="3EB1E2EA">
              <w:rPr>
                <w:lang w:eastAsia="en-GB"/>
              </w:rPr>
              <w:t>Voluntary indicators reflect alternative or advanced practices. These indicators are voluntary to report and disclose.</w:t>
            </w:r>
          </w:p>
        </w:tc>
      </w:tr>
    </w:tbl>
    <w:p w14:paraId="768D84B0" w14:textId="77777777" w:rsidR="0082348F" w:rsidRPr="00A75FE1" w:rsidRDefault="3EB1E2EA" w:rsidP="3EB1E2EA">
      <w:pPr>
        <w:pStyle w:val="INDICATORTEXT"/>
        <w:spacing w:before="240"/>
        <w:rPr>
          <w:b/>
          <w:bCs/>
          <w:lang w:eastAsia="en-GB"/>
        </w:rPr>
      </w:pPr>
      <w:r w:rsidRPr="3EB1E2EA">
        <w:rPr>
          <w:b/>
          <w:bCs/>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82348F" w:rsidRPr="00A75FE1" w14:paraId="5634E3BE" w14:textId="77777777" w:rsidTr="173BEEFD">
        <w:trPr>
          <w:trHeight w:val="668"/>
        </w:trPr>
        <w:tc>
          <w:tcPr>
            <w:tcW w:w="1560" w:type="dxa"/>
          </w:tcPr>
          <w:p w14:paraId="2E285D95" w14:textId="77777777" w:rsidR="0082348F" w:rsidRPr="00A75FE1" w:rsidRDefault="3EB1E2EA" w:rsidP="0082348F">
            <w:pPr>
              <w:pStyle w:val="INDICATORTEXT"/>
              <w:spacing w:before="40" w:after="60"/>
              <w:ind w:left="34"/>
              <w:jc w:val="both"/>
            </w:pPr>
            <w:r>
              <w:t>Gateway</w:t>
            </w:r>
          </w:p>
        </w:tc>
        <w:tc>
          <w:tcPr>
            <w:tcW w:w="1275" w:type="dxa"/>
          </w:tcPr>
          <w:p w14:paraId="5D9AEA87" w14:textId="77777777" w:rsidR="0082348F" w:rsidRPr="00A75FE1" w:rsidRDefault="0082348F" w:rsidP="0082348F">
            <w:pPr>
              <w:pStyle w:val="INDICATORTEXT"/>
              <w:spacing w:before="40" w:after="60"/>
              <w:jc w:val="both"/>
            </w:pPr>
            <w:r w:rsidRPr="00A75FE1">
              <w:rPr>
                <w:noProof/>
                <w:lang w:eastAsia="en-GB"/>
              </w:rPr>
              <w:drawing>
                <wp:inline distT="0" distB="0" distL="0" distR="0" wp14:anchorId="70F00EB7" wp14:editId="44716EAD">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1B242F3C" w14:textId="77777777" w:rsidR="0082348F" w:rsidRPr="00A75FE1" w:rsidRDefault="3EB1E2EA" w:rsidP="3EB1E2EA">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82348F" w:rsidRPr="00A75FE1" w14:paraId="58020CD3" w14:textId="77777777" w:rsidTr="173BEEFD">
        <w:tc>
          <w:tcPr>
            <w:tcW w:w="1560" w:type="dxa"/>
          </w:tcPr>
          <w:p w14:paraId="4611CCC9" w14:textId="77777777" w:rsidR="0082348F" w:rsidRPr="00A75FE1" w:rsidRDefault="3EB1E2EA" w:rsidP="0082348F">
            <w:pPr>
              <w:pStyle w:val="INDICATORTEXT"/>
              <w:spacing w:before="40" w:after="60"/>
              <w:ind w:left="34"/>
              <w:jc w:val="both"/>
            </w:pPr>
            <w:r>
              <w:t>Peering</w:t>
            </w:r>
          </w:p>
        </w:tc>
        <w:tc>
          <w:tcPr>
            <w:tcW w:w="1275" w:type="dxa"/>
          </w:tcPr>
          <w:p w14:paraId="33EA0FEA" w14:textId="77777777" w:rsidR="0082348F" w:rsidRPr="00A75FE1" w:rsidRDefault="0082348F" w:rsidP="0082348F">
            <w:pPr>
              <w:pStyle w:val="INDICATORTEXT"/>
              <w:spacing w:before="40" w:after="60"/>
              <w:jc w:val="both"/>
            </w:pPr>
            <w:r w:rsidRPr="00A75FE1">
              <w:rPr>
                <w:noProof/>
                <w:lang w:eastAsia="en-GB"/>
              </w:rPr>
              <w:drawing>
                <wp:inline distT="0" distB="0" distL="0" distR="0" wp14:anchorId="4EAFC7C7" wp14:editId="488FEA78">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5715621" w14:textId="77777777" w:rsidR="0082348F" w:rsidRPr="00A75FE1" w:rsidRDefault="3EB1E2EA" w:rsidP="3EB1E2EA">
            <w:pPr>
              <w:pStyle w:val="INDICATORTEXT"/>
              <w:spacing w:before="40" w:after="60"/>
              <w:ind w:left="0"/>
              <w:jc w:val="both"/>
              <w:rPr>
                <w:lang w:eastAsia="en-GB"/>
              </w:rPr>
            </w:pPr>
            <w:r>
              <w:t>These indicators are used to determine your peer groups for assessment purposes.</w:t>
            </w:r>
          </w:p>
        </w:tc>
      </w:tr>
      <w:tr w:rsidR="0082348F" w:rsidRPr="00A75FE1" w14:paraId="59944789" w14:textId="77777777" w:rsidTr="173BEEFD">
        <w:tc>
          <w:tcPr>
            <w:tcW w:w="1560" w:type="dxa"/>
          </w:tcPr>
          <w:p w14:paraId="61B2D683" w14:textId="77777777" w:rsidR="0082348F" w:rsidRPr="00A75FE1" w:rsidRDefault="3EB1E2EA" w:rsidP="0082348F">
            <w:pPr>
              <w:pStyle w:val="INDICATORTEXT"/>
              <w:spacing w:before="40" w:after="60"/>
              <w:ind w:left="34"/>
              <w:jc w:val="both"/>
            </w:pPr>
            <w:r>
              <w:t>Core assessed</w:t>
            </w:r>
          </w:p>
        </w:tc>
        <w:tc>
          <w:tcPr>
            <w:tcW w:w="1275" w:type="dxa"/>
          </w:tcPr>
          <w:p w14:paraId="24DC53F5" w14:textId="77777777" w:rsidR="0082348F" w:rsidRPr="00A75FE1" w:rsidRDefault="0082348F" w:rsidP="0082348F">
            <w:pPr>
              <w:pStyle w:val="INDICATORTEXT"/>
              <w:spacing w:before="40" w:after="60"/>
              <w:jc w:val="both"/>
            </w:pPr>
            <w:r w:rsidRPr="00A75FE1">
              <w:rPr>
                <w:noProof/>
                <w:lang w:eastAsia="en-GB"/>
              </w:rPr>
              <w:drawing>
                <wp:inline distT="0" distB="0" distL="0" distR="0" wp14:anchorId="5422DAE1" wp14:editId="5833C90C">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38D94DA" w14:textId="2756B62D" w:rsidR="0082348F" w:rsidRPr="00A75FE1" w:rsidRDefault="3EB1E2EA" w:rsidP="3EB1E2EA">
            <w:pPr>
              <w:pStyle w:val="INDICATORTEXT"/>
              <w:spacing w:before="40" w:after="60"/>
              <w:ind w:left="0"/>
              <w:jc w:val="both"/>
              <w:rPr>
                <w:lang w:eastAsia="en-GB"/>
              </w:rPr>
            </w:pPr>
            <w:r>
              <w:t>These indicators form the core of the assessment and represent the majority of your final assessment score.</w:t>
            </w:r>
          </w:p>
        </w:tc>
      </w:tr>
      <w:tr w:rsidR="0082348F" w:rsidRPr="00A75FE1" w14:paraId="64D5BAAA" w14:textId="77777777" w:rsidTr="173BEEFD">
        <w:tc>
          <w:tcPr>
            <w:tcW w:w="1560" w:type="dxa"/>
          </w:tcPr>
          <w:p w14:paraId="28893288" w14:textId="77777777" w:rsidR="0082348F" w:rsidRPr="00A75FE1" w:rsidRDefault="3EB1E2EA" w:rsidP="0082348F">
            <w:pPr>
              <w:pStyle w:val="INDICATORTEXT"/>
              <w:spacing w:before="40" w:after="60"/>
              <w:ind w:left="34"/>
              <w:jc w:val="both"/>
            </w:pPr>
            <w:r>
              <w:t>Additional assessed</w:t>
            </w:r>
          </w:p>
        </w:tc>
        <w:tc>
          <w:tcPr>
            <w:tcW w:w="1275" w:type="dxa"/>
          </w:tcPr>
          <w:p w14:paraId="32644421" w14:textId="77777777" w:rsidR="0082348F" w:rsidRPr="00A75FE1" w:rsidRDefault="0082348F" w:rsidP="0082348F">
            <w:pPr>
              <w:pStyle w:val="INDICATORTEXT"/>
              <w:spacing w:before="40" w:after="60"/>
              <w:jc w:val="both"/>
            </w:pPr>
            <w:r w:rsidRPr="00A75FE1">
              <w:rPr>
                <w:noProof/>
                <w:lang w:eastAsia="en-GB"/>
              </w:rPr>
              <w:drawing>
                <wp:inline distT="0" distB="0" distL="0" distR="0" wp14:anchorId="55B4ACFF" wp14:editId="0F5D9219">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4B966CB8" w14:textId="77777777" w:rsidR="0082348F" w:rsidRPr="00A75FE1" w:rsidRDefault="3EB1E2EA" w:rsidP="3EB1E2EA">
            <w:pPr>
              <w:pStyle w:val="INDICATORTEXT"/>
              <w:spacing w:before="40" w:after="60"/>
              <w:ind w:left="0"/>
              <w:jc w:val="both"/>
              <w:rPr>
                <w:lang w:eastAsia="en-GB"/>
              </w:rPr>
            </w:pPr>
            <w:r>
              <w:t>These indicators represent more advanced or alternative practices and contribute to a smaller part of your score.</w:t>
            </w:r>
          </w:p>
        </w:tc>
      </w:tr>
      <w:tr w:rsidR="0082348F" w:rsidRPr="00A75FE1" w14:paraId="75CE36FF" w14:textId="77777777" w:rsidTr="173BEEFD">
        <w:tc>
          <w:tcPr>
            <w:tcW w:w="1560" w:type="dxa"/>
          </w:tcPr>
          <w:p w14:paraId="7666F434" w14:textId="77777777" w:rsidR="0082348F" w:rsidRPr="00A75FE1" w:rsidRDefault="3EB1E2EA" w:rsidP="0082348F">
            <w:pPr>
              <w:pStyle w:val="INDICATORTEXT"/>
              <w:spacing w:before="40" w:after="60"/>
              <w:ind w:left="34"/>
              <w:jc w:val="both"/>
            </w:pPr>
            <w:r>
              <w:t>Descriptive</w:t>
            </w:r>
          </w:p>
        </w:tc>
        <w:tc>
          <w:tcPr>
            <w:tcW w:w="1275" w:type="dxa"/>
          </w:tcPr>
          <w:p w14:paraId="66B37709" w14:textId="77777777" w:rsidR="0082348F" w:rsidRPr="00A75FE1" w:rsidRDefault="0082348F" w:rsidP="0082348F">
            <w:pPr>
              <w:pStyle w:val="INDICATORTEXT"/>
              <w:spacing w:before="40" w:after="60"/>
              <w:jc w:val="both"/>
            </w:pPr>
            <w:r w:rsidRPr="00A75FE1">
              <w:rPr>
                <w:noProof/>
                <w:lang w:eastAsia="en-GB"/>
              </w:rPr>
              <w:drawing>
                <wp:inline distT="0" distB="0" distL="0" distR="0" wp14:anchorId="13BA8C4C" wp14:editId="76A4F076">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0DEA6FC3" w14:textId="77777777" w:rsidR="0082348F" w:rsidRPr="00A75FE1" w:rsidRDefault="3EB1E2EA" w:rsidP="3EB1E2EA">
            <w:pPr>
              <w:pStyle w:val="INDICATORTEXT"/>
              <w:spacing w:before="40" w:after="60"/>
              <w:ind w:left="0"/>
              <w:jc w:val="both"/>
              <w:rPr>
                <w:lang w:eastAsia="en-GB"/>
              </w:rPr>
            </w:pPr>
            <w:r>
              <w:t>These are open-ended narrative indicators, allowing you to describe your activities.</w:t>
            </w:r>
          </w:p>
        </w:tc>
      </w:tr>
    </w:tbl>
    <w:p w14:paraId="0320C675" w14:textId="77777777" w:rsidR="0082348F" w:rsidRPr="00A75FE1" w:rsidRDefault="3EB1E2EA" w:rsidP="3EB1E2EA">
      <w:pPr>
        <w:pStyle w:val="INDICATORTEXT"/>
        <w:spacing w:before="120"/>
        <w:rPr>
          <w:b/>
          <w:bCs/>
          <w:lang w:eastAsia="en-GB"/>
        </w:rPr>
      </w:pPr>
      <w:r w:rsidRPr="3EB1E2EA">
        <w:rPr>
          <w:b/>
          <w:bCs/>
          <w:lang w:eastAsia="en-GB"/>
        </w:rPr>
        <w:t>Underneath the indicator</w:t>
      </w:r>
    </w:p>
    <w:p w14:paraId="1B6A26AF" w14:textId="0A40CC1B" w:rsidR="0082348F" w:rsidRPr="00A75FE1" w:rsidRDefault="3EB1E2EA" w:rsidP="3EB1E2EA">
      <w:pPr>
        <w:pStyle w:val="INDICATORTEXT"/>
        <w:spacing w:after="160"/>
        <w:ind w:right="-546"/>
        <w:jc w:val="both"/>
        <w:rPr>
          <w:lang w:eastAsia="en-GB"/>
        </w:rPr>
      </w:pPr>
      <w:r w:rsidRPr="3EB1E2EA">
        <w:rPr>
          <w:lang w:eastAsia="en-GB"/>
        </w:rPr>
        <w:t>Underneath the indicator, you can find explanatory notes and definitions that contain important information for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696"/>
        <w:gridCol w:w="7393"/>
      </w:tblGrid>
      <w:tr w:rsidR="0082348F" w:rsidRPr="00A75FE1" w14:paraId="2041D4E1"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933" w:type="pct"/>
            <w:tcBorders>
              <w:top w:val="single" w:sz="4" w:space="0" w:color="0082C8"/>
            </w:tcBorders>
          </w:tcPr>
          <w:p w14:paraId="525AD98C" w14:textId="77777777" w:rsidR="0082348F" w:rsidRPr="00661E1D" w:rsidRDefault="3EB1E2EA"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xxx 01</w:t>
            </w:r>
          </w:p>
        </w:tc>
        <w:tc>
          <w:tcPr>
            <w:tcW w:w="4067" w:type="pct"/>
            <w:tcBorders>
              <w:top w:val="single" w:sz="4" w:space="0" w:color="0082C8"/>
              <w:right w:val="single" w:sz="4" w:space="0" w:color="0070C0"/>
            </w:tcBorders>
          </w:tcPr>
          <w:p w14:paraId="0258B5C4" w14:textId="77777777" w:rsidR="0082348F" w:rsidRPr="00661E1D"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b/>
                <w:i w:val="0"/>
                <w:iCs w:val="0"/>
                <w:color w:val="FFFFFF" w:themeColor="background1"/>
              </w:rPr>
              <w:t>EXPLANATORY NOTES</w:t>
            </w:r>
          </w:p>
        </w:tc>
      </w:tr>
      <w:tr w:rsidR="0082348F" w:rsidRPr="00A75FE1" w14:paraId="3D77C98A" w14:textId="77777777" w:rsidTr="00DF00BF">
        <w:trPr>
          <w:cantSplit/>
          <w:trHeight w:val="361"/>
        </w:trPr>
        <w:tc>
          <w:tcPr>
            <w:cnfStyle w:val="001000000000" w:firstRow="0" w:lastRow="0" w:firstColumn="1" w:lastColumn="0" w:oddVBand="0" w:evenVBand="0" w:oddHBand="0" w:evenHBand="0" w:firstRowFirstColumn="0" w:firstRowLastColumn="0" w:lastRowFirstColumn="0" w:lastRowLastColumn="0"/>
            <w:tcW w:w="933" w:type="pct"/>
            <w:tcBorders>
              <w:bottom w:val="single" w:sz="4" w:space="0" w:color="A6A6A6" w:themeColor="background1" w:themeShade="A6"/>
            </w:tcBorders>
          </w:tcPr>
          <w:p w14:paraId="189089D2" w14:textId="77777777" w:rsidR="0082348F" w:rsidRPr="00A75FE1" w:rsidRDefault="3EB1E2EA" w:rsidP="3EB1E2EA">
            <w:pPr>
              <w:pStyle w:val="INDICATORTEXT"/>
              <w:spacing w:after="0"/>
              <w:jc w:val="both"/>
              <w:rPr>
                <w:b/>
                <w:bCs/>
              </w:rPr>
            </w:pPr>
            <w:r w:rsidRPr="3EB1E2EA">
              <w:rPr>
                <w:b/>
                <w:bCs/>
              </w:rPr>
              <w:t>xxx 01.1</w:t>
            </w:r>
          </w:p>
        </w:tc>
        <w:tc>
          <w:tcPr>
            <w:tcW w:w="4067" w:type="pct"/>
            <w:vMerge w:val="restart"/>
            <w:tcBorders>
              <w:right w:val="single" w:sz="4" w:space="0" w:color="0070C0"/>
            </w:tcBorders>
          </w:tcPr>
          <w:p w14:paraId="7C03EBBE" w14:textId="77777777" w:rsidR="0082348F" w:rsidRPr="00661E1D" w:rsidRDefault="3EB1E2EA" w:rsidP="173BEEFD">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i w:val="0"/>
              </w:rPr>
            </w:pPr>
            <w:r>
              <w:t>This provides guidance on how to interpret the sub-indicators, including examples of what could be reported.</w:t>
            </w:r>
          </w:p>
        </w:tc>
      </w:tr>
      <w:tr w:rsidR="0082348F" w:rsidRPr="00A75FE1" w14:paraId="0218C6E3" w14:textId="77777777" w:rsidTr="00DF00BF">
        <w:trPr>
          <w:cantSplit/>
          <w:trHeight w:val="269"/>
        </w:trPr>
        <w:tc>
          <w:tcPr>
            <w:cnfStyle w:val="001000000000" w:firstRow="0" w:lastRow="0" w:firstColumn="1" w:lastColumn="0" w:oddVBand="0" w:evenVBand="0" w:oddHBand="0" w:evenHBand="0" w:firstRowFirstColumn="0" w:firstRowLastColumn="0" w:lastRowFirstColumn="0" w:lastRowLastColumn="0"/>
            <w:tcW w:w="933" w:type="pct"/>
            <w:tcBorders>
              <w:bottom w:val="single" w:sz="4" w:space="0" w:color="A6A6A6" w:themeColor="background1" w:themeShade="A6"/>
            </w:tcBorders>
          </w:tcPr>
          <w:p w14:paraId="377B942A" w14:textId="77777777" w:rsidR="0082348F" w:rsidRPr="00A75FE1" w:rsidRDefault="3EB1E2EA" w:rsidP="3EB1E2EA">
            <w:pPr>
              <w:pStyle w:val="INDICATORTEXT"/>
              <w:spacing w:after="0"/>
              <w:jc w:val="both"/>
              <w:rPr>
                <w:b/>
                <w:bCs/>
              </w:rPr>
            </w:pPr>
            <w:r w:rsidRPr="3EB1E2EA">
              <w:rPr>
                <w:b/>
                <w:bCs/>
              </w:rPr>
              <w:t>xxx 01.2</w:t>
            </w:r>
          </w:p>
        </w:tc>
        <w:tc>
          <w:tcPr>
            <w:tcW w:w="4067" w:type="pct"/>
            <w:vMerge/>
            <w:tcBorders>
              <w:bottom w:val="single" w:sz="4" w:space="0" w:color="A6A6A6"/>
              <w:right w:val="single" w:sz="4" w:space="0" w:color="0070C0"/>
            </w:tcBorders>
          </w:tcPr>
          <w:p w14:paraId="1AEFF1B7" w14:textId="77777777" w:rsidR="0082348F" w:rsidRPr="00A75FE1" w:rsidRDefault="0082348F" w:rsidP="0082348F">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82348F" w:rsidRPr="00A75FE1" w14:paraId="11DB5869"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0B9297EF" w14:textId="77777777" w:rsidR="0082348F" w:rsidRPr="00A75FE1" w:rsidRDefault="3EB1E2EA" w:rsidP="3EB1E2EA">
            <w:pPr>
              <w:pStyle w:val="INDICATORTEXT"/>
              <w:spacing w:before="0"/>
              <w:jc w:val="both"/>
              <w:rPr>
                <w:b/>
                <w:bCs/>
              </w:rPr>
            </w:pPr>
            <w:r w:rsidRPr="3EB1E2EA">
              <w:rPr>
                <w:b/>
                <w:bCs/>
              </w:rPr>
              <w:t>LOGIC</w:t>
            </w:r>
          </w:p>
        </w:tc>
      </w:tr>
      <w:tr w:rsidR="0082348F" w:rsidRPr="00A75FE1" w14:paraId="3B9CF8A2"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933" w:type="pct"/>
            <w:tcBorders>
              <w:top w:val="single" w:sz="4" w:space="0" w:color="A6A6A6" w:themeColor="background1" w:themeShade="A6"/>
              <w:bottom w:val="single" w:sz="4" w:space="0" w:color="A6A6A6" w:themeColor="background1" w:themeShade="A6"/>
            </w:tcBorders>
          </w:tcPr>
          <w:p w14:paraId="26DB818A" w14:textId="77777777" w:rsidR="0082348F" w:rsidRPr="00A75FE1" w:rsidRDefault="3EB1E2EA" w:rsidP="3EB1E2EA">
            <w:pPr>
              <w:pStyle w:val="INDICATORTEXT"/>
              <w:jc w:val="both"/>
              <w:rPr>
                <w:b/>
                <w:bCs/>
              </w:rPr>
            </w:pPr>
            <w:r w:rsidRPr="3EB1E2EA">
              <w:rPr>
                <w:b/>
                <w:bCs/>
              </w:rPr>
              <w:t>xxx 01</w:t>
            </w:r>
          </w:p>
        </w:tc>
        <w:tc>
          <w:tcPr>
            <w:tcW w:w="4067" w:type="pct"/>
            <w:tcBorders>
              <w:top w:val="single" w:sz="4" w:space="0" w:color="A6A6A6" w:themeColor="background1" w:themeShade="A6"/>
              <w:bottom w:val="single" w:sz="4" w:space="0" w:color="A6A6A6" w:themeColor="background1" w:themeShade="A6"/>
              <w:right w:val="single" w:sz="4" w:space="0" w:color="0070C0"/>
            </w:tcBorders>
          </w:tcPr>
          <w:p w14:paraId="4E0547B6" w14:textId="72E2DFDA" w:rsidR="0082348F" w:rsidRPr="00A75FE1" w:rsidRDefault="3EB1E2EA" w:rsidP="00315AA4">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82348F" w:rsidRPr="00A75FE1" w14:paraId="307BF559"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themeColor="background1" w:themeShade="A6"/>
              <w:bottom w:val="single" w:sz="4" w:space="0" w:color="A6A6A6" w:themeColor="background1" w:themeShade="A6"/>
              <w:right w:val="single" w:sz="4" w:space="0" w:color="0070C0"/>
            </w:tcBorders>
          </w:tcPr>
          <w:p w14:paraId="0FFB230A" w14:textId="77777777" w:rsidR="0082348F" w:rsidRPr="00A75FE1" w:rsidRDefault="3EB1E2EA" w:rsidP="3EB1E2EA">
            <w:pPr>
              <w:pStyle w:val="INDICATORTEXT"/>
              <w:spacing w:before="0"/>
              <w:jc w:val="both"/>
              <w:rPr>
                <w:b/>
                <w:bCs/>
              </w:rPr>
            </w:pPr>
            <w:r w:rsidRPr="3EB1E2EA">
              <w:rPr>
                <w:b/>
                <w:bCs/>
              </w:rPr>
              <w:t>ASSESSMENT</w:t>
            </w:r>
          </w:p>
        </w:tc>
      </w:tr>
      <w:tr w:rsidR="0082348F" w:rsidRPr="00A75FE1" w14:paraId="4B49AC90"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933" w:type="pct"/>
            <w:tcBorders>
              <w:top w:val="single" w:sz="4" w:space="0" w:color="A6A6A6" w:themeColor="background1" w:themeShade="A6"/>
              <w:bottom w:val="single" w:sz="4" w:space="0" w:color="A6A6A6" w:themeColor="background1" w:themeShade="A6"/>
            </w:tcBorders>
          </w:tcPr>
          <w:p w14:paraId="1E803272" w14:textId="77777777" w:rsidR="0082348F" w:rsidRPr="00A75FE1" w:rsidRDefault="3EB1E2EA" w:rsidP="3EB1E2EA">
            <w:pPr>
              <w:pStyle w:val="INDICATORTEXT"/>
              <w:spacing w:before="0"/>
              <w:jc w:val="both"/>
              <w:rPr>
                <w:b/>
                <w:bCs/>
              </w:rPr>
            </w:pPr>
            <w:r w:rsidRPr="3EB1E2EA">
              <w:rPr>
                <w:b/>
                <w:bCs/>
              </w:rPr>
              <w:t>xxx 01</w:t>
            </w:r>
          </w:p>
        </w:tc>
        <w:tc>
          <w:tcPr>
            <w:tcW w:w="4067" w:type="pct"/>
            <w:tcBorders>
              <w:top w:val="single" w:sz="4" w:space="0" w:color="A6A6A6" w:themeColor="background1" w:themeShade="A6"/>
              <w:bottom w:val="single" w:sz="4" w:space="0" w:color="A6A6A6" w:themeColor="background1" w:themeShade="A6"/>
              <w:right w:val="single" w:sz="4" w:space="0" w:color="0070C0"/>
            </w:tcBorders>
          </w:tcPr>
          <w:p w14:paraId="371C1475" w14:textId="77777777" w:rsidR="0082348F" w:rsidRPr="00A75FE1" w:rsidRDefault="3EB1E2EA" w:rsidP="173BEEFD">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t>This provides a brief overview of the pilot assessment approach for this indicator.</w:t>
            </w:r>
          </w:p>
        </w:tc>
      </w:tr>
      <w:tr w:rsidR="0082348F" w:rsidRPr="00A75FE1" w14:paraId="24D83C27"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933" w:type="pct"/>
            <w:tcBorders>
              <w:top w:val="single" w:sz="4" w:space="0" w:color="A6A6A6" w:themeColor="background1" w:themeShade="A6"/>
              <w:left w:val="nil"/>
              <w:bottom w:val="single" w:sz="4" w:space="0" w:color="A6A6A6" w:themeColor="background1" w:themeShade="A6"/>
              <w:right w:val="nil"/>
            </w:tcBorders>
            <w:shd w:val="clear" w:color="auto" w:fill="auto"/>
          </w:tcPr>
          <w:p w14:paraId="646DE4E8" w14:textId="77777777" w:rsidR="0090005E" w:rsidRPr="00A75FE1" w:rsidRDefault="0090005E" w:rsidP="0082348F">
            <w:pPr>
              <w:pStyle w:val="INDICATORTEXT"/>
              <w:spacing w:before="0" w:after="0"/>
              <w:jc w:val="both"/>
              <w:rPr>
                <w:b/>
              </w:rPr>
            </w:pPr>
          </w:p>
        </w:tc>
        <w:tc>
          <w:tcPr>
            <w:tcW w:w="4067" w:type="pct"/>
            <w:tcBorders>
              <w:top w:val="single" w:sz="4" w:space="0" w:color="A6A6A6" w:themeColor="background1" w:themeShade="A6"/>
              <w:left w:val="nil"/>
              <w:bottom w:val="single" w:sz="4" w:space="0" w:color="A6A6A6" w:themeColor="background1" w:themeShade="A6"/>
              <w:right w:val="nil"/>
            </w:tcBorders>
            <w:shd w:val="clear" w:color="auto" w:fill="auto"/>
          </w:tcPr>
          <w:p w14:paraId="66F374E4" w14:textId="77777777" w:rsidR="0082348F" w:rsidRPr="00A75FE1" w:rsidRDefault="0082348F" w:rsidP="003F5A90">
            <w:pPr>
              <w:pStyle w:val="INDICATORTEXT"/>
              <w:spacing w:before="0" w:after="0"/>
              <w:ind w:left="0"/>
              <w:jc w:val="both"/>
              <w:cnfStyle w:val="000000000000" w:firstRow="0" w:lastRow="0" w:firstColumn="0" w:lastColumn="0" w:oddVBand="0" w:evenVBand="0" w:oddHBand="0" w:evenHBand="0" w:firstRowFirstColumn="0" w:firstRowLastColumn="0" w:lastRowFirstColumn="0" w:lastRowLastColumn="0"/>
              <w:rPr>
                <w:szCs w:val="18"/>
              </w:rPr>
            </w:pPr>
          </w:p>
        </w:tc>
      </w:tr>
      <w:tr w:rsidR="0082348F" w:rsidRPr="00A75FE1" w14:paraId="509E13A9"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933" w:type="pct"/>
            <w:tcBorders>
              <w:top w:val="single" w:sz="4" w:space="0" w:color="A6A6A6" w:themeColor="background1" w:themeShade="A6"/>
              <w:bottom w:val="single" w:sz="4" w:space="0" w:color="A6A6A6" w:themeColor="background1" w:themeShade="A6"/>
            </w:tcBorders>
            <w:shd w:val="clear" w:color="auto" w:fill="00B0F0"/>
          </w:tcPr>
          <w:p w14:paraId="1688582C" w14:textId="77777777" w:rsidR="0082348F" w:rsidRPr="00661E1D" w:rsidRDefault="3EB1E2EA" w:rsidP="173BEEFD">
            <w:pPr>
              <w:pStyle w:val="SectionIndicatorHeaderText"/>
              <w:rPr>
                <w:rStyle w:val="IntenseEmphasis"/>
                <w:b w:val="0"/>
                <w:i w:val="0"/>
                <w:color w:val="FFFFFF" w:themeColor="background1"/>
                <w:sz w:val="18"/>
                <w:szCs w:val="18"/>
              </w:rPr>
            </w:pPr>
            <w:r w:rsidRPr="173BEEFD">
              <w:rPr>
                <w:rStyle w:val="IntenseEmphasis"/>
                <w:b w:val="0"/>
                <w:bCs w:val="0"/>
                <w:i w:val="0"/>
                <w:iCs w:val="0"/>
                <w:color w:val="FFFFFF" w:themeColor="background1"/>
                <w:sz w:val="18"/>
                <w:szCs w:val="18"/>
              </w:rPr>
              <w:t>xxx 01</w:t>
            </w:r>
          </w:p>
        </w:tc>
        <w:tc>
          <w:tcPr>
            <w:tcW w:w="4067" w:type="pct"/>
            <w:tcBorders>
              <w:top w:val="single" w:sz="4" w:space="0" w:color="A6A6A6" w:themeColor="background1" w:themeShade="A6"/>
              <w:bottom w:val="single" w:sz="4" w:space="0" w:color="A6A6A6" w:themeColor="background1" w:themeShade="A6"/>
              <w:right w:val="single" w:sz="4" w:space="0" w:color="0070C0"/>
            </w:tcBorders>
            <w:shd w:val="clear" w:color="auto" w:fill="0070C0"/>
          </w:tcPr>
          <w:p w14:paraId="07AB45B6" w14:textId="77777777" w:rsidR="0082348F" w:rsidRPr="00661E1D" w:rsidRDefault="3EB1E2EA">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173BEEFD">
              <w:rPr>
                <w:rStyle w:val="IntenseEmphasis"/>
                <w:b/>
                <w:i w:val="0"/>
                <w:iCs w:val="0"/>
                <w:color w:val="FFFFFF" w:themeColor="background1"/>
                <w:sz w:val="18"/>
                <w:szCs w:val="18"/>
              </w:rPr>
              <w:t>DEFINITIONS</w:t>
            </w:r>
          </w:p>
        </w:tc>
      </w:tr>
      <w:tr w:rsidR="0082348F" w:rsidRPr="00A75FE1" w14:paraId="4BE4191A"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933" w:type="pct"/>
            <w:tcBorders>
              <w:top w:val="single" w:sz="4" w:space="0" w:color="A6A6A6" w:themeColor="background1" w:themeShade="A6"/>
              <w:bottom w:val="single" w:sz="4" w:space="0" w:color="A6A6A6" w:themeColor="background1" w:themeShade="A6"/>
            </w:tcBorders>
          </w:tcPr>
          <w:p w14:paraId="5B650B3E" w14:textId="77777777" w:rsidR="0082348F" w:rsidRPr="00661E1D" w:rsidRDefault="3EB1E2EA" w:rsidP="173BEEFD">
            <w:pPr>
              <w:pStyle w:val="INDICATORTEXT"/>
              <w:jc w:val="both"/>
              <w:rPr>
                <w:rStyle w:val="IntenseEmphasis"/>
                <w:b w:val="0"/>
                <w:i w:val="0"/>
              </w:rPr>
            </w:pPr>
            <w:r w:rsidRPr="3EB1E2EA">
              <w:rPr>
                <w:b/>
                <w:bCs/>
              </w:rPr>
              <w:t>xxx 01</w:t>
            </w:r>
          </w:p>
        </w:tc>
        <w:tc>
          <w:tcPr>
            <w:tcW w:w="4067" w:type="pct"/>
            <w:tcBorders>
              <w:top w:val="single" w:sz="4" w:space="0" w:color="A6A6A6" w:themeColor="background1" w:themeShade="A6"/>
              <w:bottom w:val="single" w:sz="4" w:space="0" w:color="A6A6A6" w:themeColor="background1" w:themeShade="A6"/>
              <w:right w:val="single" w:sz="4" w:space="0" w:color="0070C0"/>
            </w:tcBorders>
          </w:tcPr>
          <w:p w14:paraId="4E6D22FD" w14:textId="04B2A94E" w:rsidR="0082348F" w:rsidRPr="00661E1D"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rPr>
            </w:pPr>
            <w:r>
              <w:t>Specific terms that are used in the indicator are defined here.</w:t>
            </w:r>
          </w:p>
        </w:tc>
      </w:tr>
    </w:tbl>
    <w:p w14:paraId="633C1050" w14:textId="1C17C913" w:rsidR="0090005E" w:rsidRPr="00A75FE1" w:rsidRDefault="0090005E">
      <w:pPr>
        <w:widowControl/>
        <w:autoSpaceDE/>
        <w:autoSpaceDN/>
        <w:adjustRightInd/>
        <w:spacing w:before="0" w:after="0" w:line="240" w:lineRule="auto"/>
        <w:rPr>
          <w:bCs/>
        </w:rPr>
      </w:pPr>
    </w:p>
    <w:sdt>
      <w:sdtPr>
        <w:rPr>
          <w:bCs/>
          <w:noProof w:val="0"/>
        </w:rPr>
        <w:id w:val="9544828"/>
        <w:docPartObj>
          <w:docPartGallery w:val="Table of Contents"/>
          <w:docPartUnique/>
        </w:docPartObj>
      </w:sdtPr>
      <w:sdtEndPr>
        <w:rPr>
          <w:bCs w:val="0"/>
        </w:rPr>
      </w:sdtEndPr>
      <w:sdtContent>
        <w:p w14:paraId="317516AD" w14:textId="75449604" w:rsidR="00534AE1" w:rsidRPr="00A75FE1" w:rsidRDefault="00EB7957" w:rsidP="000D3C9F">
          <w:pPr>
            <w:pStyle w:val="TOC1"/>
            <w:rPr>
              <w:rStyle w:val="Heading1Char"/>
            </w:rPr>
          </w:pPr>
          <w:r w:rsidRPr="00A75FE1">
            <w:rPr>
              <w:rStyle w:val="Heading1Char"/>
            </w:rPr>
            <w:t>Table of Contents</w:t>
          </w:r>
        </w:p>
        <w:p w14:paraId="012582D0" w14:textId="47C561D0" w:rsidR="00630390" w:rsidRPr="00A75FE1" w:rsidRDefault="00EB7957" w:rsidP="000D3C9F">
          <w:pPr>
            <w:pStyle w:val="TOC1"/>
            <w:rPr>
              <w:rFonts w:asciiTheme="minorHAnsi" w:eastAsiaTheme="minorEastAsia" w:hAnsiTheme="minorHAnsi" w:cstheme="minorBidi"/>
              <w:sz w:val="22"/>
              <w:szCs w:val="22"/>
              <w:lang w:eastAsia="en-GB"/>
            </w:rPr>
          </w:pPr>
          <w:r w:rsidRPr="00A75FE1">
            <w:fldChar w:fldCharType="begin"/>
          </w:r>
          <w:r w:rsidRPr="00A75FE1">
            <w:instrText xml:space="preserve"> TOC \o "1-3" \h \z \u </w:instrText>
          </w:r>
          <w:r w:rsidRPr="00A75FE1">
            <w:fldChar w:fldCharType="separate"/>
          </w:r>
          <w:hyperlink w:anchor="_Toc461185933" w:history="1">
            <w:r w:rsidR="00630390" w:rsidRPr="00A75FE1">
              <w:rPr>
                <w:rStyle w:val="Hyperlink"/>
              </w:rPr>
              <w:t>Understanding this document</w:t>
            </w:r>
            <w:r w:rsidR="00630390" w:rsidRPr="00A75FE1">
              <w:rPr>
                <w:webHidden/>
              </w:rPr>
              <w:tab/>
            </w:r>
            <w:r w:rsidR="00630390" w:rsidRPr="00A75FE1">
              <w:rPr>
                <w:webHidden/>
              </w:rPr>
              <w:fldChar w:fldCharType="begin"/>
            </w:r>
            <w:r w:rsidR="00630390" w:rsidRPr="00A75FE1">
              <w:rPr>
                <w:webHidden/>
              </w:rPr>
              <w:instrText xml:space="preserve"> PAGEREF _Toc461185933 \h </w:instrText>
            </w:r>
            <w:r w:rsidR="00630390" w:rsidRPr="00A75FE1">
              <w:rPr>
                <w:webHidden/>
              </w:rPr>
            </w:r>
            <w:r w:rsidR="00630390" w:rsidRPr="00A75FE1">
              <w:rPr>
                <w:webHidden/>
              </w:rPr>
              <w:fldChar w:fldCharType="separate"/>
            </w:r>
            <w:r w:rsidR="00F1296C">
              <w:rPr>
                <w:webHidden/>
              </w:rPr>
              <w:t>2</w:t>
            </w:r>
            <w:r w:rsidR="00630390" w:rsidRPr="00A75FE1">
              <w:rPr>
                <w:webHidden/>
              </w:rPr>
              <w:fldChar w:fldCharType="end"/>
            </w:r>
          </w:hyperlink>
        </w:p>
        <w:p w14:paraId="17181EE3" w14:textId="321A2795" w:rsidR="00630390" w:rsidRPr="00A75FE1" w:rsidRDefault="0025070B" w:rsidP="000D3C9F">
          <w:pPr>
            <w:pStyle w:val="TOC1"/>
            <w:rPr>
              <w:rFonts w:asciiTheme="minorHAnsi" w:eastAsiaTheme="minorEastAsia" w:hAnsiTheme="minorHAnsi" w:cstheme="minorBidi"/>
              <w:sz w:val="22"/>
              <w:szCs w:val="22"/>
              <w:lang w:eastAsia="en-GB"/>
            </w:rPr>
          </w:pPr>
          <w:hyperlink w:anchor="_Toc461185934" w:history="1">
            <w:r w:rsidR="00630390" w:rsidRPr="00A75FE1">
              <w:rPr>
                <w:rStyle w:val="Hyperlink"/>
              </w:rPr>
              <w:t>Pathways through the module</w:t>
            </w:r>
            <w:r w:rsidR="00630390" w:rsidRPr="00A75FE1">
              <w:rPr>
                <w:webHidden/>
              </w:rPr>
              <w:tab/>
            </w:r>
            <w:r w:rsidR="00630390" w:rsidRPr="00A75FE1">
              <w:rPr>
                <w:webHidden/>
              </w:rPr>
              <w:fldChar w:fldCharType="begin"/>
            </w:r>
            <w:r w:rsidR="00630390" w:rsidRPr="00A75FE1">
              <w:rPr>
                <w:webHidden/>
              </w:rPr>
              <w:instrText xml:space="preserve"> PAGEREF _Toc461185934 \h </w:instrText>
            </w:r>
            <w:r w:rsidR="00630390" w:rsidRPr="00A75FE1">
              <w:rPr>
                <w:webHidden/>
              </w:rPr>
            </w:r>
            <w:r w:rsidR="00630390" w:rsidRPr="00A75FE1">
              <w:rPr>
                <w:webHidden/>
              </w:rPr>
              <w:fldChar w:fldCharType="separate"/>
            </w:r>
            <w:r w:rsidR="00F1296C">
              <w:rPr>
                <w:webHidden/>
              </w:rPr>
              <w:t>4</w:t>
            </w:r>
            <w:r w:rsidR="00630390" w:rsidRPr="00A75FE1">
              <w:rPr>
                <w:webHidden/>
              </w:rPr>
              <w:fldChar w:fldCharType="end"/>
            </w:r>
          </w:hyperlink>
        </w:p>
        <w:p w14:paraId="13659C39" w14:textId="6E87CD6D" w:rsidR="00630390" w:rsidRPr="00A75FE1" w:rsidRDefault="0025070B" w:rsidP="000D3C9F">
          <w:pPr>
            <w:pStyle w:val="TOC1"/>
            <w:rPr>
              <w:rFonts w:asciiTheme="minorHAnsi" w:eastAsiaTheme="minorEastAsia" w:hAnsiTheme="minorHAnsi" w:cstheme="minorBidi"/>
              <w:sz w:val="22"/>
              <w:szCs w:val="22"/>
              <w:lang w:eastAsia="en-GB"/>
            </w:rPr>
          </w:pPr>
          <w:hyperlink w:anchor="_Toc461185935" w:history="1">
            <w:r w:rsidR="00630390" w:rsidRPr="00A75FE1">
              <w:rPr>
                <w:rStyle w:val="Hyperlink"/>
              </w:rPr>
              <w:t>Preface</w:t>
            </w:r>
            <w:r w:rsidR="00630390" w:rsidRPr="00A75FE1">
              <w:rPr>
                <w:webHidden/>
              </w:rPr>
              <w:tab/>
            </w:r>
            <w:r w:rsidR="00630390" w:rsidRPr="00A75FE1">
              <w:rPr>
                <w:webHidden/>
              </w:rPr>
              <w:fldChar w:fldCharType="begin"/>
            </w:r>
            <w:r w:rsidR="00630390" w:rsidRPr="00A75FE1">
              <w:rPr>
                <w:webHidden/>
              </w:rPr>
              <w:instrText xml:space="preserve"> PAGEREF _Toc461185935 \h </w:instrText>
            </w:r>
            <w:r w:rsidR="00630390" w:rsidRPr="00A75FE1">
              <w:rPr>
                <w:webHidden/>
              </w:rPr>
            </w:r>
            <w:r w:rsidR="00630390" w:rsidRPr="00A75FE1">
              <w:rPr>
                <w:webHidden/>
              </w:rPr>
              <w:fldChar w:fldCharType="separate"/>
            </w:r>
            <w:r w:rsidR="00F1296C">
              <w:rPr>
                <w:webHidden/>
              </w:rPr>
              <w:t>5</w:t>
            </w:r>
            <w:r w:rsidR="00630390" w:rsidRPr="00A75FE1">
              <w:rPr>
                <w:webHidden/>
              </w:rPr>
              <w:fldChar w:fldCharType="end"/>
            </w:r>
          </w:hyperlink>
        </w:p>
        <w:p w14:paraId="3C26E6B3" w14:textId="4BD51287" w:rsidR="00630390" w:rsidRPr="00A75FE1" w:rsidRDefault="0025070B">
          <w:pPr>
            <w:pStyle w:val="TOC2"/>
            <w:rPr>
              <w:rFonts w:asciiTheme="minorHAnsi" w:eastAsiaTheme="minorEastAsia" w:hAnsiTheme="minorHAnsi" w:cstheme="minorBidi"/>
              <w:sz w:val="22"/>
              <w:szCs w:val="22"/>
              <w:lang w:eastAsia="en-GB"/>
            </w:rPr>
          </w:pPr>
          <w:hyperlink w:anchor="_Toc461185936" w:history="1">
            <w:r w:rsidR="00630390" w:rsidRPr="00A75FE1">
              <w:rPr>
                <w:rStyle w:val="Hyperlink"/>
              </w:rPr>
              <w:t>Basic information</w:t>
            </w:r>
            <w:r w:rsidR="00630390" w:rsidRPr="00A75FE1">
              <w:rPr>
                <w:webHidden/>
              </w:rPr>
              <w:tab/>
            </w:r>
            <w:r w:rsidR="00630390" w:rsidRPr="00A75FE1">
              <w:rPr>
                <w:webHidden/>
              </w:rPr>
              <w:fldChar w:fldCharType="begin"/>
            </w:r>
            <w:r w:rsidR="00630390" w:rsidRPr="00A75FE1">
              <w:rPr>
                <w:webHidden/>
              </w:rPr>
              <w:instrText xml:space="preserve"> PAGEREF _Toc461185936 \h </w:instrText>
            </w:r>
            <w:r w:rsidR="00630390" w:rsidRPr="00A75FE1">
              <w:rPr>
                <w:webHidden/>
              </w:rPr>
            </w:r>
            <w:r w:rsidR="00630390" w:rsidRPr="00A75FE1">
              <w:rPr>
                <w:webHidden/>
              </w:rPr>
              <w:fldChar w:fldCharType="separate"/>
            </w:r>
            <w:r w:rsidR="00F1296C">
              <w:rPr>
                <w:webHidden/>
              </w:rPr>
              <w:t>6</w:t>
            </w:r>
            <w:r w:rsidR="00630390" w:rsidRPr="00A75FE1">
              <w:rPr>
                <w:webHidden/>
              </w:rPr>
              <w:fldChar w:fldCharType="end"/>
            </w:r>
          </w:hyperlink>
        </w:p>
        <w:p w14:paraId="3B6D34C3" w14:textId="289FF4AB" w:rsidR="00630390" w:rsidRPr="00A75FE1" w:rsidRDefault="0025070B">
          <w:pPr>
            <w:pStyle w:val="TOC2"/>
            <w:rPr>
              <w:rFonts w:asciiTheme="minorHAnsi" w:eastAsiaTheme="minorEastAsia" w:hAnsiTheme="minorHAnsi" w:cstheme="minorBidi"/>
              <w:sz w:val="22"/>
              <w:szCs w:val="22"/>
              <w:lang w:eastAsia="en-GB"/>
            </w:rPr>
          </w:pPr>
          <w:hyperlink w:anchor="_Toc461185937" w:history="1">
            <w:r w:rsidR="00630390" w:rsidRPr="00A75FE1">
              <w:rPr>
                <w:rStyle w:val="Hyperlink"/>
              </w:rPr>
              <w:t>Gateway asset class implementation indicators</w:t>
            </w:r>
            <w:r w:rsidR="00630390" w:rsidRPr="00A75FE1">
              <w:rPr>
                <w:webHidden/>
              </w:rPr>
              <w:tab/>
            </w:r>
            <w:r w:rsidR="00630390" w:rsidRPr="00A75FE1">
              <w:rPr>
                <w:webHidden/>
              </w:rPr>
              <w:fldChar w:fldCharType="begin"/>
            </w:r>
            <w:r w:rsidR="00630390" w:rsidRPr="00A75FE1">
              <w:rPr>
                <w:webHidden/>
              </w:rPr>
              <w:instrText xml:space="preserve"> PAGEREF _Toc461185937 \h </w:instrText>
            </w:r>
            <w:r w:rsidR="00630390" w:rsidRPr="00A75FE1">
              <w:rPr>
                <w:webHidden/>
              </w:rPr>
            </w:r>
            <w:r w:rsidR="00630390" w:rsidRPr="00A75FE1">
              <w:rPr>
                <w:webHidden/>
              </w:rPr>
              <w:fldChar w:fldCharType="separate"/>
            </w:r>
            <w:r w:rsidR="00F1296C">
              <w:rPr>
                <w:webHidden/>
              </w:rPr>
              <w:t>28</w:t>
            </w:r>
            <w:r w:rsidR="00630390" w:rsidRPr="00A75FE1">
              <w:rPr>
                <w:webHidden/>
              </w:rPr>
              <w:fldChar w:fldCharType="end"/>
            </w:r>
          </w:hyperlink>
        </w:p>
        <w:p w14:paraId="12FF666C" w14:textId="0B73C6FD" w:rsidR="00EB7957" w:rsidRPr="00A75FE1" w:rsidRDefault="00EB7957">
          <w:r w:rsidRPr="00A75FE1">
            <w:fldChar w:fldCharType="end"/>
          </w:r>
        </w:p>
      </w:sdtContent>
    </w:sdt>
    <w:p w14:paraId="6B08FCEC" w14:textId="2FC247C0" w:rsidR="003F7812" w:rsidRPr="00A75FE1" w:rsidRDefault="003F7812" w:rsidP="00543BD5">
      <w:pPr>
        <w:widowControl/>
        <w:autoSpaceDE/>
        <w:autoSpaceDN/>
        <w:adjustRightInd/>
        <w:spacing w:before="0" w:after="0" w:line="240" w:lineRule="auto"/>
        <w:rPr>
          <w:rFonts w:ascii="Calibri" w:hAnsi="Calibri" w:cs="Times New Roman"/>
          <w:bCs/>
          <w:color w:val="003B7C"/>
          <w:sz w:val="30"/>
          <w:szCs w:val="28"/>
        </w:rPr>
      </w:pPr>
    </w:p>
    <w:p w14:paraId="69412CCE" w14:textId="77777777" w:rsidR="003F7812" w:rsidRPr="00A75FE1" w:rsidRDefault="003F7812" w:rsidP="007A1557">
      <w:pPr>
        <w:rPr>
          <w:rFonts w:ascii="Calibri" w:hAnsi="Calibri" w:cs="Times New Roman"/>
          <w:sz w:val="30"/>
          <w:szCs w:val="28"/>
        </w:rPr>
      </w:pPr>
    </w:p>
    <w:p w14:paraId="4B476797" w14:textId="6A919186" w:rsidR="003F7812" w:rsidRPr="00A75FE1" w:rsidRDefault="003F7812" w:rsidP="007A1557">
      <w:pPr>
        <w:tabs>
          <w:tab w:val="left" w:pos="1503"/>
        </w:tabs>
        <w:rPr>
          <w:rFonts w:ascii="Calibri" w:hAnsi="Calibri" w:cs="Times New Roman"/>
          <w:sz w:val="30"/>
          <w:szCs w:val="28"/>
        </w:rPr>
      </w:pPr>
      <w:r w:rsidRPr="00A75FE1">
        <w:rPr>
          <w:rFonts w:ascii="Calibri" w:hAnsi="Calibri" w:cs="Times New Roman"/>
          <w:sz w:val="30"/>
          <w:szCs w:val="28"/>
        </w:rPr>
        <w:tab/>
      </w:r>
    </w:p>
    <w:p w14:paraId="0EC36E38" w14:textId="43BA96F7" w:rsidR="003F7812" w:rsidRPr="00A75FE1" w:rsidRDefault="003F7812" w:rsidP="003F7812">
      <w:pPr>
        <w:tabs>
          <w:tab w:val="left" w:pos="1503"/>
        </w:tabs>
        <w:rPr>
          <w:rFonts w:ascii="Calibri" w:hAnsi="Calibri" w:cs="Times New Roman"/>
          <w:sz w:val="30"/>
          <w:szCs w:val="28"/>
        </w:rPr>
      </w:pPr>
      <w:r w:rsidRPr="00A75FE1">
        <w:rPr>
          <w:rFonts w:ascii="Calibri" w:hAnsi="Calibri" w:cs="Times New Roman"/>
          <w:sz w:val="30"/>
          <w:szCs w:val="28"/>
        </w:rPr>
        <w:tab/>
      </w:r>
    </w:p>
    <w:p w14:paraId="683E6096" w14:textId="0DCEF8EA" w:rsidR="003F7812" w:rsidRPr="00A75FE1" w:rsidRDefault="003F7812" w:rsidP="003F7812">
      <w:pPr>
        <w:rPr>
          <w:rFonts w:ascii="Calibri" w:hAnsi="Calibri" w:cs="Times New Roman"/>
          <w:sz w:val="30"/>
          <w:szCs w:val="28"/>
        </w:rPr>
      </w:pPr>
    </w:p>
    <w:p w14:paraId="582FE2C7" w14:textId="4C51495B" w:rsidR="003F7812" w:rsidRPr="00A75FE1" w:rsidRDefault="003F7812" w:rsidP="003F7812">
      <w:pPr>
        <w:rPr>
          <w:rFonts w:ascii="Calibri" w:hAnsi="Calibri" w:cs="Times New Roman"/>
          <w:sz w:val="30"/>
          <w:szCs w:val="28"/>
        </w:rPr>
      </w:pPr>
    </w:p>
    <w:p w14:paraId="6578154D" w14:textId="77777777" w:rsidR="00B72792" w:rsidRPr="00A75FE1" w:rsidRDefault="00B72792" w:rsidP="007A1557">
      <w:pPr>
        <w:rPr>
          <w:rFonts w:ascii="Calibri" w:hAnsi="Calibri" w:cs="Times New Roman"/>
          <w:sz w:val="30"/>
          <w:szCs w:val="28"/>
        </w:rPr>
        <w:sectPr w:rsidR="00B72792" w:rsidRPr="00A75FE1" w:rsidSect="003F5A90">
          <w:footerReference w:type="default" r:id="rId22"/>
          <w:footerReference w:type="first" r:id="rId23"/>
          <w:pgSz w:w="11900" w:h="16840"/>
          <w:pgMar w:top="1276" w:right="1616" w:bottom="1440" w:left="1616" w:header="708" w:footer="708" w:gutter="0"/>
          <w:cols w:space="708"/>
          <w:titlePg/>
          <w:docGrid w:linePitch="360"/>
        </w:sectPr>
      </w:pPr>
    </w:p>
    <w:p w14:paraId="52DBD2B5" w14:textId="508EBDD0" w:rsidR="0082348F" w:rsidRPr="00A75FE1" w:rsidRDefault="00821F38" w:rsidP="0082348F">
      <w:pPr>
        <w:pStyle w:val="Heading1"/>
      </w:pPr>
      <w:bookmarkStart w:id="4" w:name="_Toc367977980"/>
      <w:bookmarkStart w:id="5" w:name="_Toc461185934"/>
      <w:bookmarkStart w:id="6" w:name="_Toc360179415"/>
      <w:r>
        <w:rPr>
          <w:noProof/>
        </w:rPr>
        <w:lastRenderedPageBreak/>
        <mc:AlternateContent>
          <mc:Choice Requires="wps">
            <w:drawing>
              <wp:anchor distT="0" distB="0" distL="114300" distR="114300" simplePos="0" relativeHeight="251658262" behindDoc="0" locked="0" layoutInCell="1" allowOverlap="1" wp14:anchorId="0B2BFB86" wp14:editId="3BABAAD2">
                <wp:simplePos x="0" y="0"/>
                <wp:positionH relativeFrom="column">
                  <wp:posOffset>1291590</wp:posOffset>
                </wp:positionH>
                <wp:positionV relativeFrom="paragraph">
                  <wp:posOffset>378650</wp:posOffset>
                </wp:positionV>
                <wp:extent cx="3390265" cy="251460"/>
                <wp:effectExtent l="0" t="0" r="635" b="0"/>
                <wp:wrapNone/>
                <wp:docPr id="239" name="Rectangle 239"/>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16657A"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01: </w:t>
                            </w:r>
                            <w:r>
                              <w:rPr>
                                <w:rFonts w:ascii="Arial" w:eastAsia="Times New Roman" w:hAnsi="Arial" w:cs="Arial"/>
                                <w:color w:val="FFFFFF"/>
                                <w:kern w:val="24"/>
                              </w:rPr>
                              <w:t>Signatory category and services</w:t>
                            </w:r>
                          </w:p>
                        </w:txbxContent>
                      </wps:txbx>
                      <wps:bodyPr wrap="square" rtlCol="0" anchor="ctr"/>
                    </wps:wsp>
                  </a:graphicData>
                </a:graphic>
              </wp:anchor>
            </w:drawing>
          </mc:Choice>
          <mc:Fallback>
            <w:pict>
              <v:rect w14:anchorId="0B2BFB86" id="Rectangle 239" o:spid="_x0000_s1026" style="position:absolute;margin-left:101.7pt;margin-top:29.8pt;width:266.95pt;height:19.8pt;z-index:25165826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" fillcolor="#0070c0" stroked="f" strokeweight="2pt">
                <v:textbox>
                  <w:txbxContent>
                    <w:p w14:paraId="4C16657A"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01: </w:t>
                      </w:r>
                      <w:r>
                        <w:rPr>
                          <w:rFonts w:ascii="Arial" w:eastAsia="Times New Roman" w:hAnsi="Arial" w:cs="Arial"/>
                          <w:color w:val="FFFFFF"/>
                          <w:kern w:val="24"/>
                        </w:rPr>
                        <w:t>Signatory category and services</w:t>
                      </w:r>
                    </w:p>
                  </w:txbxContent>
                </v:textbox>
              </v:rect>
            </w:pict>
          </mc:Fallback>
        </mc:AlternateContent>
      </w:r>
      <w:r w:rsidR="0082348F" w:rsidRPr="00A75FE1">
        <w:t>Pathways through the module</w:t>
      </w:r>
      <w:bookmarkEnd w:id="4"/>
      <w:bookmarkEnd w:id="5"/>
    </w:p>
    <w:p w14:paraId="562F5606" w14:textId="0479D6B1" w:rsidR="0082348F" w:rsidRPr="00680B67" w:rsidRDefault="00BD34DC" w:rsidP="00680B67">
      <w:pPr>
        <w:widowControl/>
        <w:autoSpaceDE/>
        <w:autoSpaceDN/>
        <w:adjustRightInd/>
        <w:spacing w:before="0" w:after="0" w:line="240" w:lineRule="auto"/>
        <w:rPr>
          <w:b/>
          <w:color w:val="0050A6"/>
          <w:sz w:val="32"/>
          <w:szCs w:val="32"/>
        </w:rPr>
      </w:pPr>
      <w:r>
        <w:rPr>
          <w:noProof/>
        </w:rPr>
        <mc:AlternateContent>
          <mc:Choice Requires="wps">
            <w:drawing>
              <wp:anchor distT="0" distB="0" distL="114300" distR="114300" simplePos="0" relativeHeight="251658274" behindDoc="0" locked="0" layoutInCell="1" allowOverlap="1" wp14:anchorId="512DFA19" wp14:editId="0844B8B6">
                <wp:simplePos x="0" y="0"/>
                <wp:positionH relativeFrom="column">
                  <wp:posOffset>4258375</wp:posOffset>
                </wp:positionH>
                <wp:positionV relativeFrom="paragraph">
                  <wp:posOffset>5337364</wp:posOffset>
                </wp:positionV>
                <wp:extent cx="1892300" cy="488950"/>
                <wp:effectExtent l="0" t="0" r="0" b="6350"/>
                <wp:wrapNone/>
                <wp:docPr id="13" name="Rectangle 13"/>
                <wp:cNvGraphicFramePr/>
                <a:graphic xmlns:a="http://schemas.openxmlformats.org/drawingml/2006/main">
                  <a:graphicData uri="http://schemas.microsoft.com/office/word/2010/wordprocessingShape">
                    <wps:wsp>
                      <wps:cNvSpPr/>
                      <wps:spPr>
                        <a:xfrm>
                          <a:off x="0" y="0"/>
                          <a:ext cx="1892300" cy="48895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3A06B38" w14:textId="248C517E" w:rsidR="009E2E9A" w:rsidRPr="00434839" w:rsidRDefault="009E2E9A" w:rsidP="00BD34DC">
                            <w:pPr>
                              <w:pStyle w:val="Header"/>
                              <w:spacing w:before="0" w:after="0"/>
                            </w:pPr>
                            <w:r>
                              <w:t>OO HF 01: Hedge fund strategies and classification</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512DFA19" id="Rectangle 13" o:spid="_x0000_s1027" style="position:absolute;margin-left:335.3pt;margin-top:420.25pt;width:149pt;height:38.5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" fillcolor="#0070c0" stroked="f" strokeweight="2pt">
                <v:textbox>
                  <w:txbxContent>
                    <w:p w14:paraId="53A06B38" w14:textId="248C517E" w:rsidR="009E2E9A" w:rsidRPr="00434839" w:rsidRDefault="009E2E9A" w:rsidP="00BD34DC">
                      <w:pPr>
                        <w:pStyle w:val="Header"/>
                        <w:spacing w:before="0" w:after="0"/>
                      </w:pPr>
                      <w:r>
                        <w:t>OO HF 01: Hedge fund strategies and classification</w:t>
                      </w:r>
                    </w:p>
                  </w:txbxContent>
                </v:textbox>
              </v:rect>
            </w:pict>
          </mc:Fallback>
        </mc:AlternateContent>
      </w:r>
      <w:r w:rsidR="00AF1F72">
        <w:rPr>
          <w:noProof/>
        </w:rPr>
        <mc:AlternateContent>
          <mc:Choice Requires="wps">
            <w:drawing>
              <wp:anchor distT="0" distB="0" distL="114300" distR="114300" simplePos="0" relativeHeight="251658271" behindDoc="0" locked="0" layoutInCell="1" allowOverlap="1" wp14:anchorId="7A12DB1F" wp14:editId="57C3EDB5">
                <wp:simplePos x="0" y="0"/>
                <wp:positionH relativeFrom="column">
                  <wp:posOffset>4290060</wp:posOffset>
                </wp:positionH>
                <wp:positionV relativeFrom="paragraph">
                  <wp:posOffset>7070090</wp:posOffset>
                </wp:positionV>
                <wp:extent cx="1881505" cy="446405"/>
                <wp:effectExtent l="0" t="0" r="4445" b="0"/>
                <wp:wrapNone/>
                <wp:docPr id="309" name="Rectangle 309"/>
                <wp:cNvGraphicFramePr/>
                <a:graphic xmlns:a="http://schemas.openxmlformats.org/drawingml/2006/main">
                  <a:graphicData uri="http://schemas.microsoft.com/office/word/2010/wordprocessingShape">
                    <wps:wsp>
                      <wps:cNvSpPr/>
                      <wps:spPr>
                        <a:xfrm>
                          <a:off x="0" y="0"/>
                          <a:ext cx="1881505" cy="44640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609E6B" w14:textId="7B4CDE5F" w:rsidR="009E2E9A" w:rsidRDefault="009E2E9A" w:rsidP="00591F65">
                            <w:pPr>
                              <w:pStyle w:val="Header"/>
                              <w:spacing w:before="0" w:after="0"/>
                            </w:pPr>
                            <w:r w:rsidRPr="00311B87">
                              <w:t>O</w:t>
                            </w:r>
                            <w:r>
                              <w:t>O INF</w:t>
                            </w:r>
                            <w:r w:rsidRPr="00311B87">
                              <w:t xml:space="preserve"> 0</w:t>
                            </w:r>
                            <w:r>
                              <w:t>3</w:t>
                            </w:r>
                            <w:r w:rsidRPr="00311B87">
                              <w:t xml:space="preserve">: </w:t>
                            </w:r>
                            <w:r>
                              <w:t>Largest infrastructure</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7A12DB1F" id="Rectangle 309" o:spid="_x0000_s1028" style="position:absolute;margin-left:337.8pt;margin-top:556.7pt;width:148.15pt;height:35.15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" fillcolor="#0070c0" stroked="f" strokeweight="2pt">
                <v:textbox>
                  <w:txbxContent>
                    <w:p w14:paraId="6F609E6B" w14:textId="7B4CDE5F" w:rsidR="009E2E9A" w:rsidRDefault="009E2E9A" w:rsidP="00591F65">
                      <w:pPr>
                        <w:pStyle w:val="Header"/>
                        <w:spacing w:before="0" w:after="0"/>
                      </w:pPr>
                      <w:r w:rsidRPr="00311B87">
                        <w:t>O</w:t>
                      </w:r>
                      <w:r>
                        <w:t>O INF</w:t>
                      </w:r>
                      <w:r w:rsidRPr="00311B87">
                        <w:t xml:space="preserve"> 0</w:t>
                      </w:r>
                      <w:r>
                        <w:t>3</w:t>
                      </w:r>
                      <w:r w:rsidRPr="00311B87">
                        <w:t xml:space="preserve">: </w:t>
                      </w:r>
                      <w:r>
                        <w:t>Largest infrastructure</w:t>
                      </w:r>
                    </w:p>
                  </w:txbxContent>
                </v:textbox>
              </v:rect>
            </w:pict>
          </mc:Fallback>
        </mc:AlternateContent>
      </w:r>
      <w:r w:rsidR="00AF1F72">
        <w:rPr>
          <w:noProof/>
        </w:rPr>
        <mc:AlternateContent>
          <mc:Choice Requires="wps">
            <w:drawing>
              <wp:anchor distT="0" distB="0" distL="114300" distR="114300" simplePos="0" relativeHeight="251658270" behindDoc="0" locked="0" layoutInCell="1" allowOverlap="1" wp14:anchorId="3F075FC1" wp14:editId="37B8115A">
                <wp:simplePos x="0" y="0"/>
                <wp:positionH relativeFrom="column">
                  <wp:posOffset>4288790</wp:posOffset>
                </wp:positionH>
                <wp:positionV relativeFrom="paragraph">
                  <wp:posOffset>6567805</wp:posOffset>
                </wp:positionV>
                <wp:extent cx="1881505" cy="446405"/>
                <wp:effectExtent l="0" t="0" r="4445" b="0"/>
                <wp:wrapNone/>
                <wp:docPr id="308" name="Rectangle 308"/>
                <wp:cNvGraphicFramePr/>
                <a:graphic xmlns:a="http://schemas.openxmlformats.org/drawingml/2006/main">
                  <a:graphicData uri="http://schemas.microsoft.com/office/word/2010/wordprocessingShape">
                    <wps:wsp>
                      <wps:cNvSpPr/>
                      <wps:spPr>
                        <a:xfrm>
                          <a:off x="0" y="0"/>
                          <a:ext cx="1881505" cy="44640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607619" w14:textId="4ADA1651" w:rsidR="009E2E9A" w:rsidRDefault="009E2E9A" w:rsidP="00591F65">
                            <w:pPr>
                              <w:pStyle w:val="Header"/>
                              <w:spacing w:before="0" w:after="0"/>
                            </w:pPr>
                            <w:r w:rsidRPr="00311B87">
                              <w:t xml:space="preserve">OO </w:t>
                            </w:r>
                            <w:r>
                              <w:t>INF</w:t>
                            </w:r>
                            <w:r w:rsidRPr="00311B87">
                              <w:t xml:space="preserve"> 02: </w:t>
                            </w:r>
                            <w:r>
                              <w:t>Breakdown of assets by management</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3F075FC1" id="Rectangle 308" o:spid="_x0000_s1029" style="position:absolute;margin-left:337.7pt;margin-top:517.15pt;width:148.15pt;height:35.1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" fillcolor="#0070c0" stroked="f" strokeweight="2pt">
                <v:textbox>
                  <w:txbxContent>
                    <w:p w14:paraId="00607619" w14:textId="4ADA1651" w:rsidR="009E2E9A" w:rsidRDefault="009E2E9A" w:rsidP="00591F65">
                      <w:pPr>
                        <w:pStyle w:val="Header"/>
                        <w:spacing w:before="0" w:after="0"/>
                      </w:pPr>
                      <w:r w:rsidRPr="00311B87">
                        <w:t xml:space="preserve">OO </w:t>
                      </w:r>
                      <w:r>
                        <w:t>INF</w:t>
                      </w:r>
                      <w:r w:rsidRPr="00311B87">
                        <w:t xml:space="preserve"> 02: </w:t>
                      </w:r>
                      <w:r>
                        <w:t>Breakdown of assets by management</w:t>
                      </w:r>
                    </w:p>
                  </w:txbxContent>
                </v:textbox>
              </v:rect>
            </w:pict>
          </mc:Fallback>
        </mc:AlternateContent>
      </w:r>
      <w:r w:rsidR="00AF1F72">
        <w:rPr>
          <w:noProof/>
        </w:rPr>
        <mc:AlternateContent>
          <mc:Choice Requires="wps">
            <w:drawing>
              <wp:anchor distT="0" distB="0" distL="114300" distR="114300" simplePos="0" relativeHeight="251658269" behindDoc="0" locked="0" layoutInCell="1" allowOverlap="1" wp14:anchorId="46FFE8E5" wp14:editId="73BC5C45">
                <wp:simplePos x="0" y="0"/>
                <wp:positionH relativeFrom="column">
                  <wp:posOffset>4277995</wp:posOffset>
                </wp:positionH>
                <wp:positionV relativeFrom="paragraph">
                  <wp:posOffset>6015355</wp:posOffset>
                </wp:positionV>
                <wp:extent cx="1892300" cy="488950"/>
                <wp:effectExtent l="0" t="0" r="0" b="6350"/>
                <wp:wrapNone/>
                <wp:docPr id="307" name="Rectangle 307"/>
                <wp:cNvGraphicFramePr/>
                <a:graphic xmlns:a="http://schemas.openxmlformats.org/drawingml/2006/main">
                  <a:graphicData uri="http://schemas.microsoft.com/office/word/2010/wordprocessingShape">
                    <wps:wsp>
                      <wps:cNvSpPr/>
                      <wps:spPr>
                        <a:xfrm>
                          <a:off x="0" y="0"/>
                          <a:ext cx="1892300" cy="48895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ED0007C" w14:textId="4A679FEC" w:rsidR="009E2E9A" w:rsidRPr="00434839" w:rsidRDefault="009E2E9A" w:rsidP="00591F65">
                            <w:pPr>
                              <w:pStyle w:val="Header"/>
                              <w:spacing w:before="0" w:after="0"/>
                            </w:pPr>
                            <w:r>
                              <w:t>OO INF 01: Breakdown of investments by ownership</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46FFE8E5" id="Rectangle 307" o:spid="_x0000_s1030" style="position:absolute;margin-left:336.85pt;margin-top:473.65pt;width:149pt;height:38.5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" fillcolor="#0070c0" stroked="f" strokeweight="2pt">
                <v:textbox>
                  <w:txbxContent>
                    <w:p w14:paraId="3ED0007C" w14:textId="4A679FEC" w:rsidR="009E2E9A" w:rsidRPr="00434839" w:rsidRDefault="009E2E9A" w:rsidP="00591F65">
                      <w:pPr>
                        <w:pStyle w:val="Header"/>
                        <w:spacing w:before="0" w:after="0"/>
                      </w:pPr>
                      <w:r>
                        <w:t>OO INF 01: Breakdown of investments by ownership</w:t>
                      </w:r>
                    </w:p>
                  </w:txbxContent>
                </v:textbox>
              </v:rect>
            </w:pict>
          </mc:Fallback>
        </mc:AlternateContent>
      </w:r>
      <w:r w:rsidR="00410B4D">
        <w:rPr>
          <w:noProof/>
        </w:rPr>
        <mc:AlternateContent>
          <mc:Choice Requires="wps">
            <w:drawing>
              <wp:anchor distT="0" distB="0" distL="114300" distR="114300" simplePos="0" relativeHeight="251658249" behindDoc="0" locked="0" layoutInCell="1" allowOverlap="1" wp14:anchorId="794F80E5" wp14:editId="1E3E7D70">
                <wp:simplePos x="0" y="0"/>
                <wp:positionH relativeFrom="margin">
                  <wp:posOffset>1886923</wp:posOffset>
                </wp:positionH>
                <wp:positionV relativeFrom="paragraph">
                  <wp:posOffset>8067931</wp:posOffset>
                </wp:positionV>
                <wp:extent cx="2317897" cy="251460"/>
                <wp:effectExtent l="0" t="0" r="6350" b="0"/>
                <wp:wrapNone/>
                <wp:docPr id="250" name="Rectangle 250"/>
                <wp:cNvGraphicFramePr/>
                <a:graphic xmlns:a="http://schemas.openxmlformats.org/drawingml/2006/main">
                  <a:graphicData uri="http://schemas.microsoft.com/office/word/2010/wordprocessingShape">
                    <wps:wsp>
                      <wps:cNvSpPr/>
                      <wps:spPr>
                        <a:xfrm>
                          <a:off x="0" y="0"/>
                          <a:ext cx="2317897"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670F84"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End: </w:t>
                            </w:r>
                            <w:r>
                              <w:rPr>
                                <w:rFonts w:ascii="Arial" w:eastAsia="Times New Roman" w:hAnsi="Arial" w:cs="Arial"/>
                                <w:color w:val="FFFFFF"/>
                                <w:kern w:val="24"/>
                              </w:rPr>
                              <w:t>Module confirmation page</w:t>
                            </w:r>
                          </w:p>
                        </w:txbxContent>
                      </wps:txbx>
                      <wps:bodyPr wrap="square" rtlCol="0" anchor="ctr"/>
                    </wps:wsp>
                  </a:graphicData>
                </a:graphic>
                <wp14:sizeRelH relativeFrom="margin">
                  <wp14:pctWidth>0</wp14:pctWidth>
                </wp14:sizeRelH>
              </wp:anchor>
            </w:drawing>
          </mc:Choice>
          <mc:Fallback>
            <w:pict>
              <v:rect w14:anchorId="794F80E5" id="Rectangle 250" o:spid="_x0000_s1031" style="position:absolute;margin-left:148.6pt;margin-top:635.25pt;width:182.5pt;height:19.8pt;z-index:251658249;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" fillcolor="#0070c0" stroked="f" strokeweight="2pt">
                <v:textbox>
                  <w:txbxContent>
                    <w:p w14:paraId="7D670F84"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End: </w:t>
                      </w:r>
                      <w:r>
                        <w:rPr>
                          <w:rFonts w:ascii="Arial" w:eastAsia="Times New Roman" w:hAnsi="Arial" w:cs="Arial"/>
                          <w:color w:val="FFFFFF"/>
                          <w:kern w:val="24"/>
                        </w:rPr>
                        <w:t>Module confirmation page</w:t>
                      </w:r>
                    </w:p>
                  </w:txbxContent>
                </v:textbox>
                <w10:wrap anchorx="margin"/>
              </v:rect>
            </w:pict>
          </mc:Fallback>
        </mc:AlternateContent>
      </w:r>
      <w:r w:rsidR="00410B4D">
        <w:rPr>
          <w:noProof/>
        </w:rPr>
        <mc:AlternateContent>
          <mc:Choice Requires="wps">
            <w:drawing>
              <wp:anchor distT="0" distB="0" distL="114300" distR="114300" simplePos="0" relativeHeight="251658273" behindDoc="0" locked="0" layoutInCell="1" allowOverlap="1" wp14:anchorId="0188A851" wp14:editId="7F383348">
                <wp:simplePos x="0" y="0"/>
                <wp:positionH relativeFrom="margin">
                  <wp:posOffset>2874328</wp:posOffset>
                </wp:positionH>
                <wp:positionV relativeFrom="paragraph">
                  <wp:posOffset>4847082</wp:posOffset>
                </wp:positionV>
                <wp:extent cx="344385" cy="6198745"/>
                <wp:effectExtent l="6667" t="0" r="24448" b="24447"/>
                <wp:wrapNone/>
                <wp:docPr id="311" name="Right Brace 311"/>
                <wp:cNvGraphicFramePr/>
                <a:graphic xmlns:a="http://schemas.openxmlformats.org/drawingml/2006/main">
                  <a:graphicData uri="http://schemas.microsoft.com/office/word/2010/wordprocessingShape">
                    <wps:wsp>
                      <wps:cNvSpPr/>
                      <wps:spPr>
                        <a:xfrm rot="5400000">
                          <a:off x="0" y="0"/>
                          <a:ext cx="344385" cy="619874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14:sizeRelH relativeFrom="margin">
                  <wp14:pctWidth>0</wp14:pctWidth>
                </wp14:sizeRelH>
                <wp14:sizeRelV relativeFrom="margin">
                  <wp14:pctHeight>0</wp14:pctHeight>
                </wp14:sizeRelV>
              </wp:anchor>
            </w:drawing>
          </mc:Choice>
          <mc:Fallback>
            <w:pict>
              <v:shapetype w14:anchorId="6DBCD8B7"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311" o:spid="_x0000_s1026" type="#_x0000_t88" style="position:absolute;margin-left:226.35pt;margin-top:381.65pt;width:27.1pt;height:488.1pt;rotation:90;z-index:25165827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" adj="100" strokecolor="#4579b8 [3044]">
                <w10:wrap anchorx="margin"/>
              </v:shape>
            </w:pict>
          </mc:Fallback>
        </mc:AlternateContent>
      </w:r>
      <w:r w:rsidR="00410B4D">
        <w:rPr>
          <w:noProof/>
        </w:rPr>
        <mc:AlternateContent>
          <mc:Choice Requires="wps">
            <w:drawing>
              <wp:anchor distT="0" distB="0" distL="114300" distR="114300" simplePos="0" relativeHeight="251658258" behindDoc="0" locked="0" layoutInCell="1" allowOverlap="1" wp14:anchorId="66CC221A" wp14:editId="6375F669">
                <wp:simplePos x="0" y="0"/>
                <wp:positionH relativeFrom="column">
                  <wp:posOffset>229235</wp:posOffset>
                </wp:positionH>
                <wp:positionV relativeFrom="paragraph">
                  <wp:posOffset>4975225</wp:posOffset>
                </wp:positionV>
                <wp:extent cx="1881505" cy="446405"/>
                <wp:effectExtent l="0" t="0" r="4445" b="0"/>
                <wp:wrapNone/>
                <wp:docPr id="41" name="Rectangle 41"/>
                <wp:cNvGraphicFramePr/>
                <a:graphic xmlns:a="http://schemas.openxmlformats.org/drawingml/2006/main">
                  <a:graphicData uri="http://schemas.microsoft.com/office/word/2010/wordprocessingShape">
                    <wps:wsp>
                      <wps:cNvSpPr/>
                      <wps:spPr>
                        <a:xfrm>
                          <a:off x="0" y="0"/>
                          <a:ext cx="1881505" cy="44640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64DDE24" w14:textId="456883C9" w:rsidR="009E2E9A" w:rsidRDefault="009E2E9A" w:rsidP="00591F65">
                            <w:pPr>
                              <w:pStyle w:val="Header"/>
                              <w:spacing w:before="0" w:after="0"/>
                            </w:pPr>
                            <w:r w:rsidRPr="00311B87">
                              <w:t xml:space="preserve">OO LE 02: Report on </w:t>
                            </w:r>
                            <w:r>
                              <w:t>listed equity</w:t>
                            </w:r>
                            <w:r w:rsidRPr="00311B87">
                              <w:t xml:space="preserve"> </w:t>
                            </w:r>
                            <w:r>
                              <w:t>assets &lt;</w:t>
                            </w:r>
                            <w:r w:rsidRPr="00311B87">
                              <w:t>10%</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66CC221A" id="Rectangle 41" o:spid="_x0000_s1032" style="position:absolute;margin-left:18.05pt;margin-top:391.75pt;width:148.15pt;height:35.1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" fillcolor="#0070c0" stroked="f" strokeweight="2pt">
                <v:textbox>
                  <w:txbxContent>
                    <w:p w14:paraId="264DDE24" w14:textId="456883C9" w:rsidR="009E2E9A" w:rsidRDefault="009E2E9A" w:rsidP="00591F65">
                      <w:pPr>
                        <w:pStyle w:val="Header"/>
                        <w:spacing w:before="0" w:after="0"/>
                      </w:pPr>
                      <w:r w:rsidRPr="00311B87">
                        <w:t xml:space="preserve">OO LE 02: Report on </w:t>
                      </w:r>
                      <w:r>
                        <w:t>listed equity</w:t>
                      </w:r>
                      <w:r w:rsidRPr="00311B87">
                        <w:t xml:space="preserve"> </w:t>
                      </w:r>
                      <w:r>
                        <w:t>assets &lt;</w:t>
                      </w:r>
                      <w:r w:rsidRPr="00311B87">
                        <w:t>10%</w:t>
                      </w:r>
                    </w:p>
                  </w:txbxContent>
                </v:textbox>
              </v:rect>
            </w:pict>
          </mc:Fallback>
        </mc:AlternateContent>
      </w:r>
      <w:r w:rsidR="00410B4D">
        <w:rPr>
          <w:noProof/>
        </w:rPr>
        <mc:AlternateContent>
          <mc:Choice Requires="wps">
            <w:drawing>
              <wp:anchor distT="0" distB="0" distL="114300" distR="114300" simplePos="0" relativeHeight="251658265" behindDoc="0" locked="0" layoutInCell="1" allowOverlap="1" wp14:anchorId="17024578" wp14:editId="1CC2424B">
                <wp:simplePos x="0" y="0"/>
                <wp:positionH relativeFrom="column">
                  <wp:posOffset>205105</wp:posOffset>
                </wp:positionH>
                <wp:positionV relativeFrom="paragraph">
                  <wp:posOffset>6828155</wp:posOffset>
                </wp:positionV>
                <wp:extent cx="1881505" cy="462915"/>
                <wp:effectExtent l="0" t="0" r="4445" b="0"/>
                <wp:wrapNone/>
                <wp:docPr id="263" name="Rectangle 263"/>
                <wp:cNvGraphicFramePr/>
                <a:graphic xmlns:a="http://schemas.openxmlformats.org/drawingml/2006/main">
                  <a:graphicData uri="http://schemas.microsoft.com/office/word/2010/wordprocessingShape">
                    <wps:wsp>
                      <wps:cNvSpPr/>
                      <wps:spPr>
                        <a:xfrm>
                          <a:off x="0" y="0"/>
                          <a:ext cx="1881505" cy="46291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F046A4" w14:textId="25E5C2D1" w:rsidR="009E2E9A" w:rsidRDefault="009E2E9A" w:rsidP="00591F65">
                            <w:pPr>
                              <w:spacing w:before="0" w:after="0"/>
                            </w:pPr>
                            <w:r w:rsidRPr="00311B87">
                              <w:t xml:space="preserve">OO </w:t>
                            </w:r>
                            <w:r>
                              <w:t>P</w:t>
                            </w:r>
                            <w:r w:rsidRPr="00311B87">
                              <w:t xml:space="preserve">E 02: </w:t>
                            </w:r>
                            <w:r>
                              <w:t>Typical level of ownership</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17024578" id="Rectangle 263" o:spid="_x0000_s1033" style="position:absolute;margin-left:16.15pt;margin-top:537.65pt;width:148.15pt;height:36.45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" fillcolor="#0070c0" stroked="f" strokeweight="2pt">
                <v:textbox>
                  <w:txbxContent>
                    <w:p w14:paraId="4BF046A4" w14:textId="25E5C2D1" w:rsidR="009E2E9A" w:rsidRDefault="009E2E9A" w:rsidP="00591F65">
                      <w:pPr>
                        <w:spacing w:before="0" w:after="0"/>
                      </w:pPr>
                      <w:r w:rsidRPr="00311B87">
                        <w:t xml:space="preserve">OO </w:t>
                      </w:r>
                      <w:r>
                        <w:t>P</w:t>
                      </w:r>
                      <w:r w:rsidRPr="00311B87">
                        <w:t xml:space="preserve">E 02: </w:t>
                      </w:r>
                      <w:r>
                        <w:t>Typical level of ownership</w:t>
                      </w:r>
                    </w:p>
                  </w:txbxContent>
                </v:textbox>
              </v:rect>
            </w:pict>
          </mc:Fallback>
        </mc:AlternateContent>
      </w:r>
      <w:r w:rsidR="00410B4D">
        <w:rPr>
          <w:noProof/>
        </w:rPr>
        <mc:AlternateContent>
          <mc:Choice Requires="wps">
            <w:drawing>
              <wp:anchor distT="0" distB="0" distL="114300" distR="114300" simplePos="0" relativeHeight="251658264" behindDoc="0" locked="0" layoutInCell="1" allowOverlap="1" wp14:anchorId="1163AC78" wp14:editId="3A45A470">
                <wp:simplePos x="0" y="0"/>
                <wp:positionH relativeFrom="column">
                  <wp:posOffset>201930</wp:posOffset>
                </wp:positionH>
                <wp:positionV relativeFrom="paragraph">
                  <wp:posOffset>6269990</wp:posOffset>
                </wp:positionV>
                <wp:extent cx="1892300" cy="467360"/>
                <wp:effectExtent l="0" t="0" r="0" b="8890"/>
                <wp:wrapNone/>
                <wp:docPr id="237" name="Rectangle 237"/>
                <wp:cNvGraphicFramePr/>
                <a:graphic xmlns:a="http://schemas.openxmlformats.org/drawingml/2006/main">
                  <a:graphicData uri="http://schemas.microsoft.com/office/word/2010/wordprocessingShape">
                    <wps:wsp>
                      <wps:cNvSpPr/>
                      <wps:spPr>
                        <a:xfrm>
                          <a:off x="0" y="0"/>
                          <a:ext cx="1892300" cy="4673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67BB0CB" w14:textId="54A487FC" w:rsidR="009E2E9A" w:rsidRPr="00614900" w:rsidRDefault="009E2E9A" w:rsidP="00591F65">
                            <w:pPr>
                              <w:pStyle w:val="Header"/>
                              <w:spacing w:before="0" w:after="0"/>
                            </w:pPr>
                            <w:r w:rsidRPr="00614900">
                              <w:t xml:space="preserve">OO </w:t>
                            </w:r>
                            <w:r>
                              <w:t>PE</w:t>
                            </w:r>
                            <w:r w:rsidRPr="00614900">
                              <w:t xml:space="preserve"> 01: Breakdown </w:t>
                            </w:r>
                            <w:r>
                              <w:t>of investments by strategy</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1163AC78" id="Rectangle 237" o:spid="_x0000_s1034" style="position:absolute;margin-left:15.9pt;margin-top:493.7pt;width:149pt;height:36.8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" fillcolor="#0070c0" stroked="f" strokeweight="2pt">
                <v:textbox>
                  <w:txbxContent>
                    <w:p w14:paraId="367BB0CB" w14:textId="54A487FC" w:rsidR="009E2E9A" w:rsidRPr="00614900" w:rsidRDefault="009E2E9A" w:rsidP="00591F65">
                      <w:pPr>
                        <w:pStyle w:val="Header"/>
                        <w:spacing w:before="0" w:after="0"/>
                      </w:pPr>
                      <w:r w:rsidRPr="00614900">
                        <w:t xml:space="preserve">OO </w:t>
                      </w:r>
                      <w:r>
                        <w:t>PE</w:t>
                      </w:r>
                      <w:r w:rsidRPr="00614900">
                        <w:t xml:space="preserve"> 01: Breakdown </w:t>
                      </w:r>
                      <w:r>
                        <w:t>of investments by strategy</w:t>
                      </w:r>
                    </w:p>
                  </w:txbxContent>
                </v:textbox>
              </v:rect>
            </w:pict>
          </mc:Fallback>
        </mc:AlternateContent>
      </w:r>
      <w:r w:rsidR="00410B4D">
        <w:rPr>
          <w:noProof/>
        </w:rPr>
        <mc:AlternateContent>
          <mc:Choice Requires="wps">
            <w:drawing>
              <wp:anchor distT="0" distB="0" distL="114300" distR="114300" simplePos="0" relativeHeight="251658257" behindDoc="0" locked="0" layoutInCell="1" allowOverlap="1" wp14:anchorId="5C73F5EA" wp14:editId="1D4D51BE">
                <wp:simplePos x="0" y="0"/>
                <wp:positionH relativeFrom="column">
                  <wp:posOffset>225425</wp:posOffset>
                </wp:positionH>
                <wp:positionV relativeFrom="paragraph">
                  <wp:posOffset>4418330</wp:posOffset>
                </wp:positionV>
                <wp:extent cx="1892300" cy="467360"/>
                <wp:effectExtent l="0" t="0" r="0" b="8890"/>
                <wp:wrapNone/>
                <wp:docPr id="11" name="Rectangle 11"/>
                <wp:cNvGraphicFramePr/>
                <a:graphic xmlns:a="http://schemas.openxmlformats.org/drawingml/2006/main">
                  <a:graphicData uri="http://schemas.microsoft.com/office/word/2010/wordprocessingShape">
                    <wps:wsp>
                      <wps:cNvSpPr/>
                      <wps:spPr>
                        <a:xfrm>
                          <a:off x="0" y="0"/>
                          <a:ext cx="1892300" cy="4673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6CC567C" w14:textId="5570A331" w:rsidR="009E2E9A" w:rsidRPr="00614900" w:rsidRDefault="009E2E9A" w:rsidP="00591F65">
                            <w:pPr>
                              <w:pStyle w:val="NormalWeb"/>
                              <w:spacing w:before="0" w:beforeAutospacing="0" w:after="0" w:afterAutospacing="0"/>
                              <w:rPr>
                                <w:rFonts w:ascii="Arial" w:hAnsi="Arial" w:cs="Arial"/>
                              </w:rPr>
                            </w:pPr>
                            <w:r w:rsidRPr="00614900">
                              <w:rPr>
                                <w:rFonts w:ascii="Arial" w:hAnsi="Arial" w:cs="Arial"/>
                              </w:rPr>
                              <w:t>OO LE 01: Breakdown b</w:t>
                            </w:r>
                            <w:r>
                              <w:rPr>
                                <w:rFonts w:ascii="Arial" w:hAnsi="Arial" w:cs="Arial"/>
                              </w:rPr>
                              <w:t xml:space="preserve">y passive and </w:t>
                            </w:r>
                            <w:r w:rsidRPr="00614900">
                              <w:rPr>
                                <w:rFonts w:ascii="Arial" w:hAnsi="Arial" w:cs="Arial"/>
                              </w:rPr>
                              <w:t>active strategies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5C73F5EA" id="Rectangle 11" o:spid="_x0000_s1035" style="position:absolute;margin-left:17.75pt;margin-top:347.9pt;width:149pt;height:36.8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" fillcolor="#0070c0" stroked="f" strokeweight="2pt">
                <v:textbox>
                  <w:txbxContent>
                    <w:p w14:paraId="46CC567C" w14:textId="5570A331" w:rsidR="009E2E9A" w:rsidRPr="00614900" w:rsidRDefault="009E2E9A" w:rsidP="00591F65">
                      <w:pPr>
                        <w:pStyle w:val="NormalWeb"/>
                        <w:spacing w:before="0" w:beforeAutospacing="0" w:after="0" w:afterAutospacing="0"/>
                        <w:rPr>
                          <w:rFonts w:ascii="Arial" w:hAnsi="Arial" w:cs="Arial"/>
                        </w:rPr>
                      </w:pPr>
                      <w:r w:rsidRPr="00614900">
                        <w:rPr>
                          <w:rFonts w:ascii="Arial" w:hAnsi="Arial" w:cs="Arial"/>
                        </w:rPr>
                        <w:t>OO LE 01: Breakdown b</w:t>
                      </w:r>
                      <w:r>
                        <w:rPr>
                          <w:rFonts w:ascii="Arial" w:hAnsi="Arial" w:cs="Arial"/>
                        </w:rPr>
                        <w:t xml:space="preserve">y passive and </w:t>
                      </w:r>
                      <w:r w:rsidRPr="00614900">
                        <w:rPr>
                          <w:rFonts w:ascii="Arial" w:hAnsi="Arial" w:cs="Arial"/>
                        </w:rPr>
                        <w:t>active strategies</w:t>
                      </w:r>
                    </w:p>
                  </w:txbxContent>
                </v:textbox>
              </v:rect>
            </w:pict>
          </mc:Fallback>
        </mc:AlternateContent>
      </w:r>
      <w:r w:rsidR="00410B4D">
        <w:rPr>
          <w:noProof/>
        </w:rPr>
        <mc:AlternateContent>
          <mc:Choice Requires="wps">
            <w:drawing>
              <wp:anchor distT="0" distB="0" distL="114300" distR="114300" simplePos="0" relativeHeight="251658261" behindDoc="0" locked="0" layoutInCell="1" allowOverlap="1" wp14:anchorId="61263B6B" wp14:editId="49214B29">
                <wp:simplePos x="0" y="0"/>
                <wp:positionH relativeFrom="column">
                  <wp:posOffset>2241550</wp:posOffset>
                </wp:positionH>
                <wp:positionV relativeFrom="paragraph">
                  <wp:posOffset>5337175</wp:posOffset>
                </wp:positionV>
                <wp:extent cx="1881505" cy="446405"/>
                <wp:effectExtent l="0" t="0" r="4445" b="0"/>
                <wp:wrapNone/>
                <wp:docPr id="265" name="Rectangle 265"/>
                <wp:cNvGraphicFramePr/>
                <a:graphic xmlns:a="http://schemas.openxmlformats.org/drawingml/2006/main">
                  <a:graphicData uri="http://schemas.microsoft.com/office/word/2010/wordprocessingShape">
                    <wps:wsp>
                      <wps:cNvSpPr/>
                      <wps:spPr>
                        <a:xfrm>
                          <a:off x="0" y="0"/>
                          <a:ext cx="1881505" cy="44640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F335EE3" w14:textId="17EB60D6" w:rsidR="009E2E9A" w:rsidRDefault="009E2E9A" w:rsidP="00591F65">
                            <w:pPr>
                              <w:pStyle w:val="Header"/>
                              <w:spacing w:before="0" w:after="0"/>
                            </w:pPr>
                            <w:r w:rsidRPr="00311B87">
                              <w:t xml:space="preserve">OO </w:t>
                            </w:r>
                            <w:r>
                              <w:t>FI</w:t>
                            </w:r>
                            <w:r w:rsidRPr="00311B87">
                              <w:t xml:space="preserve"> 0</w:t>
                            </w:r>
                            <w:r>
                              <w:t>3</w:t>
                            </w:r>
                            <w:r w:rsidRPr="00311B87">
                              <w:t xml:space="preserve">: </w:t>
                            </w:r>
                            <w:r>
                              <w:t>Breakdown by market and credit quality</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61263B6B" id="Rectangle 265" o:spid="_x0000_s1036" style="position:absolute;margin-left:176.5pt;margin-top:420.25pt;width:148.15pt;height:35.1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" fillcolor="#0070c0" stroked="f" strokeweight="2pt">
                <v:textbox>
                  <w:txbxContent>
                    <w:p w14:paraId="4F335EE3" w14:textId="17EB60D6" w:rsidR="009E2E9A" w:rsidRDefault="009E2E9A" w:rsidP="00591F65">
                      <w:pPr>
                        <w:pStyle w:val="Header"/>
                        <w:spacing w:before="0" w:after="0"/>
                      </w:pPr>
                      <w:r w:rsidRPr="00311B87">
                        <w:t xml:space="preserve">OO </w:t>
                      </w:r>
                      <w:r>
                        <w:t>FI</w:t>
                      </w:r>
                      <w:r w:rsidRPr="00311B87">
                        <w:t xml:space="preserve"> 0</w:t>
                      </w:r>
                      <w:r>
                        <w:t>3</w:t>
                      </w:r>
                      <w:r w:rsidRPr="00311B87">
                        <w:t xml:space="preserve">: </w:t>
                      </w:r>
                      <w:r>
                        <w:t>Breakdown by market and credit quality</w:t>
                      </w:r>
                    </w:p>
                  </w:txbxContent>
                </v:textbox>
              </v:rect>
            </w:pict>
          </mc:Fallback>
        </mc:AlternateContent>
      </w:r>
      <w:r w:rsidR="00410B4D">
        <w:rPr>
          <w:noProof/>
        </w:rPr>
        <mc:AlternateContent>
          <mc:Choice Requires="wps">
            <w:drawing>
              <wp:anchor distT="0" distB="0" distL="114300" distR="114300" simplePos="0" relativeHeight="251658260" behindDoc="0" locked="0" layoutInCell="1" allowOverlap="1" wp14:anchorId="5F8B83DA" wp14:editId="14101C7B">
                <wp:simplePos x="0" y="0"/>
                <wp:positionH relativeFrom="column">
                  <wp:posOffset>2241550</wp:posOffset>
                </wp:positionH>
                <wp:positionV relativeFrom="paragraph">
                  <wp:posOffset>4834890</wp:posOffset>
                </wp:positionV>
                <wp:extent cx="1881505" cy="446405"/>
                <wp:effectExtent l="0" t="0" r="4445" b="0"/>
                <wp:wrapNone/>
                <wp:docPr id="264" name="Rectangle 264"/>
                <wp:cNvGraphicFramePr/>
                <a:graphic xmlns:a="http://schemas.openxmlformats.org/drawingml/2006/main">
                  <a:graphicData uri="http://schemas.microsoft.com/office/word/2010/wordprocessingShape">
                    <wps:wsp>
                      <wps:cNvSpPr/>
                      <wps:spPr>
                        <a:xfrm>
                          <a:off x="0" y="0"/>
                          <a:ext cx="1881505" cy="44640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6D39BD8" w14:textId="3BEE9F39" w:rsidR="009E2E9A" w:rsidRDefault="009E2E9A" w:rsidP="00591F65">
                            <w:pPr>
                              <w:pStyle w:val="Header"/>
                              <w:spacing w:before="0" w:after="0"/>
                            </w:pPr>
                            <w:r w:rsidRPr="00311B87">
                              <w:t xml:space="preserve">OO </w:t>
                            </w:r>
                            <w:r>
                              <w:t>FI</w:t>
                            </w:r>
                            <w:r w:rsidRPr="00311B87">
                              <w:t xml:space="preserve"> 02: Report on </w:t>
                            </w:r>
                            <w:r>
                              <w:t>fixed income assets &lt;10%</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5F8B83DA" id="Rectangle 264" o:spid="_x0000_s1037" style="position:absolute;margin-left:176.5pt;margin-top:380.7pt;width:148.15pt;height:35.1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" fillcolor="#0070c0" stroked="f" strokeweight="2pt">
                <v:textbox>
                  <w:txbxContent>
                    <w:p w14:paraId="76D39BD8" w14:textId="3BEE9F39" w:rsidR="009E2E9A" w:rsidRDefault="009E2E9A" w:rsidP="00591F65">
                      <w:pPr>
                        <w:pStyle w:val="Header"/>
                        <w:spacing w:before="0" w:after="0"/>
                      </w:pPr>
                      <w:r w:rsidRPr="00311B87">
                        <w:t xml:space="preserve">OO </w:t>
                      </w:r>
                      <w:r>
                        <w:t>FI</w:t>
                      </w:r>
                      <w:r w:rsidRPr="00311B87">
                        <w:t xml:space="preserve"> 02: Report on </w:t>
                      </w:r>
                      <w:r>
                        <w:t>fixed income assets &lt;10%</w:t>
                      </w:r>
                    </w:p>
                  </w:txbxContent>
                </v:textbox>
              </v:rect>
            </w:pict>
          </mc:Fallback>
        </mc:AlternateContent>
      </w:r>
      <w:r w:rsidR="00410B4D">
        <w:rPr>
          <w:noProof/>
        </w:rPr>
        <mc:AlternateContent>
          <mc:Choice Requires="wps">
            <w:drawing>
              <wp:anchor distT="0" distB="0" distL="114300" distR="114300" simplePos="0" relativeHeight="251658259" behindDoc="0" locked="0" layoutInCell="1" allowOverlap="1" wp14:anchorId="61499B91" wp14:editId="05366D6A">
                <wp:simplePos x="0" y="0"/>
                <wp:positionH relativeFrom="column">
                  <wp:posOffset>2241550</wp:posOffset>
                </wp:positionH>
                <wp:positionV relativeFrom="paragraph">
                  <wp:posOffset>4282440</wp:posOffset>
                </wp:positionV>
                <wp:extent cx="1892300" cy="488950"/>
                <wp:effectExtent l="0" t="0" r="0" b="6350"/>
                <wp:wrapNone/>
                <wp:docPr id="258" name="Rectangle 258"/>
                <wp:cNvGraphicFramePr/>
                <a:graphic xmlns:a="http://schemas.openxmlformats.org/drawingml/2006/main">
                  <a:graphicData uri="http://schemas.microsoft.com/office/word/2010/wordprocessingShape">
                    <wps:wsp>
                      <wps:cNvSpPr/>
                      <wps:spPr>
                        <a:xfrm>
                          <a:off x="0" y="0"/>
                          <a:ext cx="1892300" cy="48895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E50D9AF" w14:textId="42255C2B" w:rsidR="009E2E9A" w:rsidRPr="00434839" w:rsidRDefault="009E2E9A" w:rsidP="00591F65">
                            <w:pPr>
                              <w:pStyle w:val="Header"/>
                              <w:spacing w:before="0" w:after="0"/>
                            </w:pPr>
                            <w:r>
                              <w:t>OO FI 01: Breakdown by passive and active strategies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61499B91" id="Rectangle 258" o:spid="_x0000_s1038" style="position:absolute;margin-left:176.5pt;margin-top:337.2pt;width:149pt;height:38.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" fillcolor="#0070c0" stroked="f" strokeweight="2pt">
                <v:textbox>
                  <w:txbxContent>
                    <w:p w14:paraId="5E50D9AF" w14:textId="42255C2B" w:rsidR="009E2E9A" w:rsidRPr="00434839" w:rsidRDefault="009E2E9A" w:rsidP="00591F65">
                      <w:pPr>
                        <w:pStyle w:val="Header"/>
                        <w:spacing w:before="0" w:after="0"/>
                      </w:pPr>
                      <w:r>
                        <w:t>OO FI 01: Breakdown by passive and active strategies</w:t>
                      </w:r>
                    </w:p>
                  </w:txbxContent>
                </v:textbox>
              </v:rect>
            </w:pict>
          </mc:Fallback>
        </mc:AlternateContent>
      </w:r>
      <w:r w:rsidR="00410B4D">
        <w:rPr>
          <w:noProof/>
        </w:rPr>
        <mc:AlternateContent>
          <mc:Choice Requires="wps">
            <w:drawing>
              <wp:anchor distT="0" distB="0" distL="114300" distR="114300" simplePos="0" relativeHeight="251658266" behindDoc="0" locked="0" layoutInCell="1" allowOverlap="1" wp14:anchorId="2CB26C2A" wp14:editId="12E563E8">
                <wp:simplePos x="0" y="0"/>
                <wp:positionH relativeFrom="column">
                  <wp:posOffset>2230755</wp:posOffset>
                </wp:positionH>
                <wp:positionV relativeFrom="paragraph">
                  <wp:posOffset>6015990</wp:posOffset>
                </wp:positionV>
                <wp:extent cx="1892300" cy="488950"/>
                <wp:effectExtent l="0" t="0" r="0" b="6350"/>
                <wp:wrapNone/>
                <wp:docPr id="266" name="Rectangle 266"/>
                <wp:cNvGraphicFramePr/>
                <a:graphic xmlns:a="http://schemas.openxmlformats.org/drawingml/2006/main">
                  <a:graphicData uri="http://schemas.microsoft.com/office/word/2010/wordprocessingShape">
                    <wps:wsp>
                      <wps:cNvSpPr/>
                      <wps:spPr>
                        <a:xfrm>
                          <a:off x="0" y="0"/>
                          <a:ext cx="1892300" cy="48895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2D12484" w14:textId="2E5DFB60" w:rsidR="009E2E9A" w:rsidRPr="00434839" w:rsidRDefault="009E2E9A" w:rsidP="00591F65">
                            <w:pPr>
                              <w:pStyle w:val="Header"/>
                              <w:spacing w:before="0" w:after="0"/>
                            </w:pPr>
                            <w:r>
                              <w:t>OO PR 01: Breakdown of investments by ownership</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2CB26C2A" id="Rectangle 266" o:spid="_x0000_s1039" style="position:absolute;margin-left:175.65pt;margin-top:473.7pt;width:149pt;height:38.5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" fillcolor="#0070c0" stroked="f" strokeweight="2pt">
                <v:textbox>
                  <w:txbxContent>
                    <w:p w14:paraId="52D12484" w14:textId="2E5DFB60" w:rsidR="009E2E9A" w:rsidRPr="00434839" w:rsidRDefault="009E2E9A" w:rsidP="00591F65">
                      <w:pPr>
                        <w:pStyle w:val="Header"/>
                        <w:spacing w:before="0" w:after="0"/>
                      </w:pPr>
                      <w:r>
                        <w:t>OO PR 01: Breakdown of investments by ownership</w:t>
                      </w:r>
                    </w:p>
                  </w:txbxContent>
                </v:textbox>
              </v:rect>
            </w:pict>
          </mc:Fallback>
        </mc:AlternateContent>
      </w:r>
      <w:r w:rsidR="00410B4D">
        <w:rPr>
          <w:noProof/>
        </w:rPr>
        <mc:AlternateContent>
          <mc:Choice Requires="wps">
            <w:drawing>
              <wp:anchor distT="0" distB="0" distL="114300" distR="114300" simplePos="0" relativeHeight="251658267" behindDoc="0" locked="0" layoutInCell="1" allowOverlap="1" wp14:anchorId="2CA3C149" wp14:editId="4BD3AECA">
                <wp:simplePos x="0" y="0"/>
                <wp:positionH relativeFrom="column">
                  <wp:posOffset>2230755</wp:posOffset>
                </wp:positionH>
                <wp:positionV relativeFrom="paragraph">
                  <wp:posOffset>6568440</wp:posOffset>
                </wp:positionV>
                <wp:extent cx="1881505" cy="446405"/>
                <wp:effectExtent l="0" t="0" r="4445" b="0"/>
                <wp:wrapNone/>
                <wp:docPr id="288" name="Rectangle 288"/>
                <wp:cNvGraphicFramePr/>
                <a:graphic xmlns:a="http://schemas.openxmlformats.org/drawingml/2006/main">
                  <a:graphicData uri="http://schemas.microsoft.com/office/word/2010/wordprocessingShape">
                    <wps:wsp>
                      <wps:cNvSpPr/>
                      <wps:spPr>
                        <a:xfrm>
                          <a:off x="0" y="0"/>
                          <a:ext cx="1881505" cy="44640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B17083" w14:textId="4C5F315C" w:rsidR="009E2E9A" w:rsidRDefault="009E2E9A" w:rsidP="00591F65">
                            <w:pPr>
                              <w:pStyle w:val="Header"/>
                              <w:spacing w:before="0" w:after="0"/>
                            </w:pPr>
                            <w:r w:rsidRPr="00311B87">
                              <w:t xml:space="preserve">OO </w:t>
                            </w:r>
                            <w:r>
                              <w:t>PR</w:t>
                            </w:r>
                            <w:r w:rsidRPr="00311B87">
                              <w:t xml:space="preserve"> 02: </w:t>
                            </w:r>
                            <w:r>
                              <w:t>Breakdown of assets by management</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2CA3C149" id="Rectangle 288" o:spid="_x0000_s1040" style="position:absolute;margin-left:175.65pt;margin-top:517.2pt;width:148.15pt;height:35.1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" fillcolor="#0070c0" stroked="f" strokeweight="2pt">
                <v:textbox>
                  <w:txbxContent>
                    <w:p w14:paraId="1BB17083" w14:textId="4C5F315C" w:rsidR="009E2E9A" w:rsidRDefault="009E2E9A" w:rsidP="00591F65">
                      <w:pPr>
                        <w:pStyle w:val="Header"/>
                        <w:spacing w:before="0" w:after="0"/>
                      </w:pPr>
                      <w:r w:rsidRPr="00311B87">
                        <w:t xml:space="preserve">OO </w:t>
                      </w:r>
                      <w:r>
                        <w:t>PR</w:t>
                      </w:r>
                      <w:r w:rsidRPr="00311B87">
                        <w:t xml:space="preserve"> 02: </w:t>
                      </w:r>
                      <w:r>
                        <w:t>Breakdown of assets by management</w:t>
                      </w:r>
                    </w:p>
                  </w:txbxContent>
                </v:textbox>
              </v:rect>
            </w:pict>
          </mc:Fallback>
        </mc:AlternateContent>
      </w:r>
      <w:r w:rsidR="00410B4D">
        <w:rPr>
          <w:noProof/>
        </w:rPr>
        <mc:AlternateContent>
          <mc:Choice Requires="wps">
            <w:drawing>
              <wp:anchor distT="0" distB="0" distL="114300" distR="114300" simplePos="0" relativeHeight="251658268" behindDoc="0" locked="0" layoutInCell="1" allowOverlap="1" wp14:anchorId="673E5A78" wp14:editId="005EB1B2">
                <wp:simplePos x="0" y="0"/>
                <wp:positionH relativeFrom="column">
                  <wp:posOffset>2230755</wp:posOffset>
                </wp:positionH>
                <wp:positionV relativeFrom="paragraph">
                  <wp:posOffset>7070725</wp:posOffset>
                </wp:positionV>
                <wp:extent cx="1881505" cy="446405"/>
                <wp:effectExtent l="0" t="0" r="4445" b="0"/>
                <wp:wrapNone/>
                <wp:docPr id="306" name="Rectangle 306"/>
                <wp:cNvGraphicFramePr/>
                <a:graphic xmlns:a="http://schemas.openxmlformats.org/drawingml/2006/main">
                  <a:graphicData uri="http://schemas.microsoft.com/office/word/2010/wordprocessingShape">
                    <wps:wsp>
                      <wps:cNvSpPr/>
                      <wps:spPr>
                        <a:xfrm>
                          <a:off x="0" y="0"/>
                          <a:ext cx="1881505" cy="44640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95988D" w14:textId="7AF58696" w:rsidR="009E2E9A" w:rsidRDefault="009E2E9A" w:rsidP="00591F65">
                            <w:pPr>
                              <w:pStyle w:val="Header"/>
                              <w:spacing w:before="0" w:after="0"/>
                            </w:pPr>
                            <w:r w:rsidRPr="00311B87">
                              <w:t xml:space="preserve">OO </w:t>
                            </w:r>
                            <w:r>
                              <w:t>PR</w:t>
                            </w:r>
                            <w:r w:rsidRPr="00311B87">
                              <w:t xml:space="preserve"> 0</w:t>
                            </w:r>
                            <w:r>
                              <w:t>3</w:t>
                            </w:r>
                            <w:r w:rsidRPr="00311B87">
                              <w:t xml:space="preserve">: </w:t>
                            </w:r>
                            <w:r>
                              <w:t>Largest property types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673E5A78" id="Rectangle 306" o:spid="_x0000_s1041" style="position:absolute;margin-left:175.65pt;margin-top:556.75pt;width:148.15pt;height:35.15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" fillcolor="#0070c0" stroked="f" strokeweight="2pt">
                <v:textbox>
                  <w:txbxContent>
                    <w:p w14:paraId="0F95988D" w14:textId="7AF58696" w:rsidR="009E2E9A" w:rsidRDefault="009E2E9A" w:rsidP="00591F65">
                      <w:pPr>
                        <w:pStyle w:val="Header"/>
                        <w:spacing w:before="0" w:after="0"/>
                      </w:pPr>
                      <w:r w:rsidRPr="00311B87">
                        <w:t xml:space="preserve">OO </w:t>
                      </w:r>
                      <w:r>
                        <w:t>PR</w:t>
                      </w:r>
                      <w:r w:rsidRPr="00311B87">
                        <w:t xml:space="preserve"> 0</w:t>
                      </w:r>
                      <w:r>
                        <w:t>3</w:t>
                      </w:r>
                      <w:r w:rsidRPr="00311B87">
                        <w:t xml:space="preserve">: </w:t>
                      </w:r>
                      <w:r>
                        <w:t>Largest property types</w:t>
                      </w:r>
                    </w:p>
                  </w:txbxContent>
                </v:textbox>
              </v:rect>
            </w:pict>
          </mc:Fallback>
        </mc:AlternateContent>
      </w:r>
      <w:r w:rsidR="00410B4D">
        <w:rPr>
          <w:noProof/>
        </w:rPr>
        <mc:AlternateContent>
          <mc:Choice Requires="wps">
            <w:drawing>
              <wp:anchor distT="0" distB="0" distL="114300" distR="114300" simplePos="0" relativeHeight="251658263" behindDoc="0" locked="0" layoutInCell="1" allowOverlap="1" wp14:anchorId="4A11D28C" wp14:editId="03EFE4AC">
                <wp:simplePos x="0" y="0"/>
                <wp:positionH relativeFrom="column">
                  <wp:posOffset>4253230</wp:posOffset>
                </wp:positionH>
                <wp:positionV relativeFrom="paragraph">
                  <wp:posOffset>4551680</wp:posOffset>
                </wp:positionV>
                <wp:extent cx="1892300" cy="467360"/>
                <wp:effectExtent l="0" t="0" r="0" b="8890"/>
                <wp:wrapNone/>
                <wp:docPr id="236" name="Rectangle 236"/>
                <wp:cNvGraphicFramePr/>
                <a:graphic xmlns:a="http://schemas.openxmlformats.org/drawingml/2006/main">
                  <a:graphicData uri="http://schemas.microsoft.com/office/word/2010/wordprocessingShape">
                    <wps:wsp>
                      <wps:cNvSpPr/>
                      <wps:spPr>
                        <a:xfrm>
                          <a:off x="0" y="0"/>
                          <a:ext cx="1892300" cy="4673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8A94B8F" w14:textId="508F1934" w:rsidR="009E2E9A" w:rsidRPr="00614900" w:rsidRDefault="009E2E9A" w:rsidP="00591F65">
                            <w:pPr>
                              <w:pStyle w:val="Header"/>
                              <w:spacing w:before="0" w:after="0"/>
                            </w:pPr>
                            <w:r w:rsidRPr="00614900">
                              <w:t xml:space="preserve">OO </w:t>
                            </w:r>
                            <w:r>
                              <w:t>SAM</w:t>
                            </w:r>
                            <w:r w:rsidRPr="00614900">
                              <w:t xml:space="preserve"> 01: Breakdown b</w:t>
                            </w:r>
                            <w:r>
                              <w:t xml:space="preserve">y passive and </w:t>
                            </w:r>
                            <w:r w:rsidRPr="00614900">
                              <w:t>active strategies</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4A11D28C" id="Rectangle 236" o:spid="_x0000_s1042" style="position:absolute;margin-left:334.9pt;margin-top:358.4pt;width:149pt;height:36.8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" fillcolor="#0070c0" stroked="f" strokeweight="2pt">
                <v:textbox>
                  <w:txbxContent>
                    <w:p w14:paraId="68A94B8F" w14:textId="508F1934" w:rsidR="009E2E9A" w:rsidRPr="00614900" w:rsidRDefault="009E2E9A" w:rsidP="00591F65">
                      <w:pPr>
                        <w:pStyle w:val="Header"/>
                        <w:spacing w:before="0" w:after="0"/>
                      </w:pPr>
                      <w:r w:rsidRPr="00614900">
                        <w:t xml:space="preserve">OO </w:t>
                      </w:r>
                      <w:r>
                        <w:t>SAM</w:t>
                      </w:r>
                      <w:r w:rsidRPr="00614900">
                        <w:t xml:space="preserve"> 01: Breakdown b</w:t>
                      </w:r>
                      <w:r>
                        <w:t xml:space="preserve">y passive and </w:t>
                      </w:r>
                      <w:r w:rsidRPr="00614900">
                        <w:t>active strategies</w:t>
                      </w:r>
                    </w:p>
                  </w:txbxContent>
                </v:textbox>
              </v:rect>
            </w:pict>
          </mc:Fallback>
        </mc:AlternateContent>
      </w:r>
      <w:r w:rsidR="00410B4D">
        <w:rPr>
          <w:noProof/>
        </w:rPr>
        <mc:AlternateContent>
          <mc:Choice Requires="wps">
            <w:drawing>
              <wp:anchor distT="0" distB="0" distL="114300" distR="114300" simplePos="0" relativeHeight="251658272" behindDoc="0" locked="0" layoutInCell="1" allowOverlap="1" wp14:anchorId="7A39AD54" wp14:editId="2DF096CE">
                <wp:simplePos x="0" y="0"/>
                <wp:positionH relativeFrom="margin">
                  <wp:posOffset>3216275</wp:posOffset>
                </wp:positionH>
                <wp:positionV relativeFrom="paragraph">
                  <wp:posOffset>3574605</wp:posOffset>
                </wp:positionV>
                <wp:extent cx="2287905" cy="534035"/>
                <wp:effectExtent l="0" t="0" r="0" b="0"/>
                <wp:wrapNone/>
                <wp:docPr id="310" name="TextBox 146"/>
                <wp:cNvGraphicFramePr/>
                <a:graphic xmlns:a="http://schemas.openxmlformats.org/drawingml/2006/main">
                  <a:graphicData uri="http://schemas.microsoft.com/office/word/2010/wordprocessingShape">
                    <wps:wsp>
                      <wps:cNvSpPr txBox="1"/>
                      <wps:spPr>
                        <a:xfrm>
                          <a:off x="0" y="0"/>
                          <a:ext cx="2287905" cy="53403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2B9A931B" w14:textId="28B92364" w:rsidR="009E2E9A" w:rsidRPr="00FC45E5" w:rsidRDefault="009E2E9A" w:rsidP="00821F38">
                            <w:pPr>
                              <w:pStyle w:val="Header"/>
                              <w:spacing w:before="0" w:after="0"/>
                              <w:jc w:val="center"/>
                              <w:rPr>
                                <w:color w:val="0070C0"/>
                              </w:rPr>
                            </w:pPr>
                            <w:r w:rsidRPr="00FC45E5">
                              <w:rPr>
                                <w:color w:val="0070C0"/>
                              </w:rPr>
                              <w:t>The</w:t>
                            </w:r>
                            <w:r>
                              <w:rPr>
                                <w:color w:val="0070C0"/>
                              </w:rPr>
                              <w:t xml:space="preserve"> following</w:t>
                            </w:r>
                            <w:r w:rsidRPr="00FC45E5">
                              <w:rPr>
                                <w:color w:val="0070C0"/>
                              </w:rPr>
                              <w:t xml:space="preserve"> indicators appear </w:t>
                            </w:r>
                            <w:r>
                              <w:rPr>
                                <w:color w:val="0070C0"/>
                              </w:rPr>
                              <w:t>based on assets reported in OO 05</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type w14:anchorId="7A39AD54" id="_x0000_t202" coordsize="21600,21600" o:spt="202" path="m,l,21600r21600,l21600,xe">
                <v:stroke joinstyle="miter"/>
                <v:path gradientshapeok="t" o:connecttype="rect"/>
              </v:shapetype>
              <v:shape id="TextBox 146" o:spid="_x0000_s1043" type="#_x0000_t202" style="position:absolute;margin-left:253.25pt;margin-top:281.45pt;width:180.15pt;height:42.05pt;z-index:251658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" filled="f" stroked="f" strokeweight="2pt">
                <v:textbox>
                  <w:txbxContent>
                    <w:p w14:paraId="2B9A931B" w14:textId="28B92364" w:rsidR="009E2E9A" w:rsidRPr="00FC45E5" w:rsidRDefault="009E2E9A" w:rsidP="00821F38">
                      <w:pPr>
                        <w:pStyle w:val="Header"/>
                        <w:spacing w:before="0" w:after="0"/>
                        <w:jc w:val="center"/>
                        <w:rPr>
                          <w:color w:val="0070C0"/>
                        </w:rPr>
                      </w:pPr>
                      <w:r w:rsidRPr="00FC45E5">
                        <w:rPr>
                          <w:color w:val="0070C0"/>
                        </w:rPr>
                        <w:t>The</w:t>
                      </w:r>
                      <w:r>
                        <w:rPr>
                          <w:color w:val="0070C0"/>
                        </w:rPr>
                        <w:t xml:space="preserve"> following</w:t>
                      </w:r>
                      <w:r w:rsidRPr="00FC45E5">
                        <w:rPr>
                          <w:color w:val="0070C0"/>
                        </w:rPr>
                        <w:t xml:space="preserve"> indicators appear </w:t>
                      </w:r>
                      <w:r>
                        <w:rPr>
                          <w:color w:val="0070C0"/>
                        </w:rPr>
                        <w:t>based on assets reported in OO 05</w:t>
                      </w:r>
                    </w:p>
                  </w:txbxContent>
                </v:textbox>
                <w10:wrap anchorx="margin"/>
              </v:shape>
            </w:pict>
          </mc:Fallback>
        </mc:AlternateContent>
      </w:r>
      <w:r w:rsidR="00821F38" w:rsidRPr="00A75FE1">
        <w:rPr>
          <w:noProof/>
          <w:lang w:eastAsia="en-GB"/>
        </w:rPr>
        <mc:AlternateContent>
          <mc:Choice Requires="wps">
            <w:drawing>
              <wp:anchor distT="0" distB="0" distL="114300" distR="114300" simplePos="0" relativeHeight="251658256" behindDoc="0" locked="0" layoutInCell="1" allowOverlap="1" wp14:anchorId="7A7FB15B" wp14:editId="01D619FB">
                <wp:simplePos x="0" y="0"/>
                <wp:positionH relativeFrom="column">
                  <wp:posOffset>1292860</wp:posOffset>
                </wp:positionH>
                <wp:positionV relativeFrom="paragraph">
                  <wp:posOffset>2409190</wp:posOffset>
                </wp:positionV>
                <wp:extent cx="3390900" cy="251460"/>
                <wp:effectExtent l="0" t="0" r="0" b="0"/>
                <wp:wrapNone/>
                <wp:docPr id="246" name="Rectangle 246"/>
                <wp:cNvGraphicFramePr/>
                <a:graphic xmlns:a="http://schemas.openxmlformats.org/drawingml/2006/main">
                  <a:graphicData uri="http://schemas.microsoft.com/office/word/2010/wordprocessingShape">
                    <wps:wsp>
                      <wps:cNvSpPr/>
                      <wps:spPr>
                        <a:xfrm>
                          <a:off x="0" y="0"/>
                          <a:ext cx="3390900"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ED70D09" w14:textId="186CDC54" w:rsidR="009E2E9A" w:rsidRDefault="009E2E9A" w:rsidP="00E80E8A">
                            <w:pPr>
                              <w:pStyle w:val="NormalWeb"/>
                              <w:spacing w:before="0" w:beforeAutospacing="0" w:after="0" w:afterAutospacing="0"/>
                            </w:pPr>
                            <w:r w:rsidRPr="004A6EE5">
                              <w:rPr>
                                <w:rFonts w:ascii="Arial" w:eastAsia="Times New Roman" w:hAnsi="Arial" w:cs="Arial"/>
                                <w:b/>
                                <w:color w:val="FFFFFF"/>
                                <w:kern w:val="24"/>
                              </w:rPr>
                              <w:t xml:space="preserve">OO </w:t>
                            </w:r>
                            <w:r>
                              <w:rPr>
                                <w:rFonts w:ascii="Arial" w:eastAsia="Times New Roman" w:hAnsi="Arial" w:cs="Arial"/>
                                <w:b/>
                                <w:color w:val="FFFFFF"/>
                                <w:kern w:val="24"/>
                              </w:rPr>
                              <w:t>09</w:t>
                            </w:r>
                            <w:r>
                              <w:rPr>
                                <w:rFonts w:ascii="Arial" w:eastAsia="Times New Roman" w:hAnsi="Arial" w:cs="Arial"/>
                                <w:color w:val="FFFFFF"/>
                                <w:kern w:val="24"/>
                              </w:rPr>
                              <w:t>: Breakdown of AUM by market</w:t>
                            </w:r>
                          </w:p>
                        </w:txbxContent>
                      </wps:txbx>
                      <wps:bodyPr wrap="square" rtlCol="0" anchor="ctr"/>
                    </wps:wsp>
                  </a:graphicData>
                </a:graphic>
              </wp:anchor>
            </w:drawing>
          </mc:Choice>
          <mc:Fallback>
            <w:pict>
              <v:rect w14:anchorId="7A7FB15B" id="Rectangle 246" o:spid="_x0000_s1044" style="position:absolute;margin-left:101.8pt;margin-top:189.7pt;width:267pt;height:19.8pt;z-index:251658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" fillcolor="#0070c0" stroked="f" strokeweight="2pt">
                <v:textbox>
                  <w:txbxContent>
                    <w:p w14:paraId="5ED70D09" w14:textId="186CDC54" w:rsidR="009E2E9A" w:rsidRDefault="009E2E9A" w:rsidP="00E80E8A">
                      <w:pPr>
                        <w:pStyle w:val="NormalWeb"/>
                        <w:spacing w:before="0" w:beforeAutospacing="0" w:after="0" w:afterAutospacing="0"/>
                      </w:pPr>
                      <w:r w:rsidRPr="004A6EE5">
                        <w:rPr>
                          <w:rFonts w:ascii="Arial" w:eastAsia="Times New Roman" w:hAnsi="Arial" w:cs="Arial"/>
                          <w:b/>
                          <w:color w:val="FFFFFF"/>
                          <w:kern w:val="24"/>
                        </w:rPr>
                        <w:t xml:space="preserve">OO </w:t>
                      </w:r>
                      <w:r>
                        <w:rPr>
                          <w:rFonts w:ascii="Arial" w:eastAsia="Times New Roman" w:hAnsi="Arial" w:cs="Arial"/>
                          <w:b/>
                          <w:color w:val="FFFFFF"/>
                          <w:kern w:val="24"/>
                        </w:rPr>
                        <w:t>09</w:t>
                      </w:r>
                      <w:r>
                        <w:rPr>
                          <w:rFonts w:ascii="Arial" w:eastAsia="Times New Roman" w:hAnsi="Arial" w:cs="Arial"/>
                          <w:color w:val="FFFFFF"/>
                          <w:kern w:val="24"/>
                        </w:rPr>
                        <w:t>: Breakdown of AUM by market</w:t>
                      </w:r>
                    </w:p>
                  </w:txbxContent>
                </v:textbox>
              </v:rect>
            </w:pict>
          </mc:Fallback>
        </mc:AlternateContent>
      </w:r>
      <w:r w:rsidR="00821F38">
        <w:rPr>
          <w:noProof/>
        </w:rPr>
        <mc:AlternateContent>
          <mc:Choice Requires="wps">
            <w:drawing>
              <wp:anchor distT="0" distB="0" distL="114300" distR="114300" simplePos="0" relativeHeight="251658254" behindDoc="0" locked="0" layoutInCell="1" allowOverlap="1" wp14:anchorId="06F2A6A5" wp14:editId="0DAF6E0E">
                <wp:simplePos x="0" y="0"/>
                <wp:positionH relativeFrom="column">
                  <wp:posOffset>4827270</wp:posOffset>
                </wp:positionH>
                <wp:positionV relativeFrom="paragraph">
                  <wp:posOffset>2030730</wp:posOffset>
                </wp:positionV>
                <wp:extent cx="1623060" cy="417195"/>
                <wp:effectExtent l="0" t="0" r="0" b="0"/>
                <wp:wrapNone/>
                <wp:docPr id="32" name="TextBox 146"/>
                <wp:cNvGraphicFramePr/>
                <a:graphic xmlns:a="http://schemas.openxmlformats.org/drawingml/2006/main">
                  <a:graphicData uri="http://schemas.microsoft.com/office/word/2010/wordprocessingShape">
                    <wps:wsp>
                      <wps:cNvSpPr txBox="1"/>
                      <wps:spPr>
                        <a:xfrm>
                          <a:off x="0" y="0"/>
                          <a:ext cx="1623060" cy="41719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B730C2C" w14:textId="48B7B9E5" w:rsidR="009E2E9A" w:rsidRDefault="009E2E9A" w:rsidP="0082348F">
                            <w:pPr>
                              <w:pStyle w:val="NormalWeb"/>
                              <w:spacing w:before="0" w:beforeAutospacing="0" w:after="0" w:afterAutospacing="0"/>
                            </w:pPr>
                            <w:r>
                              <w:rPr>
                                <w:rFonts w:ascii="Arial" w:eastAsia="Times New Roman" w:hAnsi="Arial" w:cs="Arial"/>
                                <w:color w:val="0070C0"/>
                                <w:kern w:val="24"/>
                              </w:rPr>
                              <w:t>If externally managed assets are reported.</w:t>
                            </w:r>
                          </w:p>
                        </w:txbxContent>
                      </wps:txbx>
                      <wps:bodyPr wrap="square" rtlCol="0" anchor="ctr">
                        <a:noAutofit/>
                      </wps:bodyPr>
                    </wps:wsp>
                  </a:graphicData>
                </a:graphic>
              </wp:anchor>
            </w:drawing>
          </mc:Choice>
          <mc:Fallback>
            <w:pict>
              <v:shape w14:anchorId="06F2A6A5" id="_x0000_s1045" type="#_x0000_t202" style="position:absolute;margin-left:380.1pt;margin-top:159.9pt;width:127.8pt;height:32.85pt;z-index:25165825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" filled="f" stroked="f" strokeweight="2pt">
                <v:textbox>
                  <w:txbxContent>
                    <w:p w14:paraId="6B730C2C" w14:textId="48B7B9E5" w:rsidR="009E2E9A" w:rsidRDefault="009E2E9A" w:rsidP="0082348F">
                      <w:pPr>
                        <w:pStyle w:val="NormalWeb"/>
                        <w:spacing w:before="0" w:beforeAutospacing="0" w:after="0" w:afterAutospacing="0"/>
                      </w:pPr>
                      <w:r>
                        <w:rPr>
                          <w:rFonts w:ascii="Arial" w:eastAsia="Times New Roman" w:hAnsi="Arial" w:cs="Arial"/>
                          <w:color w:val="0070C0"/>
                          <w:kern w:val="24"/>
                        </w:rPr>
                        <w:t>If externally managed assets are reported.</w:t>
                      </w:r>
                    </w:p>
                  </w:txbxContent>
                </v:textbox>
              </v:shape>
            </w:pict>
          </mc:Fallback>
        </mc:AlternateContent>
      </w:r>
      <w:r w:rsidR="00821F38">
        <w:rPr>
          <w:noProof/>
        </w:rPr>
        <mc:AlternateContent>
          <mc:Choice Requires="wps">
            <w:drawing>
              <wp:anchor distT="0" distB="0" distL="114300" distR="114300" simplePos="0" relativeHeight="251658253" behindDoc="0" locked="0" layoutInCell="1" allowOverlap="1" wp14:anchorId="2BFBFDDA" wp14:editId="1E1DC796">
                <wp:simplePos x="0" y="0"/>
                <wp:positionH relativeFrom="column">
                  <wp:posOffset>4716780</wp:posOffset>
                </wp:positionH>
                <wp:positionV relativeFrom="paragraph">
                  <wp:posOffset>2098675</wp:posOffset>
                </wp:positionV>
                <wp:extent cx="179705" cy="254635"/>
                <wp:effectExtent l="0" t="0" r="10795" b="12065"/>
                <wp:wrapNone/>
                <wp:docPr id="255" name="Right Brace 255"/>
                <wp:cNvGraphicFramePr/>
                <a:graphic xmlns:a="http://schemas.openxmlformats.org/drawingml/2006/main">
                  <a:graphicData uri="http://schemas.microsoft.com/office/word/2010/wordprocessingShape">
                    <wps:wsp>
                      <wps:cNvSpPr/>
                      <wps:spPr>
                        <a:xfrm>
                          <a:off x="0" y="0"/>
                          <a:ext cx="179705" cy="25463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anchor>
            </w:drawing>
          </mc:Choice>
          <mc:Fallback>
            <w:pict>
              <v:shape w14:anchorId="44C72F12" id="Right Brace 255" o:spid="_x0000_s1026" type="#_x0000_t88" style="position:absolute;margin-left:371.4pt;margin-top:165.25pt;width:14.15pt;height:20.05pt;z-index:25165825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" adj="1270" strokecolor="#4579b8 [3044]"/>
            </w:pict>
          </mc:Fallback>
        </mc:AlternateContent>
      </w:r>
      <w:r w:rsidR="00821F38">
        <w:rPr>
          <w:noProof/>
        </w:rPr>
        <mc:AlternateContent>
          <mc:Choice Requires="wps">
            <w:drawing>
              <wp:anchor distT="0" distB="0" distL="114300" distR="114300" simplePos="0" relativeHeight="251658251" behindDoc="0" locked="0" layoutInCell="1" allowOverlap="1" wp14:anchorId="4951D648" wp14:editId="777E8E52">
                <wp:simplePos x="0" y="0"/>
                <wp:positionH relativeFrom="column">
                  <wp:posOffset>4733925</wp:posOffset>
                </wp:positionH>
                <wp:positionV relativeFrom="paragraph">
                  <wp:posOffset>2710815</wp:posOffset>
                </wp:positionV>
                <wp:extent cx="215900" cy="254635"/>
                <wp:effectExtent l="0" t="0" r="12700" b="12065"/>
                <wp:wrapNone/>
                <wp:docPr id="252" name="Right Brace 252"/>
                <wp:cNvGraphicFramePr/>
                <a:graphic xmlns:a="http://schemas.openxmlformats.org/drawingml/2006/main">
                  <a:graphicData uri="http://schemas.microsoft.com/office/word/2010/wordprocessingShape">
                    <wps:wsp>
                      <wps:cNvSpPr/>
                      <wps:spPr>
                        <a:xfrm>
                          <a:off x="0" y="0"/>
                          <a:ext cx="215900" cy="25463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anchor>
            </w:drawing>
          </mc:Choice>
          <mc:Fallback>
            <w:pict>
              <v:shape w14:anchorId="6A6A37F8" id="Right Brace 252" o:spid="_x0000_s1026" type="#_x0000_t88" style="position:absolute;margin-left:372.75pt;margin-top:213.45pt;width:17pt;height:20.05pt;z-index:25165825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" adj="1526" strokecolor="#4579b8 [3044]"/>
            </w:pict>
          </mc:Fallback>
        </mc:AlternateContent>
      </w:r>
      <w:r w:rsidR="00821F38">
        <w:rPr>
          <w:noProof/>
        </w:rPr>
        <mc:AlternateContent>
          <mc:Choice Requires="wps">
            <w:drawing>
              <wp:anchor distT="0" distB="0" distL="114300" distR="114300" simplePos="0" relativeHeight="251658248" behindDoc="0" locked="0" layoutInCell="1" allowOverlap="1" wp14:anchorId="11A21827" wp14:editId="4D26CEE8">
                <wp:simplePos x="0" y="0"/>
                <wp:positionH relativeFrom="column">
                  <wp:posOffset>1290955</wp:posOffset>
                </wp:positionH>
                <wp:positionV relativeFrom="paragraph">
                  <wp:posOffset>3319780</wp:posOffset>
                </wp:positionV>
                <wp:extent cx="3390265" cy="251460"/>
                <wp:effectExtent l="0" t="0" r="635" b="0"/>
                <wp:wrapNone/>
                <wp:docPr id="249" name="Rectangle 249"/>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AD4E096" w14:textId="2D764F58" w:rsidR="009E2E9A" w:rsidRDefault="009E2E9A" w:rsidP="0082348F">
                            <w:pPr>
                              <w:pStyle w:val="NormalWeb"/>
                              <w:spacing w:before="0" w:beforeAutospacing="0" w:after="0" w:afterAutospacing="0"/>
                            </w:pPr>
                            <w:r>
                              <w:rPr>
                                <w:rFonts w:ascii="Arial" w:eastAsia="Times New Roman" w:hAnsi="Arial" w:cs="Arial"/>
                                <w:b/>
                                <w:bCs/>
                                <w:color w:val="FFFFFF"/>
                                <w:kern w:val="24"/>
                              </w:rPr>
                              <w:t>OO 12</w:t>
                            </w:r>
                            <w:r>
                              <w:rPr>
                                <w:rFonts w:ascii="Arial" w:eastAsia="Times New Roman" w:hAnsi="Arial" w:cs="Arial"/>
                                <w:color w:val="FFFFFF"/>
                                <w:kern w:val="24"/>
                              </w:rPr>
                              <w:t>: Modules and sections required to complete</w:t>
                            </w:r>
                          </w:p>
                        </w:txbxContent>
                      </wps:txbx>
                      <wps:bodyPr wrap="square" rtlCol="0" anchor="ctr"/>
                    </wps:wsp>
                  </a:graphicData>
                </a:graphic>
              </wp:anchor>
            </w:drawing>
          </mc:Choice>
          <mc:Fallback>
            <w:pict>
              <v:rect w14:anchorId="11A21827" id="Rectangle 249" o:spid="_x0000_s1046" style="position:absolute;margin-left:101.65pt;margin-top:261.4pt;width:266.95pt;height:19.8pt;z-index:251658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" fillcolor="#0070c0" stroked="f" strokeweight="2pt">
                <v:textbox>
                  <w:txbxContent>
                    <w:p w14:paraId="0AD4E096" w14:textId="2D764F58" w:rsidR="009E2E9A" w:rsidRDefault="009E2E9A" w:rsidP="0082348F">
                      <w:pPr>
                        <w:pStyle w:val="NormalWeb"/>
                        <w:spacing w:before="0" w:beforeAutospacing="0" w:after="0" w:afterAutospacing="0"/>
                      </w:pPr>
                      <w:r>
                        <w:rPr>
                          <w:rFonts w:ascii="Arial" w:eastAsia="Times New Roman" w:hAnsi="Arial" w:cs="Arial"/>
                          <w:b/>
                          <w:bCs/>
                          <w:color w:val="FFFFFF"/>
                          <w:kern w:val="24"/>
                        </w:rPr>
                        <w:t>OO 12</w:t>
                      </w:r>
                      <w:r>
                        <w:rPr>
                          <w:rFonts w:ascii="Arial" w:eastAsia="Times New Roman" w:hAnsi="Arial" w:cs="Arial"/>
                          <w:color w:val="FFFFFF"/>
                          <w:kern w:val="24"/>
                        </w:rPr>
                        <w:t>: Modules and sections required to complete</w:t>
                      </w:r>
                    </w:p>
                  </w:txbxContent>
                </v:textbox>
              </v:rect>
            </w:pict>
          </mc:Fallback>
        </mc:AlternateContent>
      </w:r>
      <w:r w:rsidR="00821F38">
        <w:rPr>
          <w:noProof/>
        </w:rPr>
        <mc:AlternateContent>
          <mc:Choice Requires="wps">
            <w:drawing>
              <wp:anchor distT="0" distB="0" distL="114300" distR="114300" simplePos="0" relativeHeight="251658247" behindDoc="0" locked="0" layoutInCell="1" allowOverlap="1" wp14:anchorId="2B1A5759" wp14:editId="64DC8281">
                <wp:simplePos x="0" y="0"/>
                <wp:positionH relativeFrom="column">
                  <wp:posOffset>1290955</wp:posOffset>
                </wp:positionH>
                <wp:positionV relativeFrom="paragraph">
                  <wp:posOffset>3021965</wp:posOffset>
                </wp:positionV>
                <wp:extent cx="3390265" cy="251460"/>
                <wp:effectExtent l="0" t="0" r="635" b="0"/>
                <wp:wrapNone/>
                <wp:docPr id="248" name="Rectangle 248"/>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FA3828" w14:textId="18CDE27B"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11: </w:t>
                            </w:r>
                            <w:r>
                              <w:rPr>
                                <w:rFonts w:ascii="Arial" w:eastAsia="Times New Roman" w:hAnsi="Arial" w:cs="Arial"/>
                                <w:color w:val="FFFFFF"/>
                                <w:kern w:val="24"/>
                              </w:rPr>
                              <w:t>RI activities in other asset classes</w:t>
                            </w:r>
                          </w:p>
                        </w:txbxContent>
                      </wps:txbx>
                      <wps:bodyPr wrap="square" rtlCol="0" anchor="ctr"/>
                    </wps:wsp>
                  </a:graphicData>
                </a:graphic>
              </wp:anchor>
            </w:drawing>
          </mc:Choice>
          <mc:Fallback>
            <w:pict>
              <v:rect w14:anchorId="2B1A5759" id="Rectangle 248" o:spid="_x0000_s1047" style="position:absolute;margin-left:101.65pt;margin-top:237.95pt;width:266.95pt;height:19.8pt;z-index:2516582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" fillcolor="#0070c0" stroked="f" strokeweight="2pt">
                <v:textbox>
                  <w:txbxContent>
                    <w:p w14:paraId="41FA3828" w14:textId="18CDE27B"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11: </w:t>
                      </w:r>
                      <w:r>
                        <w:rPr>
                          <w:rFonts w:ascii="Arial" w:eastAsia="Times New Roman" w:hAnsi="Arial" w:cs="Arial"/>
                          <w:color w:val="FFFFFF"/>
                          <w:kern w:val="24"/>
                        </w:rPr>
                        <w:t>RI activities in other asset classes</w:t>
                      </w:r>
                    </w:p>
                  </w:txbxContent>
                </v:textbox>
              </v:rect>
            </w:pict>
          </mc:Fallback>
        </mc:AlternateContent>
      </w:r>
      <w:r w:rsidR="00821F38">
        <w:rPr>
          <w:noProof/>
        </w:rPr>
        <mc:AlternateContent>
          <mc:Choice Requires="wps">
            <w:drawing>
              <wp:anchor distT="0" distB="0" distL="114300" distR="114300" simplePos="0" relativeHeight="251658246" behindDoc="0" locked="0" layoutInCell="1" allowOverlap="1" wp14:anchorId="2D83BD1B" wp14:editId="7A87821A">
                <wp:simplePos x="0" y="0"/>
                <wp:positionH relativeFrom="column">
                  <wp:posOffset>1301115</wp:posOffset>
                </wp:positionH>
                <wp:positionV relativeFrom="paragraph">
                  <wp:posOffset>2709545</wp:posOffset>
                </wp:positionV>
                <wp:extent cx="3390265" cy="251460"/>
                <wp:effectExtent l="0" t="0" r="635" b="0"/>
                <wp:wrapNone/>
                <wp:docPr id="247" name="Rectangle 247"/>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D9FEC4" w14:textId="4B0022B9"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10: </w:t>
                            </w:r>
                            <w:r>
                              <w:rPr>
                                <w:rFonts w:ascii="Arial" w:eastAsia="Times New Roman" w:hAnsi="Arial" w:cs="Arial"/>
                                <w:color w:val="FFFFFF"/>
                                <w:kern w:val="24"/>
                              </w:rPr>
                              <w:t>RI activities for listed equities and fixed income</w:t>
                            </w:r>
                          </w:p>
                        </w:txbxContent>
                      </wps:txbx>
                      <wps:bodyPr wrap="square" rtlCol="0" anchor="ctr"/>
                    </wps:wsp>
                  </a:graphicData>
                </a:graphic>
              </wp:anchor>
            </w:drawing>
          </mc:Choice>
          <mc:Fallback>
            <w:pict>
              <v:rect w14:anchorId="2D83BD1B" id="Rectangle 247" o:spid="_x0000_s1048" style="position:absolute;margin-left:102.45pt;margin-top:213.35pt;width:266.95pt;height:19.8pt;z-index:25165824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" fillcolor="#0070c0" stroked="f" strokeweight="2pt">
                <v:textbox>
                  <w:txbxContent>
                    <w:p w14:paraId="21D9FEC4" w14:textId="4B0022B9"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10: </w:t>
                      </w:r>
                      <w:r>
                        <w:rPr>
                          <w:rFonts w:ascii="Arial" w:eastAsia="Times New Roman" w:hAnsi="Arial" w:cs="Arial"/>
                          <w:color w:val="FFFFFF"/>
                          <w:kern w:val="24"/>
                        </w:rPr>
                        <w:t>RI activities for listed equities and fixed income</w:t>
                      </w:r>
                    </w:p>
                  </w:txbxContent>
                </v:textbox>
              </v:rect>
            </w:pict>
          </mc:Fallback>
        </mc:AlternateContent>
      </w:r>
      <w:r w:rsidR="00821F38">
        <w:rPr>
          <w:noProof/>
        </w:rPr>
        <mc:AlternateContent>
          <mc:Choice Requires="wps">
            <w:drawing>
              <wp:anchor distT="0" distB="0" distL="114300" distR="114300" simplePos="0" relativeHeight="251658245" behindDoc="0" locked="0" layoutInCell="1" allowOverlap="1" wp14:anchorId="34DEE5E9" wp14:editId="3B970739">
                <wp:simplePos x="0" y="0"/>
                <wp:positionH relativeFrom="column">
                  <wp:posOffset>1291590</wp:posOffset>
                </wp:positionH>
                <wp:positionV relativeFrom="paragraph">
                  <wp:posOffset>2098675</wp:posOffset>
                </wp:positionV>
                <wp:extent cx="3390265" cy="251460"/>
                <wp:effectExtent l="0" t="0" r="635" b="0"/>
                <wp:wrapNone/>
                <wp:docPr id="245" name="Rectangle 245"/>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68CB47" w14:textId="34B508BA"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08: </w:t>
                            </w:r>
                            <w:r>
                              <w:rPr>
                                <w:rFonts w:ascii="Arial" w:eastAsia="Times New Roman" w:hAnsi="Arial" w:cs="Arial"/>
                                <w:color w:val="FFFFFF"/>
                                <w:kern w:val="24"/>
                              </w:rPr>
                              <w:t>Segregated mandates or pooled funds</w:t>
                            </w:r>
                          </w:p>
                        </w:txbxContent>
                      </wps:txbx>
                      <wps:bodyPr wrap="square" rtlCol="0" anchor="ctr"/>
                    </wps:wsp>
                  </a:graphicData>
                </a:graphic>
              </wp:anchor>
            </w:drawing>
          </mc:Choice>
          <mc:Fallback>
            <w:pict>
              <v:rect w14:anchorId="34DEE5E9" id="Rectangle 245" o:spid="_x0000_s1049" style="position:absolute;margin-left:101.7pt;margin-top:165.25pt;width:266.95pt;height:19.8pt;z-index:2516582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" fillcolor="#0070c0" stroked="f" strokeweight="2pt">
                <v:textbox>
                  <w:txbxContent>
                    <w:p w14:paraId="1268CB47" w14:textId="34B508BA"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08: </w:t>
                      </w:r>
                      <w:r>
                        <w:rPr>
                          <w:rFonts w:ascii="Arial" w:eastAsia="Times New Roman" w:hAnsi="Arial" w:cs="Arial"/>
                          <w:color w:val="FFFFFF"/>
                          <w:kern w:val="24"/>
                        </w:rPr>
                        <w:t>Segregated mandates or pooled funds</w:t>
                      </w:r>
                    </w:p>
                  </w:txbxContent>
                </v:textbox>
              </v:rect>
            </w:pict>
          </mc:Fallback>
        </mc:AlternateContent>
      </w:r>
      <w:r w:rsidR="00821F38">
        <w:rPr>
          <w:noProof/>
        </w:rPr>
        <mc:AlternateContent>
          <mc:Choice Requires="wps">
            <w:drawing>
              <wp:anchor distT="0" distB="0" distL="114300" distR="114300" simplePos="0" relativeHeight="251658244" behindDoc="0" locked="0" layoutInCell="1" allowOverlap="1" wp14:anchorId="08D842DF" wp14:editId="2BFCDF37">
                <wp:simplePos x="0" y="0"/>
                <wp:positionH relativeFrom="column">
                  <wp:posOffset>1291590</wp:posOffset>
                </wp:positionH>
                <wp:positionV relativeFrom="paragraph">
                  <wp:posOffset>1796415</wp:posOffset>
                </wp:positionV>
                <wp:extent cx="3390265" cy="249555"/>
                <wp:effectExtent l="0" t="0" r="635" b="0"/>
                <wp:wrapNone/>
                <wp:docPr id="244" name="Rectangle 244"/>
                <wp:cNvGraphicFramePr/>
                <a:graphic xmlns:a="http://schemas.openxmlformats.org/drawingml/2006/main">
                  <a:graphicData uri="http://schemas.microsoft.com/office/word/2010/wordprocessingShape">
                    <wps:wsp>
                      <wps:cNvSpPr/>
                      <wps:spPr>
                        <a:xfrm>
                          <a:off x="0" y="0"/>
                          <a:ext cx="3390265" cy="24955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F2300C" w14:textId="6E538872" w:rsidR="009E2E9A" w:rsidRDefault="009E2E9A" w:rsidP="0082348F">
                            <w:pPr>
                              <w:pStyle w:val="NormalWeb"/>
                              <w:spacing w:before="0" w:beforeAutospacing="0" w:after="0" w:afterAutospacing="0"/>
                            </w:pPr>
                            <w:r>
                              <w:rPr>
                                <w:rFonts w:ascii="Arial" w:eastAsia="Times New Roman" w:hAnsi="Arial" w:cs="Arial"/>
                                <w:b/>
                                <w:bCs/>
                                <w:color w:val="FFFFFF"/>
                                <w:kern w:val="24"/>
                              </w:rPr>
                              <w:t>OO 07</w:t>
                            </w:r>
                            <w:r w:rsidRPr="009A2FFE">
                              <w:rPr>
                                <w:rFonts w:ascii="Arial" w:eastAsia="Times New Roman" w:hAnsi="Arial" w:cs="Arial"/>
                                <w:bCs/>
                                <w:color w:val="FFFFFF"/>
                                <w:kern w:val="24"/>
                              </w:rPr>
                              <w:t xml:space="preserve"> Breakdown of Fixed Income assets</w:t>
                            </w:r>
                          </w:p>
                        </w:txbxContent>
                      </wps:txbx>
                      <wps:bodyPr wrap="square" rtlCol="0" anchor="ctr"/>
                    </wps:wsp>
                  </a:graphicData>
                </a:graphic>
              </wp:anchor>
            </w:drawing>
          </mc:Choice>
          <mc:Fallback>
            <w:pict>
              <v:rect w14:anchorId="08D842DF" id="Rectangle 244" o:spid="_x0000_s1050" style="position:absolute;margin-left:101.7pt;margin-top:141.45pt;width:266.95pt;height:19.65pt;z-index:2516582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" fillcolor="#0070c0" stroked="f" strokeweight="2pt">
                <v:textbox>
                  <w:txbxContent>
                    <w:p w14:paraId="4AF2300C" w14:textId="6E538872" w:rsidR="009E2E9A" w:rsidRDefault="009E2E9A" w:rsidP="0082348F">
                      <w:pPr>
                        <w:pStyle w:val="NormalWeb"/>
                        <w:spacing w:before="0" w:beforeAutospacing="0" w:after="0" w:afterAutospacing="0"/>
                      </w:pPr>
                      <w:r>
                        <w:rPr>
                          <w:rFonts w:ascii="Arial" w:eastAsia="Times New Roman" w:hAnsi="Arial" w:cs="Arial"/>
                          <w:b/>
                          <w:bCs/>
                          <w:color w:val="FFFFFF"/>
                          <w:kern w:val="24"/>
                        </w:rPr>
                        <w:t>OO 07</w:t>
                      </w:r>
                      <w:r w:rsidRPr="009A2FFE">
                        <w:rPr>
                          <w:rFonts w:ascii="Arial" w:eastAsia="Times New Roman" w:hAnsi="Arial" w:cs="Arial"/>
                          <w:bCs/>
                          <w:color w:val="FFFFFF"/>
                          <w:kern w:val="24"/>
                        </w:rPr>
                        <w:t xml:space="preserve"> Breakdown of Fixed Income assets</w:t>
                      </w:r>
                    </w:p>
                  </w:txbxContent>
                </v:textbox>
              </v:rect>
            </w:pict>
          </mc:Fallback>
        </mc:AlternateContent>
      </w:r>
      <w:r w:rsidR="00821F38">
        <w:rPr>
          <w:noProof/>
        </w:rPr>
        <mc:AlternateContent>
          <mc:Choice Requires="wps">
            <w:drawing>
              <wp:anchor distT="0" distB="0" distL="114300" distR="114300" simplePos="0" relativeHeight="251658250" behindDoc="0" locked="0" layoutInCell="1" allowOverlap="1" wp14:anchorId="1CE5BFE4" wp14:editId="1F0BFBBA">
                <wp:simplePos x="0" y="0"/>
                <wp:positionH relativeFrom="column">
                  <wp:posOffset>4839970</wp:posOffset>
                </wp:positionH>
                <wp:positionV relativeFrom="paragraph">
                  <wp:posOffset>2351850</wp:posOffset>
                </wp:positionV>
                <wp:extent cx="1685925" cy="894715"/>
                <wp:effectExtent l="0" t="0" r="0" b="0"/>
                <wp:wrapNone/>
                <wp:docPr id="251" name="TextBox 146"/>
                <wp:cNvGraphicFramePr/>
                <a:graphic xmlns:a="http://schemas.openxmlformats.org/drawingml/2006/main">
                  <a:graphicData uri="http://schemas.microsoft.com/office/word/2010/wordprocessingShape">
                    <wps:wsp>
                      <wps:cNvSpPr txBox="1"/>
                      <wps:spPr>
                        <a:xfrm>
                          <a:off x="0" y="0"/>
                          <a:ext cx="1685925" cy="89471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0F3FBEB" w14:textId="794BCE6A" w:rsidR="009E2E9A" w:rsidRDefault="009E2E9A" w:rsidP="0082348F">
                            <w:pPr>
                              <w:pStyle w:val="NormalWeb"/>
                              <w:spacing w:before="0" w:beforeAutospacing="0" w:after="0" w:afterAutospacing="0"/>
                            </w:pPr>
                            <w:r>
                              <w:rPr>
                                <w:rFonts w:ascii="Arial" w:eastAsia="Times New Roman" w:hAnsi="Arial" w:cs="Arial"/>
                                <w:color w:val="0070C0"/>
                                <w:kern w:val="24"/>
                              </w:rPr>
                              <w:t>If listed equity or fixed income is reported.</w:t>
                            </w:r>
                          </w:p>
                        </w:txbxContent>
                      </wps:txbx>
                      <wps:bodyPr wrap="square" rtlCol="0" anchor="ctr">
                        <a:noAutofit/>
                      </wps:bodyPr>
                    </wps:wsp>
                  </a:graphicData>
                </a:graphic>
                <wp14:sizeRelH relativeFrom="margin">
                  <wp14:pctWidth>0</wp14:pctWidth>
                </wp14:sizeRelH>
              </wp:anchor>
            </w:drawing>
          </mc:Choice>
          <mc:Fallback>
            <w:pict>
              <v:shape w14:anchorId="1CE5BFE4" id="_x0000_s1051" type="#_x0000_t202" style="position:absolute;margin-left:381.1pt;margin-top:185.2pt;width:132.75pt;height:70.45pt;z-index:25165825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" filled="f" stroked="f" strokeweight="2pt">
                <v:textbox>
                  <w:txbxContent>
                    <w:p w14:paraId="10F3FBEB" w14:textId="794BCE6A" w:rsidR="009E2E9A" w:rsidRDefault="009E2E9A" w:rsidP="0082348F">
                      <w:pPr>
                        <w:pStyle w:val="NormalWeb"/>
                        <w:spacing w:before="0" w:beforeAutospacing="0" w:after="0" w:afterAutospacing="0"/>
                      </w:pPr>
                      <w:r>
                        <w:rPr>
                          <w:rFonts w:ascii="Arial" w:eastAsia="Times New Roman" w:hAnsi="Arial" w:cs="Arial"/>
                          <w:color w:val="0070C0"/>
                          <w:kern w:val="24"/>
                        </w:rPr>
                        <w:t>If listed equity or fixed income is reported.</w:t>
                      </w:r>
                    </w:p>
                  </w:txbxContent>
                </v:textbox>
              </v:shape>
            </w:pict>
          </mc:Fallback>
        </mc:AlternateContent>
      </w:r>
      <w:r w:rsidR="00821F38" w:rsidRPr="00A75FE1">
        <w:rPr>
          <w:noProof/>
          <w:lang w:eastAsia="en-GB"/>
        </w:rPr>
        <mc:AlternateContent>
          <mc:Choice Requires="wps">
            <w:drawing>
              <wp:anchor distT="0" distB="0" distL="114300" distR="114300" simplePos="0" relativeHeight="251658255" behindDoc="0" locked="0" layoutInCell="1" allowOverlap="1" wp14:anchorId="01037AC2" wp14:editId="221E2A43">
                <wp:simplePos x="0" y="0"/>
                <wp:positionH relativeFrom="column">
                  <wp:posOffset>1301404</wp:posOffset>
                </wp:positionH>
                <wp:positionV relativeFrom="paragraph">
                  <wp:posOffset>1451049</wp:posOffset>
                </wp:positionV>
                <wp:extent cx="3390900" cy="296883"/>
                <wp:effectExtent l="0" t="0" r="0" b="8255"/>
                <wp:wrapNone/>
                <wp:docPr id="2" name="Rectangle 2"/>
                <wp:cNvGraphicFramePr/>
                <a:graphic xmlns:a="http://schemas.openxmlformats.org/drawingml/2006/main">
                  <a:graphicData uri="http://schemas.microsoft.com/office/word/2010/wordprocessingShape">
                    <wps:wsp>
                      <wps:cNvSpPr/>
                      <wps:spPr>
                        <a:xfrm>
                          <a:off x="0" y="0"/>
                          <a:ext cx="3390900" cy="29688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A6729B" w14:textId="5A97E28A" w:rsidR="009E2E9A" w:rsidRDefault="009E2E9A" w:rsidP="009A2FFE">
                            <w:pPr>
                              <w:pStyle w:val="NormalWeb"/>
                              <w:spacing w:before="0" w:beforeAutospacing="0" w:after="0" w:afterAutospacing="0"/>
                            </w:pPr>
                            <w:r>
                              <w:rPr>
                                <w:rFonts w:ascii="Arial" w:eastAsia="Times New Roman" w:hAnsi="Arial" w:cs="Arial"/>
                                <w:b/>
                                <w:bCs/>
                                <w:color w:val="FFFFFF"/>
                                <w:kern w:val="24"/>
                              </w:rPr>
                              <w:t xml:space="preserve">OO 06: </w:t>
                            </w:r>
                            <w:r>
                              <w:rPr>
                                <w:rFonts w:ascii="Arial" w:eastAsia="Times New Roman" w:hAnsi="Arial" w:cs="Arial"/>
                                <w:color w:val="FFFFFF"/>
                                <w:kern w:val="24"/>
                              </w:rPr>
                              <w:t>How would wish to disclose your asset class mix</w:t>
                            </w:r>
                          </w:p>
                          <w:p w14:paraId="6B8C7BFF" w14:textId="38FAD82D" w:rsidR="009E2E9A" w:rsidRDefault="009E2E9A" w:rsidP="007C403A">
                            <w:pPr>
                              <w:pStyle w:val="NormalWeb"/>
                              <w:spacing w:before="0" w:beforeAutospacing="0" w:after="0" w:afterAutospacing="0"/>
                            </w:pPr>
                          </w:p>
                        </w:txbxContent>
                      </wps:txbx>
                      <wps:bodyPr wrap="square" rtlCol="0" anchor="ctr">
                        <a:noAutofit/>
                      </wps:bodyPr>
                    </wps:wsp>
                  </a:graphicData>
                </a:graphic>
                <wp14:sizeRelV relativeFrom="margin">
                  <wp14:pctHeight>0</wp14:pctHeight>
                </wp14:sizeRelV>
              </wp:anchor>
            </w:drawing>
          </mc:Choice>
          <mc:Fallback>
            <w:pict>
              <v:rect w14:anchorId="01037AC2" id="Rectangle 2" o:spid="_x0000_s1052" style="position:absolute;margin-left:102.45pt;margin-top:114.25pt;width:267pt;height:23.4pt;z-index:25165825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" fillcolor="#0070c0" stroked="f" strokeweight="2pt">
                <v:textbox>
                  <w:txbxContent>
                    <w:p w14:paraId="15A6729B" w14:textId="5A97E28A" w:rsidR="009E2E9A" w:rsidRDefault="009E2E9A" w:rsidP="009A2FFE">
                      <w:pPr>
                        <w:pStyle w:val="NormalWeb"/>
                        <w:spacing w:before="0" w:beforeAutospacing="0" w:after="0" w:afterAutospacing="0"/>
                      </w:pPr>
                      <w:r>
                        <w:rPr>
                          <w:rFonts w:ascii="Arial" w:eastAsia="Times New Roman" w:hAnsi="Arial" w:cs="Arial"/>
                          <w:b/>
                          <w:bCs/>
                          <w:color w:val="FFFFFF"/>
                          <w:kern w:val="24"/>
                        </w:rPr>
                        <w:t xml:space="preserve">OO 06: </w:t>
                      </w:r>
                      <w:r>
                        <w:rPr>
                          <w:rFonts w:ascii="Arial" w:eastAsia="Times New Roman" w:hAnsi="Arial" w:cs="Arial"/>
                          <w:color w:val="FFFFFF"/>
                          <w:kern w:val="24"/>
                        </w:rPr>
                        <w:t>How would wish to disclose your asset class mix</w:t>
                      </w:r>
                    </w:p>
                    <w:p w14:paraId="6B8C7BFF" w14:textId="38FAD82D" w:rsidR="009E2E9A" w:rsidRDefault="009E2E9A" w:rsidP="007C403A">
                      <w:pPr>
                        <w:pStyle w:val="NormalWeb"/>
                        <w:spacing w:before="0" w:beforeAutospacing="0" w:after="0" w:afterAutospacing="0"/>
                      </w:pPr>
                    </w:p>
                  </w:txbxContent>
                </v:textbox>
              </v:rect>
            </w:pict>
          </mc:Fallback>
        </mc:AlternateContent>
      </w:r>
      <w:r w:rsidR="00821F38">
        <w:rPr>
          <w:noProof/>
        </w:rPr>
        <mc:AlternateContent>
          <mc:Choice Requires="wps">
            <w:drawing>
              <wp:anchor distT="0" distB="0" distL="114300" distR="114300" simplePos="0" relativeHeight="251658252" behindDoc="0" locked="0" layoutInCell="1" allowOverlap="1" wp14:anchorId="1DB023EB" wp14:editId="7EAAFD21">
                <wp:simplePos x="0" y="0"/>
                <wp:positionH relativeFrom="margin">
                  <wp:align>left</wp:align>
                </wp:positionH>
                <wp:positionV relativeFrom="paragraph">
                  <wp:posOffset>946151</wp:posOffset>
                </wp:positionV>
                <wp:extent cx="344385" cy="6198745"/>
                <wp:effectExtent l="6667" t="0" r="24448" b="24447"/>
                <wp:wrapNone/>
                <wp:docPr id="254" name="Right Brace 254"/>
                <wp:cNvGraphicFramePr/>
                <a:graphic xmlns:a="http://schemas.openxmlformats.org/drawingml/2006/main">
                  <a:graphicData uri="http://schemas.microsoft.com/office/word/2010/wordprocessingShape">
                    <wps:wsp>
                      <wps:cNvSpPr/>
                      <wps:spPr>
                        <a:xfrm rot="16200000">
                          <a:off x="0" y="0"/>
                          <a:ext cx="344385" cy="619874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14:sizeRelH relativeFrom="margin">
                  <wp14:pctWidth>0</wp14:pctWidth>
                </wp14:sizeRelH>
                <wp14:sizeRelV relativeFrom="margin">
                  <wp14:pctHeight>0</wp14:pctHeight>
                </wp14:sizeRelV>
              </wp:anchor>
            </w:drawing>
          </mc:Choice>
          <mc:Fallback>
            <w:pict>
              <v:shape w14:anchorId="273FBC9D" id="Right Brace 254" o:spid="_x0000_s1026" type="#_x0000_t88" style="position:absolute;margin-left:0;margin-top:74.5pt;width:27.1pt;height:488.1pt;rotation:-90;z-index:2516582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" adj="100" strokecolor="#4579b8 [3044]">
                <w10:wrap anchorx="margin"/>
              </v:shape>
            </w:pict>
          </mc:Fallback>
        </mc:AlternateContent>
      </w:r>
      <w:r w:rsidR="00821F38">
        <w:rPr>
          <w:noProof/>
        </w:rPr>
        <mc:AlternateContent>
          <mc:Choice Requires="wps">
            <w:drawing>
              <wp:anchor distT="0" distB="0" distL="114300" distR="114300" simplePos="0" relativeHeight="251658240" behindDoc="0" locked="0" layoutInCell="1" allowOverlap="1" wp14:anchorId="1971D23D" wp14:editId="00BDCD8F">
                <wp:simplePos x="0" y="0"/>
                <wp:positionH relativeFrom="column">
                  <wp:posOffset>1291590</wp:posOffset>
                </wp:positionH>
                <wp:positionV relativeFrom="paragraph">
                  <wp:posOffset>180975</wp:posOffset>
                </wp:positionV>
                <wp:extent cx="3390265" cy="251460"/>
                <wp:effectExtent l="0" t="0" r="635" b="0"/>
                <wp:wrapNone/>
                <wp:docPr id="240" name="Rectangle 240"/>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397D475"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02: </w:t>
                            </w:r>
                            <w:r>
                              <w:rPr>
                                <w:rFonts w:ascii="Arial" w:eastAsia="Times New Roman" w:hAnsi="Arial" w:cs="Arial"/>
                                <w:color w:val="FFFFFF"/>
                                <w:kern w:val="24"/>
                              </w:rPr>
                              <w:t>Headquarters and operational countries</w:t>
                            </w:r>
                          </w:p>
                        </w:txbxContent>
                      </wps:txbx>
                      <wps:bodyPr wrap="square" rtlCol="0" anchor="ctr"/>
                    </wps:wsp>
                  </a:graphicData>
                </a:graphic>
              </wp:anchor>
            </w:drawing>
          </mc:Choice>
          <mc:Fallback>
            <w:pict>
              <v:rect w14:anchorId="1971D23D" id="Rectangle 240" o:spid="_x0000_s1053" style="position:absolute;margin-left:101.7pt;margin-top:14.25pt;width:266.95pt;height:19.8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" fillcolor="#0070c0" stroked="f" strokeweight="2pt">
                <v:textbox>
                  <w:txbxContent>
                    <w:p w14:paraId="3397D475"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02: </w:t>
                      </w:r>
                      <w:r>
                        <w:rPr>
                          <w:rFonts w:ascii="Arial" w:eastAsia="Times New Roman" w:hAnsi="Arial" w:cs="Arial"/>
                          <w:color w:val="FFFFFF"/>
                          <w:kern w:val="24"/>
                        </w:rPr>
                        <w:t>Headquarters and operational countries</w:t>
                      </w:r>
                    </w:p>
                  </w:txbxContent>
                </v:textbox>
              </v:rect>
            </w:pict>
          </mc:Fallback>
        </mc:AlternateContent>
      </w:r>
      <w:r w:rsidR="00821F38">
        <w:rPr>
          <w:noProof/>
        </w:rPr>
        <mc:AlternateContent>
          <mc:Choice Requires="wps">
            <w:drawing>
              <wp:anchor distT="0" distB="0" distL="114300" distR="114300" simplePos="0" relativeHeight="251658241" behindDoc="0" locked="0" layoutInCell="1" allowOverlap="1" wp14:anchorId="79BDD7AE" wp14:editId="0C839017">
                <wp:simplePos x="0" y="0"/>
                <wp:positionH relativeFrom="column">
                  <wp:posOffset>1291590</wp:posOffset>
                </wp:positionH>
                <wp:positionV relativeFrom="paragraph">
                  <wp:posOffset>514985</wp:posOffset>
                </wp:positionV>
                <wp:extent cx="3390265" cy="251460"/>
                <wp:effectExtent l="0" t="0" r="635" b="0"/>
                <wp:wrapNone/>
                <wp:docPr id="241" name="Rectangle 241"/>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6BEF83"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03: </w:t>
                            </w:r>
                            <w:r>
                              <w:rPr>
                                <w:rFonts w:ascii="Arial" w:eastAsia="Times New Roman" w:hAnsi="Arial" w:cs="Arial"/>
                                <w:color w:val="FFFFFF"/>
                                <w:kern w:val="24"/>
                              </w:rPr>
                              <w:t>Subsidiaries that are separate PRI signatories</w:t>
                            </w:r>
                          </w:p>
                        </w:txbxContent>
                      </wps:txbx>
                      <wps:bodyPr wrap="square" rtlCol="0" anchor="ctr"/>
                    </wps:wsp>
                  </a:graphicData>
                </a:graphic>
              </wp:anchor>
            </w:drawing>
          </mc:Choice>
          <mc:Fallback>
            <w:pict>
              <v:rect w14:anchorId="79BDD7AE" id="Rectangle 241" o:spid="_x0000_s1054" style="position:absolute;margin-left:101.7pt;margin-top:40.55pt;width:266.95pt;height:19.8pt;z-index:25165824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" fillcolor="#0070c0" stroked="f" strokeweight="2pt">
                <v:textbox>
                  <w:txbxContent>
                    <w:p w14:paraId="3D6BEF83"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03: </w:t>
                      </w:r>
                      <w:r>
                        <w:rPr>
                          <w:rFonts w:ascii="Arial" w:eastAsia="Times New Roman" w:hAnsi="Arial" w:cs="Arial"/>
                          <w:color w:val="FFFFFF"/>
                          <w:kern w:val="24"/>
                        </w:rPr>
                        <w:t>Subsidiaries that are separate PRI signatories</w:t>
                      </w:r>
                    </w:p>
                  </w:txbxContent>
                </v:textbox>
              </v:rect>
            </w:pict>
          </mc:Fallback>
        </mc:AlternateContent>
      </w:r>
      <w:r w:rsidR="00821F38">
        <w:rPr>
          <w:noProof/>
        </w:rPr>
        <mc:AlternateContent>
          <mc:Choice Requires="wps">
            <w:drawing>
              <wp:anchor distT="0" distB="0" distL="114300" distR="114300" simplePos="0" relativeHeight="251658242" behindDoc="0" locked="0" layoutInCell="1" allowOverlap="1" wp14:anchorId="0DD11E7D" wp14:editId="2E3B6B1E">
                <wp:simplePos x="0" y="0"/>
                <wp:positionH relativeFrom="column">
                  <wp:posOffset>1291590</wp:posOffset>
                </wp:positionH>
                <wp:positionV relativeFrom="paragraph">
                  <wp:posOffset>844550</wp:posOffset>
                </wp:positionV>
                <wp:extent cx="3390265" cy="251460"/>
                <wp:effectExtent l="0" t="0" r="635" b="0"/>
                <wp:wrapNone/>
                <wp:docPr id="242" name="Rectangle 242"/>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AE4B87"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04: </w:t>
                            </w:r>
                            <w:r>
                              <w:rPr>
                                <w:rFonts w:ascii="Arial" w:eastAsia="Times New Roman" w:hAnsi="Arial" w:cs="Arial"/>
                                <w:color w:val="FFFFFF"/>
                                <w:kern w:val="24"/>
                              </w:rPr>
                              <w:t>Reporting year and AUM</w:t>
                            </w:r>
                          </w:p>
                        </w:txbxContent>
                      </wps:txbx>
                      <wps:bodyPr wrap="square" rtlCol="0" anchor="ctr"/>
                    </wps:wsp>
                  </a:graphicData>
                </a:graphic>
              </wp:anchor>
            </w:drawing>
          </mc:Choice>
          <mc:Fallback>
            <w:pict>
              <v:rect w14:anchorId="0DD11E7D" id="Rectangle 242" o:spid="_x0000_s1055" style="position:absolute;margin-left:101.7pt;margin-top:66.5pt;width:266.95pt;height:19.8pt;z-index:25165824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" fillcolor="#0070c0" stroked="f" strokeweight="2pt">
                <v:textbox>
                  <w:txbxContent>
                    <w:p w14:paraId="01AE4B87"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04: </w:t>
                      </w:r>
                      <w:r>
                        <w:rPr>
                          <w:rFonts w:ascii="Arial" w:eastAsia="Times New Roman" w:hAnsi="Arial" w:cs="Arial"/>
                          <w:color w:val="FFFFFF"/>
                          <w:kern w:val="24"/>
                        </w:rPr>
                        <w:t>Reporting year and AUM</w:t>
                      </w:r>
                    </w:p>
                  </w:txbxContent>
                </v:textbox>
              </v:rect>
            </w:pict>
          </mc:Fallback>
        </mc:AlternateContent>
      </w:r>
      <w:r w:rsidR="00821F38">
        <w:rPr>
          <w:noProof/>
        </w:rPr>
        <mc:AlternateContent>
          <mc:Choice Requires="wps">
            <w:drawing>
              <wp:anchor distT="0" distB="0" distL="114300" distR="114300" simplePos="0" relativeHeight="251658243" behindDoc="0" locked="0" layoutInCell="1" allowOverlap="1" wp14:anchorId="0CFAFBE7" wp14:editId="3655B273">
                <wp:simplePos x="0" y="0"/>
                <wp:positionH relativeFrom="column">
                  <wp:posOffset>1301115</wp:posOffset>
                </wp:positionH>
                <wp:positionV relativeFrom="paragraph">
                  <wp:posOffset>1148080</wp:posOffset>
                </wp:positionV>
                <wp:extent cx="3390265" cy="251460"/>
                <wp:effectExtent l="0" t="0" r="635" b="0"/>
                <wp:wrapNone/>
                <wp:docPr id="243" name="Rectangle 243"/>
                <wp:cNvGraphicFramePr/>
                <a:graphic xmlns:a="http://schemas.openxmlformats.org/drawingml/2006/main">
                  <a:graphicData uri="http://schemas.microsoft.com/office/word/2010/wordprocessingShape">
                    <wps:wsp>
                      <wps:cNvSpPr/>
                      <wps:spPr>
                        <a:xfrm>
                          <a:off x="0" y="0"/>
                          <a:ext cx="3390265" cy="2514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027741"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05: </w:t>
                            </w:r>
                            <w:r>
                              <w:rPr>
                                <w:rFonts w:ascii="Arial" w:eastAsia="Times New Roman" w:hAnsi="Arial" w:cs="Arial"/>
                                <w:color w:val="FFFFFF"/>
                                <w:kern w:val="24"/>
                              </w:rPr>
                              <w:t>Breakdown of AUM by asset class</w:t>
                            </w:r>
                          </w:p>
                        </w:txbxContent>
                      </wps:txbx>
                      <wps:bodyPr wrap="square" rtlCol="0" anchor="ctr"/>
                    </wps:wsp>
                  </a:graphicData>
                </a:graphic>
              </wp:anchor>
            </w:drawing>
          </mc:Choice>
          <mc:Fallback>
            <w:pict>
              <v:rect w14:anchorId="0CFAFBE7" id="Rectangle 243" o:spid="_x0000_s1056" style="position:absolute;margin-left:102.45pt;margin-top:90.4pt;width:266.95pt;height:19.8pt;z-index:2516582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" fillcolor="#0070c0" stroked="f" strokeweight="2pt">
                <v:textbox>
                  <w:txbxContent>
                    <w:p w14:paraId="4B027741" w14:textId="77777777" w:rsidR="009E2E9A" w:rsidRDefault="009E2E9A" w:rsidP="0082348F">
                      <w:pPr>
                        <w:pStyle w:val="NormalWeb"/>
                        <w:spacing w:before="0" w:beforeAutospacing="0" w:after="0" w:afterAutospacing="0"/>
                      </w:pPr>
                      <w:r>
                        <w:rPr>
                          <w:rFonts w:ascii="Arial" w:eastAsia="Times New Roman" w:hAnsi="Arial" w:cs="Arial"/>
                          <w:b/>
                          <w:bCs/>
                          <w:color w:val="FFFFFF"/>
                          <w:kern w:val="24"/>
                        </w:rPr>
                        <w:t xml:space="preserve">OO 05: </w:t>
                      </w:r>
                      <w:r>
                        <w:rPr>
                          <w:rFonts w:ascii="Arial" w:eastAsia="Times New Roman" w:hAnsi="Arial" w:cs="Arial"/>
                          <w:color w:val="FFFFFF"/>
                          <w:kern w:val="24"/>
                        </w:rPr>
                        <w:t>Breakdown of AUM by asset class</w:t>
                      </w:r>
                    </w:p>
                  </w:txbxContent>
                </v:textbox>
              </v:rect>
            </w:pict>
          </mc:Fallback>
        </mc:AlternateContent>
      </w:r>
      <w:r w:rsidR="0082348F" w:rsidRPr="00A75FE1">
        <w:br w:type="page"/>
      </w:r>
    </w:p>
    <w:p w14:paraId="71041013" w14:textId="614B8C44" w:rsidR="00543BD5" w:rsidRPr="00A75FE1" w:rsidRDefault="00543BD5" w:rsidP="00DF00BF">
      <w:pPr>
        <w:pStyle w:val="Heading1"/>
        <w:tabs>
          <w:tab w:val="right" w:pos="8668"/>
        </w:tabs>
      </w:pPr>
      <w:bookmarkStart w:id="7" w:name="_Toc461185935"/>
      <w:r w:rsidRPr="00A75FE1">
        <w:lastRenderedPageBreak/>
        <w:t>Preface</w:t>
      </w:r>
      <w:bookmarkEnd w:id="7"/>
      <w:r w:rsidR="00614900">
        <w:tab/>
      </w:r>
    </w:p>
    <w:bookmarkEnd w:id="6"/>
    <w:p w14:paraId="43E99852" w14:textId="2A8650D2" w:rsidR="00AA294E" w:rsidRPr="00A75FE1" w:rsidRDefault="3EB1E2EA" w:rsidP="3EB1E2EA">
      <w:pPr>
        <w:pStyle w:val="INDICATORTEXT"/>
        <w:spacing w:line="276" w:lineRule="auto"/>
        <w:rPr>
          <w:lang w:eastAsia="en-GB"/>
        </w:rPr>
      </w:pPr>
      <w:r w:rsidRPr="3EB1E2EA">
        <w:rPr>
          <w:lang w:eastAsia="en-GB"/>
        </w:rPr>
        <w:t xml:space="preserve">The information reported in this module will allow your stakeholders to identify your organisation type and characteristics and will enable the PRI to define your peer group. This module also functions as a filter, since your responses will determine which indicators you will see in later stages of the Reporting Framework and, importantly, will ensure that you do not have to provide responses to indicators that are not relevant for your organisation. </w:t>
      </w:r>
    </w:p>
    <w:p w14:paraId="73855F86" w14:textId="77777777" w:rsidR="0062584E" w:rsidRPr="00A75FE1" w:rsidRDefault="0062584E" w:rsidP="00543BD5">
      <w:pPr>
        <w:widowControl/>
        <w:autoSpaceDE/>
        <w:autoSpaceDN/>
        <w:adjustRightInd/>
        <w:spacing w:before="0" w:after="0" w:line="240" w:lineRule="auto"/>
      </w:pPr>
    </w:p>
    <w:p w14:paraId="5EAE7A6F" w14:textId="0C29BAEC" w:rsidR="0062584E" w:rsidRPr="00A75FE1" w:rsidRDefault="3EB1E2EA" w:rsidP="3EB1E2EA">
      <w:pPr>
        <w:widowControl/>
        <w:autoSpaceDE/>
        <w:autoSpaceDN/>
        <w:adjustRightInd/>
        <w:spacing w:before="0" w:after="0" w:line="240" w:lineRule="auto"/>
        <w:rPr>
          <w:b/>
          <w:bCs/>
          <w:color w:val="0050A6"/>
          <w:sz w:val="32"/>
          <w:szCs w:val="32"/>
        </w:rPr>
      </w:pPr>
      <w:r w:rsidRPr="3EB1E2EA">
        <w:rPr>
          <w:b/>
          <w:bCs/>
          <w:color w:val="0050A6"/>
          <w:sz w:val="32"/>
          <w:szCs w:val="32"/>
        </w:rPr>
        <w:t>Summary of updates</w:t>
      </w:r>
    </w:p>
    <w:p w14:paraId="29EA771C" w14:textId="17C1B2D5" w:rsidR="00BA0FA3" w:rsidRPr="00A75FE1" w:rsidRDefault="00BA0FA3" w:rsidP="00543BD5">
      <w:pPr>
        <w:widowControl/>
        <w:autoSpaceDE/>
        <w:autoSpaceDN/>
        <w:adjustRightInd/>
        <w:spacing w:before="0" w:after="0" w:line="240" w:lineRule="auto"/>
      </w:pPr>
    </w:p>
    <w:tbl>
      <w:tblPr>
        <w:tblStyle w:val="SubSubSectionMISCTableMANDATORY"/>
        <w:tblW w:w="4921" w:type="pct"/>
        <w:tblInd w:w="137" w:type="dxa"/>
        <w:tblLook w:val="04A0" w:firstRow="1" w:lastRow="0" w:firstColumn="1" w:lastColumn="0" w:noHBand="0" w:noVBand="1"/>
      </w:tblPr>
      <w:tblGrid>
        <w:gridCol w:w="1842"/>
        <w:gridCol w:w="6679"/>
      </w:tblGrid>
      <w:tr w:rsidR="00C247D6" w:rsidRPr="00A75FE1" w14:paraId="4D77312B" w14:textId="77777777" w:rsidTr="003019F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081" w:type="pct"/>
          </w:tcPr>
          <w:p w14:paraId="04647A3B" w14:textId="422B46F0" w:rsidR="00C247D6" w:rsidRPr="00A75FE1" w:rsidRDefault="00C247D6" w:rsidP="003019F3">
            <w:pPr>
              <w:widowControl/>
              <w:autoSpaceDE/>
              <w:autoSpaceDN/>
              <w:adjustRightInd/>
              <w:spacing w:before="80" w:after="120" w:line="276" w:lineRule="auto"/>
            </w:pPr>
            <w:r>
              <w:rPr>
                <w:rStyle w:val="IntenseEmphasis"/>
                <w:i w:val="0"/>
                <w:iCs w:val="0"/>
                <w:color w:val="FFFFFF" w:themeColor="background1"/>
              </w:rPr>
              <w:t xml:space="preserve">2019 </w:t>
            </w:r>
            <w:r w:rsidRPr="173BEEFD">
              <w:rPr>
                <w:rStyle w:val="IntenseEmphasis"/>
                <w:i w:val="0"/>
                <w:iCs w:val="0"/>
                <w:color w:val="FFFFFF" w:themeColor="background1"/>
              </w:rPr>
              <w:t xml:space="preserve">Indicator </w:t>
            </w:r>
          </w:p>
        </w:tc>
        <w:tc>
          <w:tcPr>
            <w:tcW w:w="3919" w:type="pct"/>
          </w:tcPr>
          <w:p w14:paraId="1DB1EA53" w14:textId="77777777" w:rsidR="00C247D6" w:rsidRPr="00A75FE1" w:rsidRDefault="00C247D6" w:rsidP="003019F3">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t xml:space="preserve">Update summary </w:t>
            </w:r>
          </w:p>
        </w:tc>
      </w:tr>
      <w:tr w:rsidR="00C247D6" w:rsidRPr="009D7A62" w14:paraId="7A81FF0B" w14:textId="77777777" w:rsidTr="00301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themeColor="background1" w:themeShade="A6"/>
              <w:bottom w:val="single" w:sz="4" w:space="0" w:color="A6A6A6" w:themeColor="background1" w:themeShade="A6"/>
            </w:tcBorders>
            <w:vAlign w:val="top"/>
          </w:tcPr>
          <w:p w14:paraId="70A60F3E" w14:textId="77777777" w:rsidR="00C247D6" w:rsidRPr="0077036E" w:rsidRDefault="00C247D6" w:rsidP="003019F3">
            <w:pPr>
              <w:spacing w:before="80" w:after="120" w:line="276" w:lineRule="auto"/>
              <w:rPr>
                <w:rStyle w:val="IntenseEmphasis"/>
                <w:i w:val="0"/>
                <w:color w:val="595959" w:themeColor="text1" w:themeTint="A6"/>
                <w:sz w:val="18"/>
              </w:rPr>
            </w:pPr>
            <w:r>
              <w:rPr>
                <w:rStyle w:val="IntenseEmphasis"/>
                <w:i w:val="0"/>
                <w:color w:val="595959" w:themeColor="text1" w:themeTint="A6"/>
                <w:sz w:val="18"/>
              </w:rPr>
              <w:t>OO 01.1</w:t>
            </w:r>
          </w:p>
        </w:tc>
        <w:tc>
          <w:tcPr>
            <w:tcW w:w="3919" w:type="pct"/>
            <w:tcBorders>
              <w:top w:val="single" w:sz="4" w:space="0" w:color="A6A6A6" w:themeColor="background1" w:themeShade="A6"/>
              <w:bottom w:val="single" w:sz="4" w:space="0" w:color="A6A6A6" w:themeColor="background1" w:themeShade="A6"/>
            </w:tcBorders>
            <w:vAlign w:val="top"/>
          </w:tcPr>
          <w:p w14:paraId="2DA3A873" w14:textId="2A0A3777" w:rsidR="00C247D6" w:rsidRPr="009D7A62" w:rsidRDefault="00C247D6" w:rsidP="003019F3">
            <w:pPr>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Pr>
                <w:color w:val="595959" w:themeColor="text1" w:themeTint="A6"/>
                <w:sz w:val="18"/>
                <w:szCs w:val="18"/>
              </w:rPr>
              <w:t xml:space="preserve">“Execution and advisory services” </w:t>
            </w:r>
            <w:proofErr w:type="spellStart"/>
            <w:r>
              <w:rPr>
                <w:color w:val="595959" w:themeColor="text1" w:themeTint="A6"/>
                <w:sz w:val="18"/>
                <w:szCs w:val="18"/>
              </w:rPr>
              <w:t>tickbox</w:t>
            </w:r>
            <w:proofErr w:type="spellEnd"/>
            <w:r>
              <w:rPr>
                <w:color w:val="595959" w:themeColor="text1" w:themeTint="A6"/>
                <w:sz w:val="18"/>
                <w:szCs w:val="18"/>
              </w:rPr>
              <w:t xml:space="preserve"> has been removed. Instead, all </w:t>
            </w:r>
            <w:r w:rsidR="00DC2A50">
              <w:rPr>
                <w:color w:val="595959" w:themeColor="text1" w:themeTint="A6"/>
                <w:sz w:val="18"/>
                <w:szCs w:val="18"/>
              </w:rPr>
              <w:t xml:space="preserve">IM </w:t>
            </w:r>
            <w:r>
              <w:rPr>
                <w:color w:val="595959" w:themeColor="text1" w:themeTint="A6"/>
                <w:sz w:val="18"/>
                <w:szCs w:val="18"/>
              </w:rPr>
              <w:t>signatories will be presented with the chance to report on assets under execution and advisory approach in OO 04.4, or opt out if it is not relevant</w:t>
            </w:r>
          </w:p>
        </w:tc>
      </w:tr>
      <w:tr w:rsidR="00C247D6" w:rsidRPr="001C0D3B" w14:paraId="717B2CB2" w14:textId="77777777" w:rsidTr="003019F3">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themeColor="background1" w:themeShade="A6"/>
              <w:bottom w:val="single" w:sz="4" w:space="0" w:color="A6A6A6" w:themeColor="background1" w:themeShade="A6"/>
            </w:tcBorders>
            <w:vAlign w:val="top"/>
          </w:tcPr>
          <w:p w14:paraId="68223CD5" w14:textId="77777777" w:rsidR="00C247D6" w:rsidRPr="0077036E" w:rsidRDefault="00C247D6" w:rsidP="003019F3">
            <w:pPr>
              <w:widowControl/>
              <w:autoSpaceDE/>
              <w:autoSpaceDN/>
              <w:adjustRightInd/>
              <w:spacing w:before="80" w:after="120" w:line="276" w:lineRule="auto"/>
              <w:rPr>
                <w:rStyle w:val="IntenseEmphasis"/>
                <w:i w:val="0"/>
                <w:color w:val="595959" w:themeColor="text1" w:themeTint="A6"/>
                <w:sz w:val="18"/>
                <w:szCs w:val="18"/>
              </w:rPr>
            </w:pPr>
            <w:r w:rsidRPr="0077036E">
              <w:rPr>
                <w:rStyle w:val="IntenseEmphasis"/>
                <w:i w:val="0"/>
                <w:color w:val="595959" w:themeColor="text1" w:themeTint="A6"/>
                <w:sz w:val="18"/>
              </w:rPr>
              <w:t>OO 01.2</w:t>
            </w:r>
          </w:p>
        </w:tc>
        <w:tc>
          <w:tcPr>
            <w:tcW w:w="3919" w:type="pct"/>
            <w:tcBorders>
              <w:top w:val="single" w:sz="4" w:space="0" w:color="A6A6A6" w:themeColor="background1" w:themeShade="A6"/>
              <w:bottom w:val="single" w:sz="4" w:space="0" w:color="A6A6A6" w:themeColor="background1" w:themeShade="A6"/>
            </w:tcBorders>
            <w:vAlign w:val="top"/>
          </w:tcPr>
          <w:p w14:paraId="0484B0B1" w14:textId="1D9F9955" w:rsidR="00C247D6" w:rsidRPr="001C0D3B" w:rsidRDefault="00C247D6" w:rsidP="003019F3">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9D7A62">
              <w:rPr>
                <w:color w:val="595959" w:themeColor="text1" w:themeTint="A6"/>
                <w:sz w:val="18"/>
                <w:szCs w:val="18"/>
              </w:rPr>
              <w:t xml:space="preserve">The hedge fund sub-indicator has been moved </w:t>
            </w:r>
            <w:r>
              <w:rPr>
                <w:color w:val="595959" w:themeColor="text1" w:themeTint="A6"/>
                <w:sz w:val="18"/>
                <w:szCs w:val="18"/>
              </w:rPr>
              <w:t>to the end of the OO module and renumbered as</w:t>
            </w:r>
            <w:r w:rsidRPr="009D7A62">
              <w:rPr>
                <w:color w:val="595959" w:themeColor="text1" w:themeTint="A6"/>
                <w:sz w:val="18"/>
                <w:szCs w:val="18"/>
              </w:rPr>
              <w:t xml:space="preserve"> OO HF 01</w:t>
            </w:r>
            <w:r w:rsidR="00C55C4E">
              <w:rPr>
                <w:color w:val="595959" w:themeColor="text1" w:themeTint="A6"/>
                <w:sz w:val="18"/>
                <w:szCs w:val="18"/>
              </w:rPr>
              <w:t>, and has updated selection options, which now allow the selection of multiple strategies.</w:t>
            </w:r>
          </w:p>
        </w:tc>
      </w:tr>
      <w:tr w:rsidR="00C247D6" w:rsidRPr="00FE04E5" w14:paraId="08D7B473" w14:textId="77777777" w:rsidTr="00301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themeColor="background1" w:themeShade="A6"/>
              <w:bottom w:val="single" w:sz="4" w:space="0" w:color="A6A6A6" w:themeColor="background1" w:themeShade="A6"/>
            </w:tcBorders>
            <w:vAlign w:val="top"/>
          </w:tcPr>
          <w:p w14:paraId="1D6EA3EC" w14:textId="77777777" w:rsidR="00C247D6" w:rsidRPr="0077036E" w:rsidRDefault="00C247D6" w:rsidP="003019F3">
            <w:pPr>
              <w:widowControl/>
              <w:autoSpaceDE/>
              <w:autoSpaceDN/>
              <w:adjustRightInd/>
              <w:spacing w:before="80" w:after="120" w:line="276" w:lineRule="auto"/>
              <w:rPr>
                <w:rStyle w:val="IntenseEmphasis"/>
                <w:i w:val="0"/>
                <w:color w:val="595959" w:themeColor="text1" w:themeTint="A6"/>
                <w:sz w:val="18"/>
                <w:szCs w:val="18"/>
              </w:rPr>
            </w:pPr>
            <w:r w:rsidRPr="0077036E">
              <w:rPr>
                <w:rStyle w:val="IntenseEmphasis"/>
                <w:i w:val="0"/>
                <w:color w:val="595959" w:themeColor="text1" w:themeTint="A6"/>
                <w:sz w:val="18"/>
                <w:szCs w:val="18"/>
              </w:rPr>
              <w:t>OO 04</w:t>
            </w:r>
          </w:p>
        </w:tc>
        <w:tc>
          <w:tcPr>
            <w:tcW w:w="3919" w:type="pct"/>
            <w:tcBorders>
              <w:top w:val="single" w:sz="4" w:space="0" w:color="A6A6A6" w:themeColor="background1" w:themeShade="A6"/>
              <w:bottom w:val="single" w:sz="4" w:space="0" w:color="A6A6A6" w:themeColor="background1" w:themeShade="A6"/>
            </w:tcBorders>
            <w:vAlign w:val="top"/>
          </w:tcPr>
          <w:p w14:paraId="389366EE" w14:textId="77777777" w:rsidR="00C247D6" w:rsidRDefault="00C247D6" w:rsidP="003019F3">
            <w:pPr>
              <w:spacing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Pr>
                <w:color w:val="595959" w:themeColor="text1" w:themeTint="A6"/>
                <w:sz w:val="18"/>
                <w:szCs w:val="18"/>
              </w:rPr>
              <w:t xml:space="preserve">OO 04.2: clarification in the text to make it clearer what should be included and excluded from the AUM figure. A new </w:t>
            </w:r>
            <w:proofErr w:type="spellStart"/>
            <w:r>
              <w:rPr>
                <w:color w:val="595959" w:themeColor="text1" w:themeTint="A6"/>
                <w:sz w:val="18"/>
                <w:szCs w:val="18"/>
              </w:rPr>
              <w:t>tickbox</w:t>
            </w:r>
            <w:proofErr w:type="spellEnd"/>
            <w:r>
              <w:rPr>
                <w:color w:val="595959" w:themeColor="text1" w:themeTint="A6"/>
                <w:sz w:val="18"/>
                <w:szCs w:val="18"/>
              </w:rPr>
              <w:t xml:space="preserve"> “Not applicable as we are fund-raising” has been added </w:t>
            </w:r>
          </w:p>
          <w:p w14:paraId="09E09C45" w14:textId="77777777" w:rsidR="00C247D6" w:rsidRPr="00FE04E5" w:rsidRDefault="00C247D6" w:rsidP="003019F3">
            <w:pPr>
              <w:spacing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Pr>
                <w:color w:val="595959" w:themeColor="text1" w:themeTint="A6"/>
                <w:sz w:val="18"/>
                <w:szCs w:val="18"/>
              </w:rPr>
              <w:t xml:space="preserve">OO 04.2: all signatories will be presented with the chance to report on assets under execution and advisory approach in OO 04.4, or opt out if it is not relevant by using a new </w:t>
            </w:r>
            <w:proofErr w:type="spellStart"/>
            <w:r>
              <w:rPr>
                <w:color w:val="595959" w:themeColor="text1" w:themeTint="A6"/>
                <w:sz w:val="18"/>
                <w:szCs w:val="18"/>
              </w:rPr>
              <w:t>tickbox</w:t>
            </w:r>
            <w:proofErr w:type="spellEnd"/>
          </w:p>
        </w:tc>
      </w:tr>
      <w:tr w:rsidR="00C247D6" w:rsidRPr="00FE04E5" w14:paraId="082AB4DA" w14:textId="77777777" w:rsidTr="003019F3">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themeColor="background1" w:themeShade="A6"/>
              <w:bottom w:val="single" w:sz="4" w:space="0" w:color="A6A6A6" w:themeColor="background1" w:themeShade="A6"/>
            </w:tcBorders>
            <w:vAlign w:val="top"/>
          </w:tcPr>
          <w:p w14:paraId="563247CA" w14:textId="77777777" w:rsidR="00C247D6" w:rsidRPr="0077036E" w:rsidRDefault="00C247D6" w:rsidP="003019F3">
            <w:pPr>
              <w:widowControl/>
              <w:autoSpaceDE/>
              <w:autoSpaceDN/>
              <w:adjustRightInd/>
              <w:spacing w:before="80" w:after="120" w:line="276" w:lineRule="auto"/>
              <w:rPr>
                <w:rStyle w:val="IntenseEmphasis"/>
                <w:i w:val="0"/>
                <w:color w:val="595959" w:themeColor="text1" w:themeTint="A6"/>
                <w:sz w:val="18"/>
                <w:szCs w:val="18"/>
              </w:rPr>
            </w:pPr>
            <w:r w:rsidRPr="0077036E">
              <w:rPr>
                <w:rStyle w:val="IntenseEmphasis"/>
                <w:i w:val="0"/>
                <w:color w:val="595959" w:themeColor="text1" w:themeTint="A6"/>
                <w:sz w:val="18"/>
                <w:szCs w:val="18"/>
              </w:rPr>
              <w:t>OO 05</w:t>
            </w:r>
          </w:p>
        </w:tc>
        <w:tc>
          <w:tcPr>
            <w:tcW w:w="3919" w:type="pct"/>
            <w:tcBorders>
              <w:top w:val="single" w:sz="4" w:space="0" w:color="A6A6A6" w:themeColor="background1" w:themeShade="A6"/>
              <w:bottom w:val="single" w:sz="4" w:space="0" w:color="A6A6A6" w:themeColor="background1" w:themeShade="A6"/>
            </w:tcBorders>
            <w:vAlign w:val="top"/>
          </w:tcPr>
          <w:p w14:paraId="61F8EA12" w14:textId="77777777" w:rsidR="00C247D6" w:rsidRDefault="00C247D6" w:rsidP="003019F3">
            <w:pPr>
              <w:spacing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Pr>
                <w:color w:val="595959" w:themeColor="text1" w:themeTint="A6"/>
                <w:sz w:val="18"/>
                <w:szCs w:val="18"/>
              </w:rPr>
              <w:t>Addition of “Fund of hedge funds” and “Money market instruments” in the table OO 05.1</w:t>
            </w:r>
          </w:p>
          <w:p w14:paraId="25389EA4" w14:textId="77777777" w:rsidR="00C247D6" w:rsidRPr="00FE04E5" w:rsidRDefault="00C247D6" w:rsidP="003019F3">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Pr>
                <w:color w:val="595959" w:themeColor="text1" w:themeTint="A6"/>
                <w:sz w:val="18"/>
                <w:szCs w:val="18"/>
              </w:rPr>
              <w:t>OO 05.2 from 2018 has been moved into OO 06.5 for 2019.</w:t>
            </w:r>
          </w:p>
        </w:tc>
      </w:tr>
      <w:tr w:rsidR="00C247D6" w14:paraId="77C021F5" w14:textId="77777777" w:rsidTr="00301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themeColor="background1" w:themeShade="A6"/>
              <w:bottom w:val="single" w:sz="4" w:space="0" w:color="A6A6A6" w:themeColor="background1" w:themeShade="A6"/>
            </w:tcBorders>
            <w:vAlign w:val="top"/>
          </w:tcPr>
          <w:p w14:paraId="6968B64E" w14:textId="77777777" w:rsidR="00C247D6" w:rsidRPr="0077036E" w:rsidRDefault="00C247D6" w:rsidP="003019F3">
            <w:pPr>
              <w:spacing w:before="80" w:after="120" w:line="276" w:lineRule="auto"/>
              <w:rPr>
                <w:rStyle w:val="IntenseEmphasis"/>
                <w:i w:val="0"/>
                <w:color w:val="595959" w:themeColor="text1" w:themeTint="A6"/>
                <w:sz w:val="18"/>
                <w:szCs w:val="18"/>
              </w:rPr>
            </w:pPr>
            <w:r>
              <w:rPr>
                <w:rStyle w:val="IntenseEmphasis"/>
                <w:i w:val="0"/>
                <w:color w:val="595959" w:themeColor="text1" w:themeTint="A6"/>
                <w:sz w:val="18"/>
                <w:szCs w:val="18"/>
              </w:rPr>
              <w:t>OO 06</w:t>
            </w:r>
          </w:p>
        </w:tc>
        <w:tc>
          <w:tcPr>
            <w:tcW w:w="3919" w:type="pct"/>
            <w:tcBorders>
              <w:top w:val="single" w:sz="4" w:space="0" w:color="A6A6A6" w:themeColor="background1" w:themeShade="A6"/>
              <w:bottom w:val="single" w:sz="4" w:space="0" w:color="A6A6A6" w:themeColor="background1" w:themeShade="A6"/>
            </w:tcBorders>
            <w:vAlign w:val="top"/>
          </w:tcPr>
          <w:p w14:paraId="7126C77E" w14:textId="7EFD22D3" w:rsidR="00C247D6" w:rsidRDefault="00C247D6" w:rsidP="003019F3">
            <w:pPr>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Pr>
                <w:color w:val="595959" w:themeColor="text1" w:themeTint="A6"/>
                <w:sz w:val="18"/>
                <w:szCs w:val="18"/>
              </w:rPr>
              <w:t>New indicator</w:t>
            </w:r>
            <w:r w:rsidR="00910B4E">
              <w:rPr>
                <w:color w:val="595959" w:themeColor="text1" w:themeTint="A6"/>
                <w:sz w:val="18"/>
                <w:szCs w:val="18"/>
              </w:rPr>
              <w:t>s</w:t>
            </w:r>
            <w:r>
              <w:rPr>
                <w:color w:val="595959" w:themeColor="text1" w:themeTint="A6"/>
                <w:sz w:val="18"/>
                <w:szCs w:val="18"/>
              </w:rPr>
              <w:t xml:space="preserve"> OO 06.3 and OO 06.4 </w:t>
            </w:r>
            <w:r w:rsidR="00910B4E">
              <w:rPr>
                <w:color w:val="595959" w:themeColor="text1" w:themeTint="A6"/>
                <w:sz w:val="18"/>
                <w:szCs w:val="18"/>
              </w:rPr>
              <w:t xml:space="preserve">for reporting </w:t>
            </w:r>
            <w:r>
              <w:rPr>
                <w:color w:val="595959" w:themeColor="text1" w:themeTint="A6"/>
                <w:sz w:val="18"/>
                <w:szCs w:val="18"/>
              </w:rPr>
              <w:t>off-balance sheet assets</w:t>
            </w:r>
            <w:r w:rsidR="00910B4E">
              <w:rPr>
                <w:color w:val="595959" w:themeColor="text1" w:themeTint="A6"/>
                <w:sz w:val="18"/>
                <w:szCs w:val="18"/>
              </w:rPr>
              <w:t>.</w:t>
            </w:r>
          </w:p>
        </w:tc>
      </w:tr>
      <w:tr w:rsidR="00C247D6" w:rsidRPr="00FE04E5" w14:paraId="627C5B72" w14:textId="77777777" w:rsidTr="003019F3">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themeColor="background1" w:themeShade="A6"/>
              <w:bottom w:val="single" w:sz="4" w:space="0" w:color="A6A6A6" w:themeColor="background1" w:themeShade="A6"/>
            </w:tcBorders>
            <w:vAlign w:val="top"/>
          </w:tcPr>
          <w:p w14:paraId="20E3B781" w14:textId="77777777" w:rsidR="00C247D6" w:rsidRPr="0077036E" w:rsidRDefault="00C247D6" w:rsidP="003019F3">
            <w:pPr>
              <w:widowControl/>
              <w:autoSpaceDE/>
              <w:autoSpaceDN/>
              <w:adjustRightInd/>
              <w:spacing w:before="80" w:after="120" w:line="276" w:lineRule="auto"/>
              <w:rPr>
                <w:rStyle w:val="IntenseEmphasis"/>
                <w:i w:val="0"/>
                <w:color w:val="595959" w:themeColor="text1" w:themeTint="A6"/>
                <w:sz w:val="18"/>
                <w:szCs w:val="18"/>
              </w:rPr>
            </w:pPr>
            <w:r w:rsidRPr="0077036E">
              <w:rPr>
                <w:rStyle w:val="IntenseEmphasis"/>
                <w:i w:val="0"/>
                <w:color w:val="595959" w:themeColor="text1" w:themeTint="A6"/>
                <w:sz w:val="18"/>
                <w:szCs w:val="18"/>
              </w:rPr>
              <w:t>OO 08</w:t>
            </w:r>
          </w:p>
        </w:tc>
        <w:tc>
          <w:tcPr>
            <w:tcW w:w="3919" w:type="pct"/>
            <w:tcBorders>
              <w:top w:val="single" w:sz="4" w:space="0" w:color="A6A6A6" w:themeColor="background1" w:themeShade="A6"/>
              <w:bottom w:val="single" w:sz="4" w:space="0" w:color="A6A6A6" w:themeColor="background1" w:themeShade="A6"/>
            </w:tcBorders>
            <w:vAlign w:val="top"/>
          </w:tcPr>
          <w:p w14:paraId="5B03A14F" w14:textId="77777777" w:rsidR="00C247D6" w:rsidRDefault="00C247D6" w:rsidP="003019F3">
            <w:pPr>
              <w:spacing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Pr>
                <w:color w:val="595959" w:themeColor="text1" w:themeTint="A6"/>
                <w:sz w:val="18"/>
                <w:szCs w:val="18"/>
              </w:rPr>
              <w:t>Clarification in the text to make it clearer that pooled investments can be reported in table OO 08.1</w:t>
            </w:r>
          </w:p>
          <w:p w14:paraId="35503E8C" w14:textId="6F5A70A8" w:rsidR="00C247D6" w:rsidRPr="00FE04E5" w:rsidRDefault="00C247D6" w:rsidP="003019F3">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Pr>
                <w:color w:val="595959" w:themeColor="text1" w:themeTint="A6"/>
                <w:sz w:val="18"/>
                <w:szCs w:val="18"/>
              </w:rPr>
              <w:t>“Fund of hedge funds” and “Money market instruments” included.</w:t>
            </w:r>
          </w:p>
        </w:tc>
      </w:tr>
      <w:tr w:rsidR="00C247D6" w14:paraId="2FFAFB20" w14:textId="77777777" w:rsidTr="00301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themeColor="background1" w:themeShade="A6"/>
              <w:bottom w:val="single" w:sz="4" w:space="0" w:color="A6A6A6" w:themeColor="background1" w:themeShade="A6"/>
            </w:tcBorders>
            <w:vAlign w:val="top"/>
          </w:tcPr>
          <w:p w14:paraId="57CD1568" w14:textId="77777777" w:rsidR="00C247D6" w:rsidRPr="0077036E" w:rsidRDefault="00C247D6" w:rsidP="003019F3">
            <w:pPr>
              <w:widowControl/>
              <w:autoSpaceDE/>
              <w:autoSpaceDN/>
              <w:adjustRightInd/>
              <w:spacing w:before="80" w:after="120" w:line="276" w:lineRule="auto"/>
              <w:rPr>
                <w:rStyle w:val="IntenseEmphasis"/>
                <w:i w:val="0"/>
                <w:color w:val="595959" w:themeColor="text1" w:themeTint="A6"/>
                <w:sz w:val="18"/>
                <w:szCs w:val="18"/>
              </w:rPr>
            </w:pPr>
            <w:r w:rsidRPr="0077036E">
              <w:rPr>
                <w:rStyle w:val="IntenseEmphasis"/>
                <w:i w:val="0"/>
                <w:color w:val="595959" w:themeColor="text1" w:themeTint="A6"/>
                <w:sz w:val="18"/>
                <w:szCs w:val="18"/>
              </w:rPr>
              <w:t>OO 09</w:t>
            </w:r>
          </w:p>
        </w:tc>
        <w:tc>
          <w:tcPr>
            <w:tcW w:w="3919" w:type="pct"/>
            <w:tcBorders>
              <w:top w:val="single" w:sz="4" w:space="0" w:color="A6A6A6" w:themeColor="background1" w:themeShade="A6"/>
              <w:bottom w:val="single" w:sz="4" w:space="0" w:color="A6A6A6" w:themeColor="background1" w:themeShade="A6"/>
            </w:tcBorders>
            <w:vAlign w:val="top"/>
          </w:tcPr>
          <w:p w14:paraId="71BB0D52" w14:textId="77777777" w:rsidR="00C247D6" w:rsidRDefault="00C247D6" w:rsidP="003019F3">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Pr>
                <w:color w:val="595959" w:themeColor="text1" w:themeTint="A6"/>
                <w:sz w:val="18"/>
                <w:szCs w:val="18"/>
              </w:rPr>
              <w:t>“Emerging, Frontier and Other Markets” row has been split out into three separate rows, and the percentages are required instead of ranges.</w:t>
            </w:r>
          </w:p>
        </w:tc>
      </w:tr>
      <w:tr w:rsidR="00C247D6" w:rsidRPr="00FE04E5" w14:paraId="590468A5" w14:textId="77777777" w:rsidTr="003019F3">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themeColor="background1" w:themeShade="A6"/>
              <w:bottom w:val="single" w:sz="4" w:space="0" w:color="A6A6A6" w:themeColor="background1" w:themeShade="A6"/>
            </w:tcBorders>
            <w:vAlign w:val="top"/>
          </w:tcPr>
          <w:p w14:paraId="4A80C9AD" w14:textId="77777777" w:rsidR="00C247D6" w:rsidRPr="0077036E" w:rsidRDefault="00C247D6" w:rsidP="003019F3">
            <w:pPr>
              <w:widowControl/>
              <w:autoSpaceDE/>
              <w:autoSpaceDN/>
              <w:adjustRightInd/>
              <w:spacing w:before="80" w:after="120" w:line="276" w:lineRule="auto"/>
              <w:rPr>
                <w:rStyle w:val="IntenseEmphasis"/>
                <w:i w:val="0"/>
                <w:color w:val="595959" w:themeColor="text1" w:themeTint="A6"/>
                <w:sz w:val="18"/>
                <w:szCs w:val="18"/>
                <w:lang w:val="fr-FR"/>
              </w:rPr>
            </w:pPr>
            <w:r w:rsidRPr="0077036E">
              <w:rPr>
                <w:rStyle w:val="IntenseEmphasis"/>
                <w:i w:val="0"/>
                <w:color w:val="595959" w:themeColor="text1" w:themeTint="A6"/>
                <w:sz w:val="18"/>
                <w:szCs w:val="18"/>
                <w:lang w:val="fr-FR"/>
              </w:rPr>
              <w:t>OO 11</w:t>
            </w:r>
          </w:p>
        </w:tc>
        <w:tc>
          <w:tcPr>
            <w:tcW w:w="3919" w:type="pct"/>
            <w:tcBorders>
              <w:top w:val="single" w:sz="4" w:space="0" w:color="A6A6A6" w:themeColor="background1" w:themeShade="A6"/>
              <w:bottom w:val="single" w:sz="4" w:space="0" w:color="A6A6A6" w:themeColor="background1" w:themeShade="A6"/>
            </w:tcBorders>
            <w:vAlign w:val="top"/>
          </w:tcPr>
          <w:p w14:paraId="49C5BD86" w14:textId="77777777" w:rsidR="00C247D6" w:rsidRDefault="00C247D6" w:rsidP="003019F3">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Pr>
                <w:color w:val="595959" w:themeColor="text1" w:themeTint="A6"/>
                <w:sz w:val="18"/>
                <w:szCs w:val="18"/>
              </w:rPr>
              <w:t>New option in OO 11.2 provided for reporters who only invest in pooled funds and do not do appointment.</w:t>
            </w:r>
          </w:p>
          <w:p w14:paraId="47D63CBA" w14:textId="15A6F1D1" w:rsidR="00C247D6" w:rsidRDefault="00C247D6" w:rsidP="003019F3">
            <w:pPr>
              <w:spacing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Pr>
                <w:color w:val="595959" w:themeColor="text1" w:themeTint="A6"/>
                <w:sz w:val="18"/>
                <w:szCs w:val="18"/>
              </w:rPr>
              <w:t xml:space="preserve">2018 indicator [SAM 04.3] has been moved into OO 11 as OO 11.5, and is applicable if the new option (above) is chosen. </w:t>
            </w:r>
          </w:p>
          <w:p w14:paraId="00E47FB8" w14:textId="63BECADA" w:rsidR="00C247D6" w:rsidRPr="00FE04E5" w:rsidRDefault="00C247D6" w:rsidP="003019F3">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Pr>
                <w:color w:val="595959" w:themeColor="text1" w:themeTint="A6"/>
                <w:sz w:val="18"/>
                <w:szCs w:val="18"/>
              </w:rPr>
              <w:t>“Fund of hedge funds” and “Money market instruments” included.</w:t>
            </w:r>
          </w:p>
        </w:tc>
      </w:tr>
      <w:tr w:rsidR="00C247D6" w14:paraId="102A5498" w14:textId="77777777" w:rsidTr="00301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themeColor="background1" w:themeShade="A6"/>
              <w:bottom w:val="single" w:sz="4" w:space="0" w:color="A6A6A6" w:themeColor="background1" w:themeShade="A6"/>
            </w:tcBorders>
            <w:vAlign w:val="top"/>
          </w:tcPr>
          <w:p w14:paraId="192F61A1" w14:textId="77777777" w:rsidR="00C247D6" w:rsidRPr="0077036E" w:rsidRDefault="00C247D6" w:rsidP="003019F3">
            <w:pPr>
              <w:spacing w:before="80" w:after="120" w:line="276" w:lineRule="auto"/>
              <w:rPr>
                <w:rStyle w:val="IntenseEmphasis"/>
                <w:i w:val="0"/>
                <w:color w:val="595959" w:themeColor="text1" w:themeTint="A6"/>
                <w:sz w:val="18"/>
                <w:szCs w:val="18"/>
                <w:lang w:val="fr-FR"/>
              </w:rPr>
            </w:pPr>
            <w:r>
              <w:rPr>
                <w:rStyle w:val="IntenseEmphasis"/>
                <w:i w:val="0"/>
                <w:color w:val="595959" w:themeColor="text1" w:themeTint="A6"/>
                <w:sz w:val="18"/>
                <w:szCs w:val="18"/>
                <w:lang w:val="fr-FR"/>
              </w:rPr>
              <w:t>OO 12</w:t>
            </w:r>
          </w:p>
        </w:tc>
        <w:tc>
          <w:tcPr>
            <w:tcW w:w="3919" w:type="pct"/>
            <w:tcBorders>
              <w:top w:val="single" w:sz="4" w:space="0" w:color="A6A6A6" w:themeColor="background1" w:themeShade="A6"/>
              <w:bottom w:val="single" w:sz="4" w:space="0" w:color="A6A6A6" w:themeColor="background1" w:themeShade="A6"/>
            </w:tcBorders>
            <w:vAlign w:val="top"/>
          </w:tcPr>
          <w:p w14:paraId="49C11AB4" w14:textId="77777777" w:rsidR="00C247D6" w:rsidRDefault="00C247D6" w:rsidP="003019F3">
            <w:pPr>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themeColor="text1" w:themeTint="A6"/>
                <w:sz w:val="18"/>
                <w:szCs w:val="18"/>
              </w:rPr>
            </w:pPr>
            <w:r>
              <w:rPr>
                <w:color w:val="595959" w:themeColor="text1" w:themeTint="A6"/>
                <w:sz w:val="18"/>
                <w:szCs w:val="18"/>
              </w:rPr>
              <w:t>Direct – Hedge Funds and/or Funds of Hedge Funds added as a new module.</w:t>
            </w:r>
          </w:p>
        </w:tc>
      </w:tr>
      <w:tr w:rsidR="00C247D6" w14:paraId="24D3E752" w14:textId="77777777" w:rsidTr="003019F3">
        <w:tc>
          <w:tcPr>
            <w:cnfStyle w:val="001000000000" w:firstRow="0" w:lastRow="0" w:firstColumn="1" w:lastColumn="0" w:oddVBand="0" w:evenVBand="0" w:oddHBand="0" w:evenHBand="0" w:firstRowFirstColumn="0" w:firstRowLastColumn="0" w:lastRowFirstColumn="0" w:lastRowLastColumn="0"/>
            <w:tcW w:w="1081" w:type="pct"/>
            <w:tcBorders>
              <w:top w:val="single" w:sz="4" w:space="0" w:color="A6A6A6" w:themeColor="background1" w:themeShade="A6"/>
              <w:bottom w:val="single" w:sz="4" w:space="0" w:color="A6A6A6" w:themeColor="background1" w:themeShade="A6"/>
            </w:tcBorders>
            <w:vAlign w:val="top"/>
          </w:tcPr>
          <w:p w14:paraId="42FBFF98" w14:textId="078CAB40" w:rsidR="00921457" w:rsidRDefault="00C247D6" w:rsidP="00910B4E">
            <w:pPr>
              <w:spacing w:before="80" w:after="120" w:line="276" w:lineRule="auto"/>
              <w:rPr>
                <w:rStyle w:val="IntenseEmphasis"/>
                <w:i w:val="0"/>
                <w:color w:val="595959" w:themeColor="text1" w:themeTint="A6"/>
                <w:sz w:val="18"/>
                <w:szCs w:val="18"/>
                <w:lang w:val="fr-FR"/>
              </w:rPr>
            </w:pPr>
            <w:r>
              <w:rPr>
                <w:rStyle w:val="IntenseEmphasis"/>
                <w:i w:val="0"/>
                <w:color w:val="595959" w:themeColor="text1" w:themeTint="A6"/>
                <w:sz w:val="18"/>
                <w:szCs w:val="18"/>
                <w:lang w:val="fr-FR"/>
              </w:rPr>
              <w:t>OO LE 01</w:t>
            </w:r>
            <w:r w:rsidR="00910B4E">
              <w:rPr>
                <w:rStyle w:val="IntenseEmphasis"/>
                <w:i w:val="0"/>
                <w:color w:val="595959" w:themeColor="text1" w:themeTint="A6"/>
                <w:sz w:val="18"/>
                <w:szCs w:val="18"/>
                <w:lang w:val="fr-FR"/>
              </w:rPr>
              <w:t xml:space="preserve">, </w:t>
            </w:r>
            <w:r w:rsidR="00910B4E">
              <w:rPr>
                <w:rStyle w:val="IntenseEmphasis"/>
                <w:i w:val="0"/>
                <w:color w:val="595959" w:themeColor="text1" w:themeTint="A6"/>
                <w:sz w:val="18"/>
                <w:szCs w:val="18"/>
                <w:lang w:val="fr-FR"/>
              </w:rPr>
              <w:br/>
            </w:r>
            <w:r>
              <w:rPr>
                <w:rStyle w:val="IntenseEmphasis"/>
                <w:i w:val="0"/>
                <w:color w:val="595959" w:themeColor="text1" w:themeTint="A6"/>
                <w:sz w:val="18"/>
                <w:szCs w:val="18"/>
                <w:lang w:val="fr-FR"/>
              </w:rPr>
              <w:t>OO FI 01</w:t>
            </w:r>
            <w:r w:rsidR="00910B4E">
              <w:rPr>
                <w:rStyle w:val="IntenseEmphasis"/>
                <w:i w:val="0"/>
                <w:color w:val="595959" w:themeColor="text1" w:themeTint="A6"/>
                <w:sz w:val="18"/>
                <w:szCs w:val="18"/>
                <w:lang w:val="fr-FR"/>
              </w:rPr>
              <w:t xml:space="preserve">, </w:t>
            </w:r>
            <w:r>
              <w:rPr>
                <w:rStyle w:val="IntenseEmphasis"/>
                <w:i w:val="0"/>
                <w:color w:val="595959" w:themeColor="text1" w:themeTint="A6"/>
                <w:sz w:val="18"/>
                <w:szCs w:val="18"/>
                <w:lang w:val="fr-FR"/>
              </w:rPr>
              <w:t>OO FI 03</w:t>
            </w:r>
            <w:r w:rsidR="00910B4E">
              <w:rPr>
                <w:rStyle w:val="IntenseEmphasis"/>
                <w:i w:val="0"/>
                <w:color w:val="595959" w:themeColor="text1" w:themeTint="A6"/>
                <w:sz w:val="18"/>
                <w:szCs w:val="18"/>
                <w:lang w:val="fr-FR"/>
              </w:rPr>
              <w:t xml:space="preserve">, </w:t>
            </w:r>
            <w:r w:rsidR="00921457">
              <w:rPr>
                <w:rStyle w:val="IntenseEmphasis"/>
                <w:i w:val="0"/>
                <w:color w:val="595959" w:themeColor="text1" w:themeTint="A6"/>
                <w:sz w:val="18"/>
                <w:szCs w:val="18"/>
                <w:lang w:val="fr-FR"/>
              </w:rPr>
              <w:t>OO PE 01</w:t>
            </w:r>
          </w:p>
        </w:tc>
        <w:tc>
          <w:tcPr>
            <w:tcW w:w="3919" w:type="pct"/>
            <w:tcBorders>
              <w:top w:val="single" w:sz="4" w:space="0" w:color="A6A6A6" w:themeColor="background1" w:themeShade="A6"/>
              <w:bottom w:val="single" w:sz="4" w:space="0" w:color="A6A6A6" w:themeColor="background1" w:themeShade="A6"/>
            </w:tcBorders>
            <w:vAlign w:val="top"/>
          </w:tcPr>
          <w:p w14:paraId="6D4929CE" w14:textId="394609B7" w:rsidR="00C55C4E" w:rsidRDefault="00910B4E" w:rsidP="003019F3">
            <w:pPr>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Pr>
                <w:color w:val="595959" w:themeColor="text1" w:themeTint="A6"/>
                <w:sz w:val="18"/>
                <w:szCs w:val="18"/>
              </w:rPr>
              <w:t>The i</w:t>
            </w:r>
            <w:r w:rsidR="00C247D6">
              <w:rPr>
                <w:color w:val="595959" w:themeColor="text1" w:themeTint="A6"/>
                <w:sz w:val="18"/>
                <w:szCs w:val="18"/>
              </w:rPr>
              <w:t xml:space="preserve">ndicators are now “mandatory” and no longer voluntary to disclose. </w:t>
            </w:r>
          </w:p>
          <w:p w14:paraId="588942C8" w14:textId="5BF2E79F" w:rsidR="00C247D6" w:rsidRDefault="00C55C4E" w:rsidP="003019F3">
            <w:pPr>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Pr>
                <w:color w:val="595959" w:themeColor="text1" w:themeTint="A6"/>
                <w:sz w:val="18"/>
                <w:szCs w:val="18"/>
              </w:rPr>
              <w:t>The p</w:t>
            </w:r>
            <w:r w:rsidR="00C247D6">
              <w:rPr>
                <w:color w:val="595959" w:themeColor="text1" w:themeTint="A6"/>
                <w:sz w:val="18"/>
                <w:szCs w:val="18"/>
              </w:rPr>
              <w:t xml:space="preserve">ercentage </w:t>
            </w:r>
            <w:r>
              <w:rPr>
                <w:color w:val="595959" w:themeColor="text1" w:themeTint="A6"/>
                <w:sz w:val="18"/>
                <w:szCs w:val="18"/>
              </w:rPr>
              <w:t xml:space="preserve">breakdown </w:t>
            </w:r>
            <w:r w:rsidR="00C247D6">
              <w:rPr>
                <w:color w:val="595959" w:themeColor="text1" w:themeTint="A6"/>
                <w:sz w:val="18"/>
                <w:szCs w:val="18"/>
              </w:rPr>
              <w:t>can be provided in ranges</w:t>
            </w:r>
            <w:r>
              <w:rPr>
                <w:color w:val="595959" w:themeColor="text1" w:themeTint="A6"/>
                <w:sz w:val="18"/>
                <w:szCs w:val="18"/>
              </w:rPr>
              <w:t>,</w:t>
            </w:r>
            <w:r w:rsidR="00C247D6">
              <w:rPr>
                <w:color w:val="595959" w:themeColor="text1" w:themeTint="A6"/>
                <w:sz w:val="18"/>
                <w:szCs w:val="18"/>
              </w:rPr>
              <w:t xml:space="preserve"> instead of </w:t>
            </w:r>
            <w:r>
              <w:rPr>
                <w:color w:val="595959" w:themeColor="text1" w:themeTint="A6"/>
                <w:sz w:val="18"/>
                <w:szCs w:val="18"/>
              </w:rPr>
              <w:t xml:space="preserve">absolute </w:t>
            </w:r>
            <w:r w:rsidR="00C247D6">
              <w:rPr>
                <w:color w:val="595959" w:themeColor="text1" w:themeTint="A6"/>
                <w:sz w:val="18"/>
                <w:szCs w:val="18"/>
              </w:rPr>
              <w:t>figure values.</w:t>
            </w:r>
          </w:p>
        </w:tc>
      </w:tr>
    </w:tbl>
    <w:p w14:paraId="38A88D38" w14:textId="1FEBBBC4" w:rsidR="009D1FB5" w:rsidRPr="009E2E9A" w:rsidRDefault="009E2E9A" w:rsidP="00543BD5">
      <w:pPr>
        <w:widowControl/>
        <w:autoSpaceDE/>
        <w:autoSpaceDN/>
        <w:adjustRightInd/>
        <w:spacing w:before="0" w:after="0" w:line="240" w:lineRule="auto"/>
        <w:rPr>
          <w:color w:val="595959" w:themeColor="text1" w:themeTint="A6"/>
          <w:sz w:val="18"/>
        </w:rPr>
      </w:pPr>
      <w:r>
        <w:rPr>
          <w:color w:val="595959" w:themeColor="text1" w:themeTint="A6"/>
          <w:sz w:val="18"/>
        </w:rPr>
        <w:t xml:space="preserve">  </w:t>
      </w:r>
      <w:r w:rsidR="00DC3F4C" w:rsidRPr="00DC3F4C">
        <w:rPr>
          <w:color w:val="595959" w:themeColor="text1" w:themeTint="A6"/>
          <w:sz w:val="18"/>
        </w:rPr>
        <w:t xml:space="preserve">To view a detailed summary of changes to the module, please click </w:t>
      </w:r>
      <w:hyperlink r:id="rId24" w:history="1">
        <w:r w:rsidR="00DC3F4C" w:rsidRPr="003432BE">
          <w:rPr>
            <w:rStyle w:val="Hyperlink"/>
            <w:rFonts w:cs="Arial"/>
            <w:sz w:val="18"/>
            <w14:textFill>
              <w14:solidFill>
                <w14:srgbClr w14:val="0000FF">
                  <w14:lumMod w14:val="65000"/>
                  <w14:lumOff w14:val="35000"/>
                </w14:srgbClr>
              </w14:solidFill>
            </w14:textFill>
          </w:rPr>
          <w:t>here</w:t>
        </w:r>
      </w:hyperlink>
      <w:r w:rsidR="00DC3F4C" w:rsidRPr="00DC3F4C">
        <w:rPr>
          <w:color w:val="595959" w:themeColor="text1" w:themeTint="A6"/>
          <w:sz w:val="18"/>
        </w:rPr>
        <w:t>.</w:t>
      </w:r>
    </w:p>
    <w:p w14:paraId="30F8A79D" w14:textId="1060713E" w:rsidR="009E2E9A" w:rsidRPr="00EE771E" w:rsidRDefault="009E2E9A" w:rsidP="009E2E9A">
      <w:pPr>
        <w:widowControl/>
        <w:autoSpaceDE/>
        <w:autoSpaceDN/>
        <w:adjustRightInd/>
        <w:spacing w:before="0" w:after="0" w:line="240" w:lineRule="auto"/>
        <w:rPr>
          <w:color w:val="595959" w:themeColor="text1" w:themeTint="A6"/>
          <w:sz w:val="18"/>
        </w:rPr>
      </w:pPr>
      <w:r>
        <w:rPr>
          <w:color w:val="595959" w:themeColor="text1" w:themeTint="A6"/>
          <w:sz w:val="18"/>
        </w:rPr>
        <w:t xml:space="preserve">  For any word limit in the module, please click </w:t>
      </w:r>
      <w:hyperlink r:id="rId25" w:history="1">
        <w:r w:rsidRPr="000978EB">
          <w:rPr>
            <w:rStyle w:val="Hyperlink"/>
            <w:sz w:val="18"/>
          </w:rPr>
          <w:t>here</w:t>
        </w:r>
        <w:r w:rsidRPr="000978EB">
          <w:rPr>
            <w:rStyle w:val="Hyperlink"/>
            <w:rFonts w:cs="Arial"/>
            <w:sz w:val="18"/>
          </w:rPr>
          <w:t>.</w:t>
        </w:r>
      </w:hyperlink>
    </w:p>
    <w:p w14:paraId="3674579C" w14:textId="6242D314" w:rsidR="009E2E9A" w:rsidRPr="00A75FE1" w:rsidRDefault="009E2E9A" w:rsidP="00543BD5">
      <w:pPr>
        <w:widowControl/>
        <w:autoSpaceDE/>
        <w:autoSpaceDN/>
        <w:adjustRightInd/>
        <w:spacing w:before="0" w:after="0" w:line="240" w:lineRule="auto"/>
        <w:sectPr w:rsidR="009E2E9A" w:rsidRPr="00A75FE1" w:rsidSect="00644696">
          <w:headerReference w:type="default" r:id="rId26"/>
          <w:headerReference w:type="first" r:id="rId27"/>
          <w:footerReference w:type="first" r:id="rId28"/>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43BD5" w:rsidRPr="00A75FE1" w14:paraId="64708BAB" w14:textId="77777777" w:rsidTr="00DF00BF">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2851C7F3" w14:textId="77777777" w:rsidR="00543BD5" w:rsidRPr="00DF00BF" w:rsidRDefault="3EB1E2EA" w:rsidP="009D59B8">
            <w:pPr>
              <w:widowControl/>
              <w:autoSpaceDE/>
              <w:autoSpaceDN/>
              <w:adjustRightInd/>
              <w:spacing w:before="0" w:after="0" w:line="240" w:lineRule="auto"/>
              <w:rPr>
                <w:rStyle w:val="IntenseEmphasis"/>
                <w:b/>
                <w:i w:val="0"/>
                <w:iCs w:val="0"/>
              </w:rPr>
            </w:pPr>
            <w:r>
              <w:lastRenderedPageBreak/>
              <w:t>SECTION</w:t>
            </w:r>
          </w:p>
        </w:tc>
      </w:tr>
      <w:tr w:rsidR="00543BD5" w:rsidRPr="00A75FE1" w14:paraId="58990A75" w14:textId="77777777" w:rsidTr="00DF00BF">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4CAB0985" w14:textId="0447A11A" w:rsidR="00543BD5" w:rsidRPr="00DF00BF" w:rsidRDefault="003A3203" w:rsidP="009D59B8">
            <w:pPr>
              <w:pStyle w:val="Heading2"/>
              <w:spacing w:before="0"/>
              <w:outlineLvl w:val="1"/>
              <w:rPr>
                <w:rStyle w:val="IntenseEmphasis"/>
                <w:i w:val="0"/>
                <w:iCs w:val="0"/>
                <w:color w:val="008CD0"/>
              </w:rPr>
            </w:pPr>
            <w:bookmarkStart w:id="8" w:name="_Toc461185936"/>
            <w:r w:rsidRPr="00A75FE1">
              <w:t>Basic information</w:t>
            </w:r>
            <w:bookmarkEnd w:id="8"/>
          </w:p>
        </w:tc>
      </w:tr>
    </w:tbl>
    <w:p w14:paraId="02330DDD" w14:textId="77777777" w:rsidR="003A3203" w:rsidRPr="00A75FE1" w:rsidRDefault="003A3203" w:rsidP="009E2E9A">
      <w:pPr>
        <w:pStyle w:val="INDICATORNUMBER"/>
        <w:spacing w:before="0" w:after="0"/>
      </w:pPr>
    </w:p>
    <w:tbl>
      <w:tblPr>
        <w:tblStyle w:val="SubSectionIndicatorHeaderMANDATORY"/>
        <w:tblW w:w="9214" w:type="dxa"/>
        <w:tblInd w:w="0" w:type="dxa"/>
        <w:tblLook w:val="07E0" w:firstRow="1" w:lastRow="1" w:firstColumn="1" w:lastColumn="1" w:noHBand="1" w:noVBand="1"/>
      </w:tblPr>
      <w:tblGrid>
        <w:gridCol w:w="993"/>
        <w:gridCol w:w="2942"/>
        <w:gridCol w:w="3267"/>
        <w:gridCol w:w="2012"/>
      </w:tblGrid>
      <w:tr w:rsidR="003A3203" w:rsidRPr="00A75FE1" w14:paraId="410A31EA" w14:textId="77777777" w:rsidTr="00A63ED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7BA78536" w14:textId="77777777" w:rsidR="003A3203" w:rsidRPr="00A75FE1" w:rsidRDefault="003A3203" w:rsidP="0092000A">
            <w:pPr>
              <w:widowControl/>
              <w:autoSpaceDE/>
              <w:autoSpaceDN/>
              <w:adjustRightInd/>
              <w:spacing w:after="0" w:line="240" w:lineRule="auto"/>
              <w:rPr>
                <w:rStyle w:val="IntenseEmphasis"/>
                <w:b w:val="0"/>
                <w:bCs w:val="0"/>
                <w:iCs w:val="0"/>
                <w:color w:val="FFFFFF" w:themeColor="background1"/>
                <w:sz w:val="18"/>
                <w:szCs w:val="18"/>
              </w:rPr>
            </w:pPr>
          </w:p>
        </w:tc>
        <w:tc>
          <w:tcPr>
            <w:tcW w:w="2942" w:type="dxa"/>
          </w:tcPr>
          <w:p w14:paraId="64AE7615" w14:textId="77777777" w:rsidR="003A3203"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8"/>
                <w:szCs w:val="18"/>
              </w:rPr>
            </w:pPr>
            <w:r w:rsidRPr="3EB1E2EA">
              <w:rPr>
                <w:sz w:val="18"/>
                <w:szCs w:val="18"/>
              </w:rPr>
              <w:t>Indicator status</w:t>
            </w:r>
          </w:p>
        </w:tc>
        <w:tc>
          <w:tcPr>
            <w:tcW w:w="3267" w:type="dxa"/>
          </w:tcPr>
          <w:p w14:paraId="13F4F227" w14:textId="77777777" w:rsidR="003A3203"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sz w:val="18"/>
                <w:szCs w:val="18"/>
              </w:rPr>
            </w:pPr>
            <w:r w:rsidRPr="3EB1E2EA">
              <w:rPr>
                <w:sz w:val="18"/>
                <w:szCs w:val="18"/>
              </w:rPr>
              <w:t>Purpose</w:t>
            </w:r>
          </w:p>
        </w:tc>
        <w:tc>
          <w:tcPr>
            <w:cnfStyle w:val="000100000000" w:firstRow="0" w:lastRow="0" w:firstColumn="0" w:lastColumn="1" w:oddVBand="0" w:evenVBand="0" w:oddHBand="0" w:evenHBand="0" w:firstRowFirstColumn="0" w:firstRowLastColumn="0" w:lastRowFirstColumn="0" w:lastRowLastColumn="0"/>
            <w:tcW w:w="2012" w:type="dxa"/>
          </w:tcPr>
          <w:p w14:paraId="36FA7293" w14:textId="77777777" w:rsidR="003A3203" w:rsidRPr="00A75FE1" w:rsidRDefault="3EB1E2EA" w:rsidP="3EB1E2EA">
            <w:pPr>
              <w:widowControl/>
              <w:autoSpaceDE/>
              <w:autoSpaceDN/>
              <w:adjustRightInd/>
              <w:spacing w:after="0" w:line="240" w:lineRule="auto"/>
              <w:rPr>
                <w:rStyle w:val="IntenseEmphasis"/>
                <w:b w:val="0"/>
                <w:bCs w:val="0"/>
                <w:color w:val="FFFFFF" w:themeColor="background1"/>
                <w:sz w:val="18"/>
                <w:szCs w:val="18"/>
              </w:rPr>
            </w:pPr>
            <w:r w:rsidRPr="3EB1E2EA">
              <w:rPr>
                <w:sz w:val="18"/>
                <w:szCs w:val="18"/>
              </w:rPr>
              <w:t>Principle</w:t>
            </w:r>
          </w:p>
        </w:tc>
      </w:tr>
      <w:tr w:rsidR="003A3203" w:rsidRPr="00A75FE1" w14:paraId="6E44CF06" w14:textId="77777777" w:rsidTr="00A63ED2">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3F29C6E8" w14:textId="77777777" w:rsidR="003A3203" w:rsidRPr="00DF00BF" w:rsidRDefault="3EB1E2EA" w:rsidP="173BEEFD">
            <w:pPr>
              <w:pStyle w:val="SectionIndicatorHeaderText"/>
              <w:rPr>
                <w:rStyle w:val="IntenseEmphasis"/>
                <w:i w:val="0"/>
                <w:iCs w:val="0"/>
                <w:color w:val="FFFFFF" w:themeColor="background1"/>
                <w:sz w:val="18"/>
                <w:szCs w:val="18"/>
              </w:rPr>
            </w:pPr>
            <w:r w:rsidRPr="173BEEFD">
              <w:rPr>
                <w:rStyle w:val="IntenseEmphasis"/>
                <w:i w:val="0"/>
                <w:iCs w:val="0"/>
                <w:color w:val="FFFFFF" w:themeColor="background1"/>
                <w:sz w:val="18"/>
                <w:szCs w:val="18"/>
              </w:rPr>
              <w:t>OO 01</w:t>
            </w:r>
          </w:p>
        </w:tc>
        <w:tc>
          <w:tcPr>
            <w:tcW w:w="2942" w:type="dxa"/>
          </w:tcPr>
          <w:p w14:paraId="40C09782" w14:textId="77777777" w:rsidR="003A3203" w:rsidRPr="00DF00BF"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 xml:space="preserve">MANDATORY </w:t>
            </w:r>
          </w:p>
        </w:tc>
        <w:tc>
          <w:tcPr>
            <w:tcW w:w="3267" w:type="dxa"/>
          </w:tcPr>
          <w:p w14:paraId="37813F47" w14:textId="77777777" w:rsidR="003A3203" w:rsidRPr="00DF00BF"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GATEWAY/PEERING</w:t>
            </w:r>
          </w:p>
        </w:tc>
        <w:tc>
          <w:tcPr>
            <w:cnfStyle w:val="000100000000" w:firstRow="0" w:lastRow="0" w:firstColumn="0" w:lastColumn="1" w:oddVBand="0" w:evenVBand="0" w:oddHBand="0" w:evenHBand="0" w:firstRowFirstColumn="0" w:firstRowLastColumn="0" w:lastRowFirstColumn="0" w:lastRowLastColumn="0"/>
            <w:tcW w:w="2012" w:type="dxa"/>
          </w:tcPr>
          <w:p w14:paraId="74655397" w14:textId="77777777" w:rsidR="003A3203" w:rsidRPr="00DF00BF" w:rsidRDefault="3EB1E2EA" w:rsidP="173BEEFD">
            <w:pPr>
              <w:pStyle w:val="SectionIndicatorHeaderText"/>
              <w:rPr>
                <w:rStyle w:val="IntenseEmphasis"/>
                <w:i w:val="0"/>
                <w:iCs w:val="0"/>
                <w:color w:val="FFFFFF" w:themeColor="background1"/>
                <w:sz w:val="18"/>
                <w:szCs w:val="18"/>
              </w:rPr>
            </w:pPr>
            <w:r w:rsidRPr="173BEEFD">
              <w:rPr>
                <w:rStyle w:val="IntenseEmphasis"/>
                <w:i w:val="0"/>
                <w:iCs w:val="0"/>
                <w:color w:val="FFFFFF" w:themeColor="background1"/>
                <w:sz w:val="18"/>
                <w:szCs w:val="18"/>
              </w:rPr>
              <w:t>GENERAL</w:t>
            </w:r>
          </w:p>
        </w:tc>
      </w:tr>
    </w:tbl>
    <w:p w14:paraId="16AE89A4" w14:textId="44F14578" w:rsidR="00AF1F72" w:rsidRPr="00A75FE1" w:rsidRDefault="00AF1F72" w:rsidP="009E2E9A">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968"/>
        <w:gridCol w:w="3275"/>
        <w:gridCol w:w="1843"/>
        <w:gridCol w:w="3128"/>
      </w:tblGrid>
      <w:tr w:rsidR="0092000A" w:rsidRPr="00A75FE1" w14:paraId="1B0E5327"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68" w:type="dxa"/>
            <w:tcBorders>
              <w:top w:val="single" w:sz="4" w:space="0" w:color="0070C0"/>
              <w:left w:val="single" w:sz="4" w:space="0" w:color="0070C0"/>
              <w:bottom w:val="single" w:sz="4" w:space="0" w:color="0070C0"/>
            </w:tcBorders>
            <w:shd w:val="clear" w:color="auto" w:fill="00B0F0"/>
          </w:tcPr>
          <w:p w14:paraId="4F4E2B8F" w14:textId="77777777" w:rsidR="0092000A" w:rsidRPr="00DF00BF" w:rsidRDefault="3EB1E2EA"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OO 01</w:t>
            </w:r>
          </w:p>
        </w:tc>
        <w:tc>
          <w:tcPr>
            <w:tcW w:w="8246" w:type="dxa"/>
            <w:gridSpan w:val="3"/>
            <w:tcBorders>
              <w:top w:val="single" w:sz="4" w:space="0" w:color="0070C0"/>
              <w:bottom w:val="single" w:sz="4" w:space="0" w:color="0070C0"/>
              <w:right w:val="single" w:sz="4" w:space="0" w:color="0070C0"/>
            </w:tcBorders>
            <w:shd w:val="clear" w:color="auto" w:fill="0070C0"/>
          </w:tcPr>
          <w:p w14:paraId="04E9DEA0" w14:textId="77777777" w:rsidR="0092000A" w:rsidRPr="00DF00BF" w:rsidRDefault="3EB1E2EA" w:rsidP="173BEEF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INDICATOR</w:t>
            </w:r>
          </w:p>
        </w:tc>
      </w:tr>
      <w:tr w:rsidR="0092000A" w:rsidRPr="00A75FE1" w14:paraId="1AE94C65"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68" w:type="dxa"/>
            <w:tcBorders>
              <w:top w:val="single" w:sz="4" w:space="0" w:color="0070C0"/>
              <w:left w:val="single" w:sz="4" w:space="0" w:color="0070C0"/>
            </w:tcBorders>
            <w:vAlign w:val="top"/>
          </w:tcPr>
          <w:p w14:paraId="0F98CD65" w14:textId="77777777" w:rsidR="0092000A"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01.1</w:t>
            </w:r>
          </w:p>
        </w:tc>
        <w:tc>
          <w:tcPr>
            <w:tcW w:w="8246" w:type="dxa"/>
            <w:gridSpan w:val="3"/>
            <w:tcBorders>
              <w:top w:val="single" w:sz="4" w:space="0" w:color="0070C0"/>
              <w:right w:val="single" w:sz="4" w:space="0" w:color="0070C0"/>
            </w:tcBorders>
            <w:shd w:val="clear" w:color="auto" w:fill="DAEEF3" w:themeFill="accent5" w:themeFillTint="33"/>
          </w:tcPr>
          <w:p w14:paraId="740C6771" w14:textId="0E67A94F" w:rsidR="0092000A"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Select the type that best describes your organisation or the services you provide.</w:t>
            </w:r>
          </w:p>
        </w:tc>
      </w:tr>
      <w:tr w:rsidR="0015462F" w:rsidRPr="00A75FE1" w14:paraId="392438E9" w14:textId="77777777" w:rsidTr="00A63ED2">
        <w:trPr>
          <w:trHeight w:val="590"/>
        </w:trPr>
        <w:tc>
          <w:tcPr>
            <w:cnfStyle w:val="001000000000" w:firstRow="0" w:lastRow="0" w:firstColumn="1" w:lastColumn="0" w:oddVBand="0" w:evenVBand="0" w:oddHBand="0" w:evenHBand="0" w:firstRowFirstColumn="0" w:firstRowLastColumn="0" w:lastRowFirstColumn="0" w:lastRowLastColumn="0"/>
            <w:tcW w:w="968" w:type="dxa"/>
            <w:vMerge w:val="restart"/>
            <w:tcBorders>
              <w:top w:val="nil"/>
              <w:left w:val="single" w:sz="4" w:space="0" w:color="0070C0"/>
            </w:tcBorders>
            <w:vAlign w:val="top"/>
          </w:tcPr>
          <w:p w14:paraId="0324795D" w14:textId="77777777" w:rsidR="0092000A" w:rsidRPr="00A75FE1" w:rsidRDefault="0092000A" w:rsidP="00B64F54">
            <w:pPr>
              <w:pStyle w:val="INDICATORNUMBER"/>
              <w:spacing w:before="0"/>
              <w:rPr>
                <w:rStyle w:val="IntenseEmphasis"/>
                <w:b/>
                <w:bCs w:val="0"/>
                <w:i w:val="0"/>
                <w:iCs w:val="0"/>
                <w:color w:val="595959"/>
              </w:rPr>
            </w:pPr>
          </w:p>
        </w:tc>
        <w:tc>
          <w:tcPr>
            <w:tcW w:w="5118" w:type="dxa"/>
            <w:gridSpan w:val="2"/>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950A0E1" w14:textId="77777777" w:rsidR="0092000A"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 xml:space="preserve">Asset owners </w:t>
            </w:r>
          </w:p>
        </w:tc>
        <w:tc>
          <w:tcPr>
            <w:tcW w:w="3128"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1538A525" w14:textId="1CB467D1" w:rsidR="0092000A"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Select the type that best represents your primary activity</w:t>
            </w:r>
          </w:p>
        </w:tc>
      </w:tr>
      <w:tr w:rsidR="0015462F" w:rsidRPr="00A75FE1" w14:paraId="6C6BEED5"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3DA80C86" w14:textId="77777777" w:rsidR="007A46C4" w:rsidRPr="00A75FE1" w:rsidRDefault="007A46C4" w:rsidP="0092000A">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F54E43" w14:textId="77777777" w:rsidR="007A46C4"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[a] Non-corporate pension or superannuation or retirement or provident fund or plan</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7C85B86" w14:textId="77777777" w:rsidR="007A46C4" w:rsidRPr="00A75FE1"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p>
        </w:tc>
      </w:tr>
      <w:tr w:rsidR="0015462F" w:rsidRPr="00A75FE1" w14:paraId="4C06BABD" w14:textId="77777777" w:rsidTr="00A63ED2">
        <w:trPr>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03B64257" w14:textId="77777777" w:rsidR="007A46C4" w:rsidRPr="00A75FE1" w:rsidRDefault="007A46C4" w:rsidP="0092000A">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1BB8E2" w14:textId="77777777" w:rsidR="007A46C4"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[b] Corporate pension or superannuation or retirement or provident fund or plan</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C906F32" w14:textId="77777777" w:rsidR="007A46C4" w:rsidRPr="00A75FE1"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p>
        </w:tc>
      </w:tr>
      <w:tr w:rsidR="0015462F" w:rsidRPr="00A75FE1" w14:paraId="3DA82B41"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3936D2E1" w14:textId="77777777" w:rsidR="007A46C4" w:rsidRPr="00A75FE1" w:rsidRDefault="007A46C4" w:rsidP="0092000A">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44E300" w14:textId="77777777" w:rsidR="007A46C4"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[c] Insurance company</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8C521A2" w14:textId="77777777" w:rsidR="007A46C4" w:rsidRPr="00A75FE1"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p>
        </w:tc>
      </w:tr>
      <w:tr w:rsidR="0015462F" w:rsidRPr="00A75FE1" w14:paraId="70E4C8CE" w14:textId="77777777" w:rsidTr="00A63ED2">
        <w:trPr>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77902990" w14:textId="77777777" w:rsidR="007A46C4" w:rsidRPr="00A75FE1" w:rsidRDefault="007A46C4" w:rsidP="0092000A">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97680E" w14:textId="22889C31" w:rsidR="007A46C4"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[d] Foundation </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B7FCCE8" w14:textId="77777777" w:rsidR="007A46C4" w:rsidRPr="00A75FE1"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p>
        </w:tc>
      </w:tr>
      <w:tr w:rsidR="00A32FBB" w:rsidRPr="00A75FE1" w14:paraId="6094BDC7"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tcPr>
          <w:p w14:paraId="4CC43577" w14:textId="77777777" w:rsidR="00A32FBB" w:rsidRPr="00A75FE1" w:rsidRDefault="00A32FBB" w:rsidP="00A32FBB">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E43E1D6" w14:textId="2FAC3F42" w:rsidR="00A32FBB"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[e] Endowment</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D3B8CC9" w14:textId="17884847" w:rsidR="00A32FBB" w:rsidRPr="00A75FE1" w:rsidRDefault="00A32FBB" w:rsidP="002B62E1">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p>
        </w:tc>
      </w:tr>
      <w:tr w:rsidR="0015462F" w:rsidRPr="00A75FE1" w14:paraId="120A596D" w14:textId="77777777" w:rsidTr="00A63ED2">
        <w:trPr>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13F86FAA" w14:textId="77777777" w:rsidR="007A46C4" w:rsidRPr="00A75FE1" w:rsidRDefault="007A46C4" w:rsidP="0092000A">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E084BB" w14:textId="6DDCB5ED" w:rsidR="007A46C4"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[f] Development finance institution</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C50C7B6" w14:textId="77777777" w:rsidR="007A46C4" w:rsidRPr="00A75FE1"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p>
        </w:tc>
      </w:tr>
      <w:tr w:rsidR="0015462F" w:rsidRPr="00A75FE1" w14:paraId="4DF95786"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321568F0" w14:textId="77777777" w:rsidR="007A46C4" w:rsidRPr="00A75FE1" w:rsidRDefault="007A46C4" w:rsidP="0092000A">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679DD2" w14:textId="1A7A9AC0" w:rsidR="007A46C4"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[g] Reserve - sovereign or government-controlled fund</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1E6AEF" w14:textId="77777777" w:rsidR="007A46C4" w:rsidRPr="00A75FE1"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p>
        </w:tc>
      </w:tr>
      <w:tr w:rsidR="0015462F" w:rsidRPr="00A75FE1" w14:paraId="5B352276" w14:textId="77777777" w:rsidTr="00A63ED2">
        <w:trPr>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36EEE042" w14:textId="77777777" w:rsidR="00A32FBB" w:rsidRPr="00A75FE1" w:rsidRDefault="00A32FBB" w:rsidP="00A32FBB">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1E083D" w14:textId="5B4F9A83" w:rsidR="00A32FBB"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[h] Family office</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C2ED1D7" w14:textId="1A09685F" w:rsidR="00A32FBB" w:rsidRPr="00A75FE1" w:rsidRDefault="00A32FBB" w:rsidP="00A32FBB">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p>
        </w:tc>
      </w:tr>
      <w:tr w:rsidR="0015462F" w:rsidRPr="00A75FE1" w14:paraId="36AD727F"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tcBorders>
            <w:vAlign w:val="top"/>
          </w:tcPr>
          <w:p w14:paraId="719F7D87" w14:textId="77777777" w:rsidR="007A46C4" w:rsidRPr="00A75FE1" w:rsidRDefault="007A46C4" w:rsidP="0092000A">
            <w:pPr>
              <w:pStyle w:val="INDICATORNUMBER"/>
              <w:rPr>
                <w:rStyle w:val="IntenseEmphasis"/>
                <w:b/>
                <w:bCs w:val="0"/>
                <w:i w:val="0"/>
                <w:iCs w:val="0"/>
                <w:color w:val="595959"/>
              </w:rPr>
            </w:pPr>
          </w:p>
        </w:tc>
        <w:tc>
          <w:tcPr>
            <w:tcW w:w="5118"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9F99AF" w14:textId="40DA96AF" w:rsidR="007A46C4"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w:t>
            </w:r>
            <w:proofErr w:type="spellStart"/>
            <w:r>
              <w:t>i</w:t>
            </w:r>
            <w:proofErr w:type="spellEnd"/>
            <w:r>
              <w:t xml:space="preserve">] Other, specify____________ </w:t>
            </w:r>
          </w:p>
        </w:tc>
        <w:tc>
          <w:tcPr>
            <w:tcW w:w="312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D788F2" w14:textId="6F4A34A9" w:rsidR="007A46C4" w:rsidRPr="00A75FE1"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p>
        </w:tc>
      </w:tr>
      <w:tr w:rsidR="006D44E6" w:rsidRPr="00A75FE1" w14:paraId="25BF59E0" w14:textId="77777777" w:rsidTr="00A63ED2">
        <w:trPr>
          <w:trHeight w:val="566"/>
        </w:trPr>
        <w:tc>
          <w:tcPr>
            <w:cnfStyle w:val="001000000000" w:firstRow="0" w:lastRow="0" w:firstColumn="1" w:lastColumn="0" w:oddVBand="0" w:evenVBand="0" w:oddHBand="0" w:evenHBand="0" w:firstRowFirstColumn="0" w:firstRowLastColumn="0" w:lastRowFirstColumn="0" w:lastRowLastColumn="0"/>
            <w:tcW w:w="968" w:type="dxa"/>
            <w:tcBorders>
              <w:top w:val="nil"/>
              <w:left w:val="single" w:sz="4" w:space="0" w:color="0070C0"/>
              <w:bottom w:val="nil"/>
            </w:tcBorders>
            <w:vAlign w:val="top"/>
          </w:tcPr>
          <w:p w14:paraId="370E5006" w14:textId="651B9C5B" w:rsidR="007A46C4" w:rsidRPr="00A75FE1" w:rsidRDefault="007A46C4" w:rsidP="00B64F54">
            <w:pPr>
              <w:pStyle w:val="INDICATORNUMBER"/>
              <w:spacing w:before="0"/>
              <w:rPr>
                <w:rStyle w:val="IntenseEmphasis"/>
                <w:b/>
                <w:bCs w:val="0"/>
                <w:i w:val="0"/>
                <w:iCs w:val="0"/>
                <w:color w:val="595959"/>
              </w:rPr>
            </w:pPr>
          </w:p>
        </w:tc>
        <w:tc>
          <w:tcPr>
            <w:tcW w:w="3275"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6A6A6" w:themeFill="background1" w:themeFillShade="A6"/>
          </w:tcPr>
          <w:p w14:paraId="3B20C082" w14:textId="77777777" w:rsidR="007A46C4"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Investment managers</w:t>
            </w:r>
          </w:p>
        </w:tc>
        <w:tc>
          <w:tcPr>
            <w:tcW w:w="1843"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2861C42" w14:textId="2D05BEC9" w:rsidR="007A46C4"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Select the</w:t>
            </w:r>
            <w:r w:rsidR="00D53B7D">
              <w:rPr>
                <w:b/>
                <w:bCs/>
                <w:color w:val="FFFFFF" w:themeColor="background1"/>
                <w:sz w:val="18"/>
                <w:szCs w:val="18"/>
              </w:rPr>
              <w:t xml:space="preserve"> services </w:t>
            </w:r>
            <w:r w:rsidR="00362B64">
              <w:rPr>
                <w:b/>
                <w:bCs/>
                <w:color w:val="FFFFFF" w:themeColor="background1"/>
                <w:sz w:val="18"/>
                <w:szCs w:val="18"/>
              </w:rPr>
              <w:t xml:space="preserve">and funds </w:t>
            </w:r>
            <w:r w:rsidR="00D53B7D">
              <w:rPr>
                <w:b/>
                <w:bCs/>
                <w:color w:val="FFFFFF" w:themeColor="background1"/>
                <w:sz w:val="18"/>
                <w:szCs w:val="18"/>
              </w:rPr>
              <w:t>you offer</w:t>
            </w:r>
          </w:p>
        </w:tc>
        <w:tc>
          <w:tcPr>
            <w:tcW w:w="3128"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1DF6F26F" w14:textId="69A474A4" w:rsidR="007A46C4"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 of asset under management (AUM) in ranges</w:t>
            </w:r>
          </w:p>
        </w:tc>
      </w:tr>
      <w:tr w:rsidR="006D44E6" w:rsidRPr="00A75FE1" w14:paraId="179D853C"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val="restart"/>
            <w:tcBorders>
              <w:top w:val="nil"/>
              <w:left w:val="single" w:sz="4" w:space="0" w:color="0070C0"/>
              <w:bottom w:val="single" w:sz="4" w:space="0" w:color="0070C0"/>
            </w:tcBorders>
            <w:vAlign w:val="top"/>
          </w:tcPr>
          <w:p w14:paraId="38E7C024" w14:textId="23AE1D3D" w:rsidR="007A46C4" w:rsidRPr="00A75FE1" w:rsidRDefault="007A46C4" w:rsidP="0092000A">
            <w:pPr>
              <w:pStyle w:val="INDICATORNUMBER"/>
              <w:rPr>
                <w:rStyle w:val="IntenseEmphasis"/>
                <w:b/>
                <w:bCs w:val="0"/>
                <w:i w:val="0"/>
                <w:iCs w:val="0"/>
                <w:color w:val="595959"/>
              </w:rPr>
            </w:pPr>
          </w:p>
        </w:tc>
        <w:tc>
          <w:tcPr>
            <w:tcW w:w="327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C2EFC8" w14:textId="3B99A2A5" w:rsidR="003423EE" w:rsidRPr="00A63ED2" w:rsidRDefault="3EB1E2EA" w:rsidP="00A63ED2">
            <w:pPr>
              <w:pStyle w:val="INDICATORTEXT"/>
              <w:cnfStyle w:val="000000100000" w:firstRow="0" w:lastRow="0" w:firstColumn="0" w:lastColumn="0" w:oddVBand="0" w:evenVBand="0" w:oddHBand="1" w:evenHBand="0" w:firstRowFirstColumn="0" w:firstRowLastColumn="0" w:lastRowFirstColumn="0" w:lastRowLastColumn="0"/>
            </w:pPr>
            <w:r>
              <w:t>[j] Fund management</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75A92B" w14:textId="7702C850" w:rsidR="007A46C4" w:rsidRPr="00A75FE1" w:rsidRDefault="007A46C4" w:rsidP="00362B64">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EE7A478" w14:textId="7EC7E331" w:rsidR="007A46C4" w:rsidRPr="00A75FE1" w:rsidRDefault="009343DB"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00A75FE1">
              <w:sym w:font="Wingdings" w:char="F06D"/>
            </w:r>
            <w:r w:rsidRPr="3EB1E2EA">
              <w:t>0%</w:t>
            </w:r>
            <w:r>
              <w:t xml:space="preserve">; </w:t>
            </w:r>
            <w:r w:rsidR="00C75552" w:rsidRPr="00A75FE1">
              <w:sym w:font="Wingdings" w:char="F06D"/>
            </w:r>
            <w:r w:rsidR="007A46C4" w:rsidRPr="3EB1E2EA">
              <w:t>&lt;10%;</w:t>
            </w:r>
            <w:r w:rsidR="00B64F54" w:rsidRPr="3EB1E2EA">
              <w:t xml:space="preserve"> </w:t>
            </w:r>
            <w:r w:rsidR="00C75552" w:rsidRPr="00A75FE1">
              <w:sym w:font="Wingdings" w:char="F06D"/>
            </w:r>
            <w:r w:rsidR="007A46C4" w:rsidRPr="3EB1E2EA">
              <w:t>10-50%;</w:t>
            </w:r>
            <w:r w:rsidR="00B64F54" w:rsidRPr="3EB1E2EA">
              <w:t xml:space="preserve"> </w:t>
            </w:r>
            <w:r w:rsidR="007A46C4" w:rsidRPr="3EB1E2EA">
              <w:t>&gt;</w:t>
            </w:r>
            <w:r w:rsidR="00C75552" w:rsidRPr="00A75FE1">
              <w:sym w:font="Wingdings" w:char="F06D"/>
            </w:r>
            <w:r w:rsidR="007A46C4" w:rsidRPr="3EB1E2EA">
              <w:t>50%</w:t>
            </w:r>
          </w:p>
        </w:tc>
      </w:tr>
      <w:tr w:rsidR="0015462F" w:rsidRPr="00A75FE1" w14:paraId="256AB9CC" w14:textId="77777777" w:rsidTr="00A63ED2">
        <w:trPr>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bottom w:val="single" w:sz="4" w:space="0" w:color="0070C0"/>
            </w:tcBorders>
            <w:vAlign w:val="top"/>
          </w:tcPr>
          <w:p w14:paraId="110D092B" w14:textId="77777777" w:rsidR="00F64788" w:rsidRPr="00A75FE1" w:rsidRDefault="00F64788" w:rsidP="00F64788">
            <w:pPr>
              <w:pStyle w:val="INDICATORNUMBER"/>
              <w:rPr>
                <w:rStyle w:val="IntenseEmphasis"/>
                <w:b/>
                <w:bCs w:val="0"/>
                <w:i w:val="0"/>
                <w:iCs w:val="0"/>
                <w:color w:val="595959"/>
              </w:rPr>
            </w:pPr>
          </w:p>
        </w:tc>
        <w:tc>
          <w:tcPr>
            <w:tcW w:w="327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257D34" w14:textId="537538A1" w:rsidR="00F64788" w:rsidRPr="007E13B3" w:rsidRDefault="00F64788" w:rsidP="00F64788">
            <w:pPr>
              <w:pStyle w:val="INDICATORTEXT"/>
              <w:cnfStyle w:val="000000000000" w:firstRow="0" w:lastRow="0" w:firstColumn="0" w:lastColumn="0" w:oddVBand="0" w:evenVBand="0" w:oddHBand="0" w:evenHBand="0" w:firstRowFirstColumn="0" w:firstRowLastColumn="0" w:lastRowFirstColumn="0" w:lastRowLastColumn="0"/>
            </w:pPr>
            <w:r>
              <w:t>[k] Fund of funds, manager of managers, sub-advised products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4111C8" w14:textId="40CBAA83" w:rsidR="00F64788" w:rsidRPr="00362B64" w:rsidRDefault="00F64788" w:rsidP="00362B64">
            <w:pPr>
              <w:pStyle w:val="INDICATORTEXT"/>
              <w:jc w:val="center"/>
              <w:cnfStyle w:val="000000000000" w:firstRow="0" w:lastRow="0" w:firstColumn="0" w:lastColumn="0" w:oddVBand="0" w:evenVBand="0" w:oddHBand="0" w:evenHBand="0" w:firstRowFirstColumn="0" w:firstRowLastColumn="0" w:lastRowFirstColumn="0" w:lastRowLastColumn="0"/>
              <w:rPr>
                <w:rFonts w:eastAsia="MS PGothic"/>
                <w:color w:val="FF0000"/>
                <w:sz w:val="20"/>
                <w:szCs w:val="18"/>
              </w:rPr>
            </w:pP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C53C9A0" w14:textId="5563C4A9" w:rsidR="00F64788" w:rsidRPr="00A75FE1" w:rsidRDefault="009343DB"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sym w:font="Wingdings" w:char="F06D"/>
            </w:r>
            <w:r w:rsidRPr="3EB1E2EA">
              <w:t>0%</w:t>
            </w:r>
            <w:r>
              <w:t xml:space="preserve">; </w:t>
            </w:r>
            <w:r w:rsidR="00F64788" w:rsidRPr="00A75FE1">
              <w:sym w:font="Wingdings" w:char="F06D"/>
            </w:r>
            <w:r w:rsidR="00F64788" w:rsidRPr="3EB1E2EA">
              <w:t xml:space="preserve">&lt;10%; </w:t>
            </w:r>
            <w:r w:rsidR="00F64788" w:rsidRPr="00A75FE1">
              <w:sym w:font="Wingdings" w:char="F06D"/>
            </w:r>
            <w:r w:rsidR="00F64788" w:rsidRPr="3EB1E2EA">
              <w:t>10-50%; &gt;</w:t>
            </w:r>
            <w:r w:rsidR="00F64788" w:rsidRPr="00A75FE1">
              <w:sym w:font="Wingdings" w:char="F06D"/>
            </w:r>
            <w:r w:rsidR="00F64788" w:rsidRPr="3EB1E2EA">
              <w:t>50%</w:t>
            </w:r>
          </w:p>
        </w:tc>
      </w:tr>
      <w:tr w:rsidR="0015462F" w:rsidRPr="00A75FE1" w14:paraId="01517C99"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bottom w:val="single" w:sz="4" w:space="0" w:color="0070C0"/>
            </w:tcBorders>
            <w:vAlign w:val="top"/>
          </w:tcPr>
          <w:p w14:paraId="0A668335" w14:textId="77777777" w:rsidR="00F64788" w:rsidRPr="00A75FE1" w:rsidRDefault="00F64788" w:rsidP="00F64788">
            <w:pPr>
              <w:pStyle w:val="INDICATORNUMBER"/>
              <w:rPr>
                <w:rStyle w:val="IntenseEmphasis"/>
                <w:b/>
                <w:bCs w:val="0"/>
                <w:i w:val="0"/>
                <w:iCs w:val="0"/>
                <w:color w:val="595959"/>
              </w:rPr>
            </w:pPr>
          </w:p>
        </w:tc>
        <w:tc>
          <w:tcPr>
            <w:tcW w:w="327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C42F4B" w14:textId="2A74CB32" w:rsidR="00F64788" w:rsidRPr="00A75FE1" w:rsidRDefault="00F64788"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[l] Other, specify____________ </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571C14" w14:textId="60592A65" w:rsidR="00F64788" w:rsidRPr="00A75FE1" w:rsidRDefault="00F64788" w:rsidP="00F64788">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6DCD7DA" w14:textId="6F7C7CF4" w:rsidR="00F64788" w:rsidRPr="00A75FE1" w:rsidRDefault="009343DB"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00A75FE1">
              <w:sym w:font="Wingdings" w:char="F06D"/>
            </w:r>
            <w:r w:rsidRPr="3EB1E2EA">
              <w:t>0%</w:t>
            </w:r>
            <w:r>
              <w:t xml:space="preserve">; </w:t>
            </w:r>
            <w:r w:rsidR="00F64788" w:rsidRPr="00A75FE1">
              <w:sym w:font="Wingdings" w:char="F06D"/>
            </w:r>
            <w:r w:rsidR="00F64788" w:rsidRPr="3EB1E2EA">
              <w:t xml:space="preserve">&lt;10%; </w:t>
            </w:r>
            <w:r w:rsidR="00F64788" w:rsidRPr="00A75FE1">
              <w:sym w:font="Wingdings" w:char="F06D"/>
            </w:r>
            <w:r w:rsidR="00F64788" w:rsidRPr="3EB1E2EA">
              <w:t>10-50%; &gt;</w:t>
            </w:r>
            <w:r w:rsidR="00F64788" w:rsidRPr="00A75FE1">
              <w:sym w:font="Wingdings" w:char="F06D"/>
            </w:r>
            <w:r w:rsidR="00F64788" w:rsidRPr="3EB1E2EA">
              <w:t>50%</w:t>
            </w:r>
          </w:p>
        </w:tc>
      </w:tr>
      <w:tr w:rsidR="0015462F" w:rsidRPr="00A75FE1" w14:paraId="70DCE89C" w14:textId="77777777" w:rsidTr="00A63ED2">
        <w:trPr>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bottom w:val="single" w:sz="4" w:space="0" w:color="0070C0"/>
            </w:tcBorders>
            <w:vAlign w:val="top"/>
          </w:tcPr>
          <w:p w14:paraId="2E25A81D" w14:textId="77777777" w:rsidR="00F64788" w:rsidRPr="00A75FE1" w:rsidRDefault="00F64788" w:rsidP="00F64788">
            <w:pPr>
              <w:pStyle w:val="INDICATORNUMBER"/>
              <w:rPr>
                <w:rStyle w:val="IntenseEmphasis"/>
                <w:b/>
                <w:bCs w:val="0"/>
                <w:i w:val="0"/>
                <w:iCs w:val="0"/>
                <w:color w:val="595959"/>
              </w:rPr>
            </w:pPr>
          </w:p>
        </w:tc>
        <w:tc>
          <w:tcPr>
            <w:tcW w:w="327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AF32A8" w14:textId="14C9C40C" w:rsidR="00F64788" w:rsidRPr="00A75FE1" w:rsidRDefault="00F64788" w:rsidP="00F64788">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Total</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373F5E" w14:textId="77777777" w:rsidR="00F64788" w:rsidRPr="00A75FE1" w:rsidRDefault="00F64788" w:rsidP="00F64788">
            <w:pPr>
              <w:pStyle w:val="INDICATORTEXT"/>
              <w:jc w:val="center"/>
              <w:cnfStyle w:val="000000000000" w:firstRow="0" w:lastRow="0" w:firstColumn="0" w:lastColumn="0" w:oddVBand="0" w:evenVBand="0" w:oddHBand="0" w:evenHBand="0" w:firstRowFirstColumn="0" w:firstRowLastColumn="0" w:lastRowFirstColumn="0" w:lastRowLastColumn="0"/>
              <w:rPr>
                <w:b/>
                <w:szCs w:val="18"/>
              </w:rPr>
            </w:pP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B86E3C6" w14:textId="6219D9EA" w:rsidR="00F64788" w:rsidRPr="00A75FE1" w:rsidRDefault="00F64788" w:rsidP="00F64788">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100%</w:t>
            </w:r>
          </w:p>
        </w:tc>
      </w:tr>
      <w:tr w:rsidR="00481841" w:rsidRPr="00A75FE1" w14:paraId="29E1C074"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bottom w:val="single" w:sz="4" w:space="0" w:color="0070C0"/>
            </w:tcBorders>
            <w:vAlign w:val="top"/>
          </w:tcPr>
          <w:p w14:paraId="7819B0EE" w14:textId="77777777" w:rsidR="00481841" w:rsidRPr="00A75FE1" w:rsidRDefault="00481841" w:rsidP="00481841">
            <w:pPr>
              <w:pStyle w:val="INDICATORNUMBER"/>
              <w:rPr>
                <w:rStyle w:val="IntenseEmphasis"/>
                <w:b/>
                <w:bCs w:val="0"/>
                <w:i w:val="0"/>
                <w:iCs w:val="0"/>
                <w:color w:val="595959"/>
              </w:rPr>
            </w:pPr>
          </w:p>
        </w:tc>
        <w:tc>
          <w:tcPr>
            <w:tcW w:w="8246"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D9D9D9" w:themeFill="background1" w:themeFillShade="D9"/>
          </w:tcPr>
          <w:p w14:paraId="3E21986F" w14:textId="478E1D7E" w:rsidR="00481841" w:rsidRPr="3EB1E2EA" w:rsidRDefault="00481841" w:rsidP="00481841">
            <w:pPr>
              <w:pStyle w:val="INDICATORTEXT"/>
              <w:cnfStyle w:val="000000100000" w:firstRow="0" w:lastRow="0" w:firstColumn="0" w:lastColumn="0" w:oddVBand="0" w:evenVBand="0" w:oddHBand="1" w:evenHBand="0" w:firstRowFirstColumn="0" w:firstRowLastColumn="0" w:lastRowFirstColumn="0" w:lastRowLastColumn="0"/>
              <w:rPr>
                <w:b/>
                <w:bCs/>
              </w:rPr>
            </w:pPr>
            <w:r>
              <w:rPr>
                <w:b/>
                <w:bCs/>
              </w:rPr>
              <w:t>Further options for investment managers (may be selected in addition to the above)</w:t>
            </w:r>
          </w:p>
        </w:tc>
      </w:tr>
      <w:tr w:rsidR="0015462F" w:rsidRPr="00A75FE1" w14:paraId="50BD0446" w14:textId="77777777" w:rsidTr="00A63ED2">
        <w:trPr>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bottom w:val="single" w:sz="4" w:space="0" w:color="0070C0"/>
            </w:tcBorders>
            <w:vAlign w:val="top"/>
          </w:tcPr>
          <w:p w14:paraId="60D85390" w14:textId="77777777" w:rsidR="00481841" w:rsidRPr="00A75FE1" w:rsidRDefault="00481841" w:rsidP="00481841">
            <w:pPr>
              <w:pStyle w:val="INDICATORNUMBER"/>
              <w:rPr>
                <w:rStyle w:val="IntenseEmphasis"/>
                <w:b/>
                <w:bCs w:val="0"/>
                <w:i w:val="0"/>
                <w:iCs w:val="0"/>
                <w:color w:val="595959"/>
              </w:rPr>
            </w:pPr>
          </w:p>
        </w:tc>
        <w:tc>
          <w:tcPr>
            <w:tcW w:w="327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0A9D9E" w14:textId="459ECFED" w:rsidR="00481841" w:rsidRDefault="00481841" w:rsidP="00481841">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t>[n] Hedge funds</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4D9C3A" w14:textId="1584E5E6" w:rsidR="00481841" w:rsidRPr="00DF00BF" w:rsidRDefault="00481841">
            <w:pPr>
              <w:pStyle w:val="INDICATORTEXT"/>
              <w:jc w:val="center"/>
              <w:cnfStyle w:val="000000000000" w:firstRow="0" w:lastRow="0" w:firstColumn="0" w:lastColumn="0" w:oddVBand="0" w:evenVBand="0" w:oddHBand="0" w:evenHBand="0" w:firstRowFirstColumn="0" w:firstRowLastColumn="0" w:lastRowFirstColumn="0" w:lastRowLastColumn="0"/>
              <w:rPr>
                <w:b/>
                <w:bCs/>
              </w:rPr>
            </w:pPr>
            <w:r w:rsidRPr="00A75FE1">
              <w:rPr>
                <w:szCs w:val="18"/>
              </w:rPr>
              <w:sym w:font="Wingdings" w:char="F071"/>
            </w: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C6F3123" w14:textId="4245CB82" w:rsidR="00481841" w:rsidRPr="00A10354" w:rsidRDefault="00481841" w:rsidP="00481841">
            <w:pPr>
              <w:pStyle w:val="INDICATORTEXT"/>
              <w:cnfStyle w:val="000000000000" w:firstRow="0" w:lastRow="0" w:firstColumn="0" w:lastColumn="0" w:oddVBand="0" w:evenVBand="0" w:oddHBand="0" w:evenHBand="0" w:firstRowFirstColumn="0" w:firstRowLastColumn="0" w:lastRowFirstColumn="0" w:lastRowLastColumn="0"/>
              <w:rPr>
                <w:bCs/>
              </w:rPr>
            </w:pPr>
          </w:p>
        </w:tc>
      </w:tr>
      <w:tr w:rsidR="0015462F" w:rsidRPr="00A75FE1" w14:paraId="6650A5C0" w14:textId="77777777" w:rsidTr="00A63ED2">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bottom w:val="single" w:sz="4" w:space="0" w:color="0070C0"/>
            </w:tcBorders>
            <w:vAlign w:val="top"/>
          </w:tcPr>
          <w:p w14:paraId="65D4A606" w14:textId="77777777" w:rsidR="00481841" w:rsidRPr="00A75FE1" w:rsidRDefault="00481841" w:rsidP="00481841">
            <w:pPr>
              <w:pStyle w:val="INDICATORNUMBER"/>
              <w:rPr>
                <w:rStyle w:val="IntenseEmphasis"/>
                <w:b/>
                <w:bCs w:val="0"/>
                <w:i w:val="0"/>
                <w:iCs w:val="0"/>
                <w:color w:val="595959"/>
              </w:rPr>
            </w:pPr>
          </w:p>
        </w:tc>
        <w:tc>
          <w:tcPr>
            <w:tcW w:w="3275"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29F2300A" w14:textId="704CA182" w:rsidR="00481841" w:rsidRPr="00A75FE1" w:rsidRDefault="00481841"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006D44E6">
              <w:t xml:space="preserve">[o] Fund of hedge </w:t>
            </w:r>
            <w:r w:rsidRPr="001232E9">
              <w:t>funds</w:t>
            </w:r>
          </w:p>
        </w:tc>
        <w:tc>
          <w:tcPr>
            <w:tcW w:w="184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B29ACC6" w14:textId="6BF35817" w:rsidR="00481841" w:rsidRPr="00A75FE1" w:rsidRDefault="00481841"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71"/>
            </w:r>
          </w:p>
        </w:tc>
        <w:tc>
          <w:tcPr>
            <w:tcW w:w="3128"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18D60A2A" w14:textId="72855275" w:rsidR="00481841" w:rsidRPr="00A75FE1" w:rsidRDefault="00481841" w:rsidP="00481841">
            <w:pPr>
              <w:pStyle w:val="INDICATORTEXT"/>
              <w:cnfStyle w:val="000000100000" w:firstRow="0" w:lastRow="0" w:firstColumn="0" w:lastColumn="0" w:oddVBand="0" w:evenVBand="0" w:oddHBand="1" w:evenHBand="0" w:firstRowFirstColumn="0" w:firstRowLastColumn="0" w:lastRowFirstColumn="0" w:lastRowLastColumn="0"/>
              <w:rPr>
                <w:szCs w:val="18"/>
              </w:rPr>
            </w:pPr>
          </w:p>
        </w:tc>
      </w:tr>
      <w:tr w:rsidR="00481841" w:rsidRPr="00A75FE1" w14:paraId="6A6B89E7"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968" w:type="dxa"/>
            <w:vMerge w:val="restart"/>
            <w:tcBorders>
              <w:top w:val="single" w:sz="4" w:space="0" w:color="0070C0"/>
              <w:left w:val="single" w:sz="4" w:space="0" w:color="0070C0"/>
            </w:tcBorders>
            <w:vAlign w:val="top"/>
          </w:tcPr>
          <w:p w14:paraId="3EF3B54E" w14:textId="26571408" w:rsidR="00481841" w:rsidRPr="00DF00BF" w:rsidRDefault="00A63ED2">
            <w:pPr>
              <w:pStyle w:val="INDICATORNUMBER"/>
              <w:rPr>
                <w:rStyle w:val="IntenseEmphasis"/>
                <w:b/>
                <w:i w:val="0"/>
                <w:iCs w:val="0"/>
                <w:color w:val="595959" w:themeColor="text1" w:themeTint="A6"/>
              </w:rPr>
            </w:pPr>
            <w:r>
              <w:rPr>
                <w:rStyle w:val="IntenseEmphasis"/>
                <w:b/>
                <w:i w:val="0"/>
                <w:iCs w:val="0"/>
                <w:color w:val="595959" w:themeColor="text1" w:themeTint="A6"/>
              </w:rPr>
              <w:t>OO 01.2</w:t>
            </w:r>
          </w:p>
        </w:tc>
        <w:tc>
          <w:tcPr>
            <w:tcW w:w="8246" w:type="dxa"/>
            <w:gridSpan w:val="3"/>
            <w:tcBorders>
              <w:top w:val="single" w:sz="4" w:space="0" w:color="0070C0"/>
              <w:right w:val="single" w:sz="4" w:space="0" w:color="0070C0"/>
            </w:tcBorders>
            <w:shd w:val="clear" w:color="auto" w:fill="DAEEF3" w:themeFill="accent5" w:themeFillTint="33"/>
          </w:tcPr>
          <w:p w14:paraId="7B403CDB" w14:textId="08935226" w:rsidR="00481841" w:rsidRPr="00A75FE1" w:rsidRDefault="00481841" w:rsidP="00A63ED2">
            <w:pPr>
              <w:pStyle w:val="INDICATORTEXT"/>
              <w:cnfStyle w:val="000000000000" w:firstRow="0" w:lastRow="0" w:firstColumn="0" w:lastColumn="0" w:oddVBand="0" w:evenVBand="0" w:oddHBand="0" w:evenHBand="0" w:firstRowFirstColumn="0" w:firstRowLastColumn="0" w:lastRowFirstColumn="0" w:lastRowLastColumn="0"/>
              <w:rPr>
                <w:szCs w:val="18"/>
              </w:rPr>
            </w:pPr>
            <w:r>
              <w:t>Additional informa</w:t>
            </w:r>
            <w:r w:rsidR="00A63ED2">
              <w:t xml:space="preserve">tion </w:t>
            </w:r>
            <w:r w:rsidRPr="3EB1E2EA">
              <w:rPr>
                <w:caps/>
                <w:color w:val="0082C8"/>
              </w:rPr>
              <w:t>[Optional]</w:t>
            </w:r>
          </w:p>
        </w:tc>
      </w:tr>
      <w:tr w:rsidR="00481841" w:rsidRPr="00A75FE1" w14:paraId="1BCE7676"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68" w:type="dxa"/>
            <w:vMerge/>
            <w:tcBorders>
              <w:left w:val="single" w:sz="4" w:space="0" w:color="0070C0"/>
              <w:bottom w:val="single" w:sz="4" w:space="0" w:color="0070C0"/>
            </w:tcBorders>
          </w:tcPr>
          <w:p w14:paraId="3A9655EF" w14:textId="77777777" w:rsidR="00481841" w:rsidRPr="00A75FE1" w:rsidRDefault="00481841" w:rsidP="00481841">
            <w:pPr>
              <w:pStyle w:val="INDICATORNUMBER"/>
              <w:rPr>
                <w:rStyle w:val="IntenseEmphasis"/>
                <w:b/>
                <w:bCs w:val="0"/>
                <w:i w:val="0"/>
                <w:iCs w:val="0"/>
                <w:color w:val="595959"/>
              </w:rPr>
            </w:pPr>
          </w:p>
        </w:tc>
        <w:tc>
          <w:tcPr>
            <w:tcW w:w="8246" w:type="dxa"/>
            <w:gridSpan w:val="3"/>
            <w:tcBorders>
              <w:top w:val="nil"/>
              <w:bottom w:val="single" w:sz="4" w:space="0" w:color="0070C0"/>
              <w:right w:val="single" w:sz="4" w:space="0" w:color="0070C0"/>
            </w:tcBorders>
            <w:shd w:val="clear" w:color="auto" w:fill="auto"/>
          </w:tcPr>
          <w:p w14:paraId="346B84B2" w14:textId="70C90F91" w:rsidR="00481841" w:rsidRPr="00A75FE1" w:rsidRDefault="00481841" w:rsidP="00481841">
            <w:pPr>
              <w:pStyle w:val="INDICATORTEXT"/>
              <w:cnfStyle w:val="000000100000" w:firstRow="0" w:lastRow="0" w:firstColumn="0" w:lastColumn="0" w:oddVBand="0" w:evenVBand="0" w:oddHBand="1" w:evenHBand="0" w:firstRowFirstColumn="0" w:firstRowLastColumn="0" w:lastRowFirstColumn="0" w:lastRowLastColumn="0"/>
              <w:rPr>
                <w:szCs w:val="18"/>
              </w:rPr>
            </w:pPr>
          </w:p>
        </w:tc>
      </w:tr>
    </w:tbl>
    <w:p w14:paraId="03247D2D" w14:textId="77777777" w:rsidR="002E4641" w:rsidRPr="00A75FE1" w:rsidRDefault="002E4641" w:rsidP="00543BD5">
      <w:pPr>
        <w:pStyle w:val="INDICATORNUMBER"/>
      </w:pPr>
    </w:p>
    <w:tbl>
      <w:tblPr>
        <w:tblStyle w:val="SubSubSectionMISCTableMANDATORY"/>
        <w:tblW w:w="9209" w:type="dxa"/>
        <w:tblInd w:w="5" w:type="dxa"/>
        <w:tblLook w:val="06A0" w:firstRow="1" w:lastRow="0" w:firstColumn="1" w:lastColumn="0" w:noHBand="1" w:noVBand="1"/>
      </w:tblPr>
      <w:tblGrid>
        <w:gridCol w:w="1408"/>
        <w:gridCol w:w="7801"/>
      </w:tblGrid>
      <w:tr w:rsidR="002E4641" w:rsidRPr="00A75FE1" w14:paraId="212A5D82"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Pr>
          <w:p w14:paraId="29E2CB17" w14:textId="77777777" w:rsidR="002E4641" w:rsidRPr="00DF00BF" w:rsidRDefault="3EB1E2EA"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OO 01</w:t>
            </w:r>
          </w:p>
        </w:tc>
        <w:tc>
          <w:tcPr>
            <w:tcW w:w="7801" w:type="dxa"/>
          </w:tcPr>
          <w:p w14:paraId="7C95FD7B" w14:textId="77777777" w:rsidR="002E4641"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2E4641" w:rsidRPr="00A75FE1" w14:paraId="6459AE31"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71520796" w14:textId="77777777" w:rsidR="002E4641" w:rsidRPr="00DF00BF" w:rsidRDefault="3EB1E2EA">
            <w:pPr>
              <w:pStyle w:val="INDICATORNUMBER"/>
              <w:rPr>
                <w:rStyle w:val="IntenseEmphasis"/>
                <w:b/>
                <w:i w:val="0"/>
                <w:iCs w:val="0"/>
              </w:rPr>
            </w:pPr>
            <w:r w:rsidRPr="173BEEFD">
              <w:rPr>
                <w:rStyle w:val="IntenseEmphasis"/>
                <w:b/>
                <w:i w:val="0"/>
                <w:iCs w:val="0"/>
                <w:color w:val="595959" w:themeColor="text1" w:themeTint="A6"/>
              </w:rPr>
              <w:t>OO 01</w:t>
            </w:r>
          </w:p>
        </w:tc>
        <w:tc>
          <w:tcPr>
            <w:tcW w:w="7801" w:type="dxa"/>
            <w:tcBorders>
              <w:bottom w:val="single" w:sz="4" w:space="0" w:color="A6A6A6" w:themeColor="background1" w:themeShade="A6"/>
            </w:tcBorders>
          </w:tcPr>
          <w:p w14:paraId="72F9EAA5" w14:textId="77777777" w:rsidR="00687083"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Please see the definitions below for guidance on how to categorise your organisation. </w:t>
            </w:r>
          </w:p>
          <w:p w14:paraId="6ADFDCEB" w14:textId="6C8F8393" w:rsidR="002E4641"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Please contact the PRI at </w:t>
            </w:r>
            <w:hyperlink r:id="rId29">
              <w:r w:rsidRPr="3EB1E2EA">
                <w:rPr>
                  <w:color w:val="0070C0"/>
                  <w:u w:val="single"/>
                </w:rPr>
                <w:t>reporting@unpri.org</w:t>
              </w:r>
            </w:hyperlink>
            <w:r>
              <w:t xml:space="preserve"> before responding ‘Other’ because this may render benchmarking results less useful for your organisation and your peers.</w:t>
            </w:r>
          </w:p>
          <w:p w14:paraId="292B029B" w14:textId="393ADA4F" w:rsidR="002E4641"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i/>
                <w:iCs/>
              </w:rPr>
            </w:pPr>
            <w:r w:rsidRPr="173BEEFD">
              <w:rPr>
                <w:i/>
                <w:iCs/>
              </w:rPr>
              <w:t>Asset owners</w:t>
            </w:r>
          </w:p>
          <w:p w14:paraId="720FC90D" w14:textId="62A63368" w:rsidR="002E4641"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Asset owners should select the category that most closely represents their organisation. For example, if the organisation holds both pension and insurance funds, select the category that accounts for the largest proportion of assets under management (AUM). Please see the </w:t>
            </w:r>
            <w:hyperlink r:id="rId30">
              <w:r w:rsidRPr="3EB1E2EA">
                <w:rPr>
                  <w:rStyle w:val="Hyperlink"/>
                  <w:rFonts w:eastAsia="Arial" w:cs="Arial"/>
                </w:rPr>
                <w:t xml:space="preserve">Overview &amp; Guidance </w:t>
              </w:r>
            </w:hyperlink>
            <w:r>
              <w:t xml:space="preserve"> document for guidance on reporting on subsidiaries. </w:t>
            </w:r>
          </w:p>
          <w:p w14:paraId="62A0E245" w14:textId="4A180F4E" w:rsidR="002E4641"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i/>
                <w:iCs/>
              </w:rPr>
            </w:pPr>
            <w:r w:rsidRPr="173BEEFD">
              <w:rPr>
                <w:i/>
                <w:iCs/>
              </w:rPr>
              <w:t>Investment managers</w:t>
            </w:r>
          </w:p>
          <w:p w14:paraId="5115564B" w14:textId="79DC8030" w:rsidR="00702048"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Select all that apply (h-k). If your organisation only offers one service, select “ &gt;50% ”. </w:t>
            </w:r>
          </w:p>
          <w:p w14:paraId="3A9C644C" w14:textId="098AA8B8" w:rsidR="00702048"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You should base this calculation on your assets under management, excluding assets subject to an advisory or execution-only approach. You can select “Execution and advisory services” to indicate that you also provide these services. Indicator SG 16 will allow you to report on your approach to ESG in execution and advisory services. For the rest of the Framework, your reporting should focus on assets under management. </w:t>
            </w:r>
          </w:p>
          <w:p w14:paraId="02D6410C" w14:textId="77777777" w:rsidR="002E4641"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When calculating percentages, Investment Managers with subsidiaries that are also PRI signatories should make sure that their response to this indicator is consistent with their response to [OO 03.2] and [OO 04], as well as in the asset mix provided [OO 05]. If you have chosen to exclude subsidiaries from your reporting, you should exclude them from all calculations in this module. </w:t>
            </w:r>
          </w:p>
          <w:p w14:paraId="20A490F4" w14:textId="14CA9767" w:rsidR="00D261E1"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Provide any additional information about your organisation, its mission, strategies, activities or investments that are important to contextualise your responsible investment activities.</w:t>
            </w:r>
          </w:p>
        </w:tc>
      </w:tr>
      <w:tr w:rsidR="00481841" w:rsidRPr="00A75FE1" w14:paraId="429DF061" w14:textId="77777777" w:rsidTr="00A63ED2">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5F7C6790" w14:textId="77777777" w:rsidR="00481841" w:rsidRPr="00A75FE1" w:rsidRDefault="00481841" w:rsidP="00481841">
            <w:pPr>
              <w:spacing w:before="0" w:after="0" w:line="240" w:lineRule="auto"/>
              <w:rPr>
                <w:b/>
                <w:bCs/>
                <w:color w:val="595959" w:themeColor="text1" w:themeTint="A6"/>
                <w:sz w:val="18"/>
                <w:szCs w:val="18"/>
              </w:rPr>
            </w:pPr>
            <w:r w:rsidRPr="3EB1E2EA">
              <w:rPr>
                <w:b/>
                <w:bCs/>
                <w:color w:val="595959" w:themeColor="text1" w:themeTint="A6"/>
                <w:sz w:val="18"/>
                <w:szCs w:val="18"/>
              </w:rPr>
              <w:t>LOGIC</w:t>
            </w:r>
          </w:p>
        </w:tc>
      </w:tr>
      <w:tr w:rsidR="00481841" w:rsidRPr="00A75FE1" w14:paraId="3A9D70DE" w14:textId="77777777" w:rsidTr="004D6864">
        <w:trPr>
          <w:cantSplit/>
          <w:trHeight w:val="1732"/>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tcBorders>
          </w:tcPr>
          <w:p w14:paraId="15666BF7" w14:textId="77777777" w:rsidR="00481841" w:rsidRPr="00DF00BF" w:rsidRDefault="0048184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01</w:t>
            </w:r>
          </w:p>
          <w:p w14:paraId="401B96C0" w14:textId="585ACCB0" w:rsidR="00481841" w:rsidRPr="00A75FE1" w:rsidRDefault="00481841" w:rsidP="00481841">
            <w:pPr>
              <w:pStyle w:val="INDICATORNUMBER"/>
              <w:rPr>
                <w:rStyle w:val="IntenseEmphasis"/>
                <w:b/>
                <w:i w:val="0"/>
                <w:iCs w:val="0"/>
                <w:color w:val="595959" w:themeColor="text1" w:themeTint="A6"/>
              </w:rPr>
            </w:pPr>
          </w:p>
        </w:tc>
        <w:tc>
          <w:tcPr>
            <w:tcW w:w="7801" w:type="dxa"/>
            <w:tcBorders>
              <w:top w:val="single" w:sz="4" w:space="0" w:color="A6A6A6" w:themeColor="background1" w:themeShade="A6"/>
            </w:tcBorders>
          </w:tcPr>
          <w:p w14:paraId="7D731199" w14:textId="77777777" w:rsidR="00481841" w:rsidRPr="00A75FE1" w:rsidRDefault="00481841"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Within indicator:</w:t>
            </w:r>
          </w:p>
          <w:p w14:paraId="205366DA" w14:textId="38F64B7C" w:rsidR="001244D0" w:rsidRPr="00EB5E96" w:rsidRDefault="00481841" w:rsidP="00EB5E9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The first part of this indicator is applicable for asset owners, and the second part, for investment managers. This will be defined by how your organisation has signed up to the PRI. Please contact the PRI if you would like to query your category.</w:t>
            </w:r>
            <w:r w:rsidR="004D6864">
              <w:t xml:space="preserve"> </w:t>
            </w:r>
          </w:p>
        </w:tc>
      </w:tr>
    </w:tbl>
    <w:p w14:paraId="44FFCCEA" w14:textId="17BFC8AC" w:rsidR="002B62E1" w:rsidRPr="00A75FE1" w:rsidRDefault="002B62E1" w:rsidP="00543BD5">
      <w:pPr>
        <w:pStyle w:val="INDICATORNUMBER"/>
      </w:pPr>
    </w:p>
    <w:p w14:paraId="33823358" w14:textId="77777777" w:rsidR="002B62E1" w:rsidRPr="00A75FE1" w:rsidRDefault="002B62E1">
      <w:pPr>
        <w:widowControl/>
        <w:autoSpaceDE/>
        <w:autoSpaceDN/>
        <w:adjustRightInd/>
        <w:spacing w:before="0" w:after="0" w:line="240" w:lineRule="auto"/>
        <w:rPr>
          <w:rFonts w:eastAsia="Times New Roman"/>
          <w:b/>
          <w:color w:val="595959"/>
          <w:sz w:val="18"/>
          <w:szCs w:val="18"/>
        </w:rPr>
      </w:pPr>
      <w:r w:rsidRPr="00A75FE1">
        <w:br w:type="page"/>
      </w:r>
    </w:p>
    <w:p w14:paraId="1F5194A2" w14:textId="77777777" w:rsidR="002E4641" w:rsidRPr="00A75FE1" w:rsidRDefault="002E4641" w:rsidP="00543BD5">
      <w:pPr>
        <w:pStyle w:val="INDICATORNUMBER"/>
      </w:pPr>
    </w:p>
    <w:tbl>
      <w:tblPr>
        <w:tblStyle w:val="SubSectionMISCTableMANDATORY"/>
        <w:tblW w:w="9214" w:type="dxa"/>
        <w:tblInd w:w="5" w:type="dxa"/>
        <w:tblLayout w:type="fixed"/>
        <w:tblLook w:val="06A0" w:firstRow="1" w:lastRow="0" w:firstColumn="1" w:lastColumn="0" w:noHBand="1" w:noVBand="1"/>
      </w:tblPr>
      <w:tblGrid>
        <w:gridCol w:w="2542"/>
        <w:gridCol w:w="6672"/>
      </w:tblGrid>
      <w:tr w:rsidR="0076613F" w:rsidRPr="00A75FE1" w14:paraId="504257C8"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542" w:type="dxa"/>
          </w:tcPr>
          <w:p w14:paraId="246505CD" w14:textId="77777777" w:rsidR="0076613F" w:rsidRPr="00DF00BF" w:rsidRDefault="3EB1E2EA"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OO 01</w:t>
            </w:r>
          </w:p>
        </w:tc>
        <w:tc>
          <w:tcPr>
            <w:tcW w:w="6672" w:type="dxa"/>
          </w:tcPr>
          <w:p w14:paraId="529C4650" w14:textId="77777777" w:rsidR="0076613F"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76613F" w:rsidRPr="00A75FE1" w14:paraId="3F646DB1" w14:textId="77777777" w:rsidTr="00DF00BF">
        <w:trPr>
          <w:trHeight w:val="321"/>
        </w:trPr>
        <w:tc>
          <w:tcPr>
            <w:cnfStyle w:val="001000000000" w:firstRow="0" w:lastRow="0" w:firstColumn="1" w:lastColumn="0" w:oddVBand="0" w:evenVBand="0" w:oddHBand="0" w:evenHBand="0" w:firstRowFirstColumn="0" w:firstRowLastColumn="0" w:lastRowFirstColumn="0" w:lastRowLastColumn="0"/>
            <w:tcW w:w="0" w:type="dxa"/>
            <w:gridSpan w:val="2"/>
            <w:shd w:val="clear" w:color="auto" w:fill="DAEEF3" w:themeFill="accent5" w:themeFillTint="33"/>
          </w:tcPr>
          <w:p w14:paraId="1C2E8301" w14:textId="77777777" w:rsidR="0076613F" w:rsidRPr="00DF00BF" w:rsidRDefault="3EB1E2EA" w:rsidP="173BEEFD">
            <w:pPr>
              <w:pStyle w:val="INDICATORTEXT"/>
              <w:jc w:val="both"/>
              <w:rPr>
                <w:rStyle w:val="IntenseEmphasis"/>
                <w:b w:val="0"/>
                <w:bCs w:val="0"/>
                <w:i w:val="0"/>
                <w:iCs w:val="0"/>
                <w:color w:val="FFFFFF" w:themeColor="background1"/>
              </w:rPr>
            </w:pPr>
            <w:r w:rsidRPr="173BEEFD">
              <w:rPr>
                <w:b/>
                <w:bCs/>
                <w:i/>
                <w:iCs/>
              </w:rPr>
              <w:t>Asset owners</w:t>
            </w:r>
          </w:p>
        </w:tc>
      </w:tr>
      <w:tr w:rsidR="0076613F" w:rsidRPr="00A75FE1" w14:paraId="15FB3F49"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0AD0FF36" w14:textId="396C127F" w:rsidR="0076613F" w:rsidRPr="00A75FE1" w:rsidRDefault="3EB1E2EA" w:rsidP="3EB1E2EA">
            <w:pPr>
              <w:pStyle w:val="INDICATORTEXT"/>
              <w:rPr>
                <w:b/>
                <w:bCs/>
              </w:rPr>
            </w:pPr>
            <w:r w:rsidRPr="3EB1E2EA">
              <w:rPr>
                <w:b/>
                <w:bCs/>
              </w:rPr>
              <w:t>Non-corporate pension or superannuation or retirement or provident fund or plan</w:t>
            </w:r>
          </w:p>
        </w:tc>
        <w:tc>
          <w:tcPr>
            <w:tcW w:w="6672" w:type="dxa"/>
          </w:tcPr>
          <w:p w14:paraId="0EDB8147" w14:textId="77777777" w:rsidR="0076613F" w:rsidRPr="00A75FE1" w:rsidRDefault="3EB1E2EA" w:rsidP="173BEEFD">
            <w:pPr>
              <w:pStyle w:val="INDICATORTEXT"/>
              <w:spacing w:before="0"/>
              <w:jc w:val="both"/>
              <w:cnfStyle w:val="000000000000" w:firstRow="0" w:lastRow="0" w:firstColumn="0" w:lastColumn="0" w:oddVBand="0" w:evenVBand="0" w:oddHBand="0" w:evenHBand="0" w:firstRowFirstColumn="0" w:firstRowLastColumn="0" w:lastRowFirstColumn="0" w:lastRowLastColumn="0"/>
              <w:rPr>
                <w:bCs/>
                <w:szCs w:val="18"/>
              </w:rPr>
            </w:pPr>
            <w:r>
              <w:t>An organisation that manages non-corporate retirement and/or pension plan-related assets. Your organisation probably has trustees or members of the board who are responsible for prudential operations, and some of your organisation’s obligations might be codified by law.</w:t>
            </w:r>
          </w:p>
        </w:tc>
      </w:tr>
      <w:tr w:rsidR="0076613F" w:rsidRPr="00A75FE1" w14:paraId="3A9C36C1"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62B799BA" w14:textId="77777777" w:rsidR="0076613F" w:rsidRPr="00A75FE1" w:rsidRDefault="3EB1E2EA" w:rsidP="3EB1E2EA">
            <w:pPr>
              <w:pStyle w:val="INDICATORTEXT"/>
              <w:rPr>
                <w:b/>
                <w:bCs/>
              </w:rPr>
            </w:pPr>
            <w:r w:rsidRPr="3EB1E2EA">
              <w:rPr>
                <w:b/>
                <w:bCs/>
              </w:rPr>
              <w:t>Corporate pension or superannuation or retirement or provident fund or plan</w:t>
            </w:r>
          </w:p>
        </w:tc>
        <w:tc>
          <w:tcPr>
            <w:tcW w:w="6672" w:type="dxa"/>
          </w:tcPr>
          <w:p w14:paraId="389155FA" w14:textId="77777777" w:rsidR="0076613F" w:rsidRPr="00A75FE1" w:rsidRDefault="3EB1E2EA" w:rsidP="173BEEFD">
            <w:pPr>
              <w:pStyle w:val="INDICATORTEXT"/>
              <w:spacing w:before="0"/>
              <w:jc w:val="both"/>
              <w:cnfStyle w:val="000000000000" w:firstRow="0" w:lastRow="0" w:firstColumn="0" w:lastColumn="0" w:oddVBand="0" w:evenVBand="0" w:oddHBand="0" w:evenHBand="0" w:firstRowFirstColumn="0" w:firstRowLastColumn="0" w:lastRowFirstColumn="0" w:lastRowLastColumn="0"/>
              <w:rPr>
                <w:bCs/>
                <w:szCs w:val="18"/>
              </w:rPr>
            </w:pPr>
            <w:r>
              <w:t>An organisation that manages corporate retirement and/or pension plan-related assets. Your organisation probably has trustees who are responsible for prudential operations, and some of your organisation’s obligations might be codified by law.</w:t>
            </w:r>
          </w:p>
        </w:tc>
      </w:tr>
      <w:tr w:rsidR="0076613F" w:rsidRPr="00A75FE1" w14:paraId="3C9689B1"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15ED6946" w14:textId="77777777" w:rsidR="0076613F" w:rsidRPr="00A75FE1" w:rsidRDefault="3EB1E2EA" w:rsidP="3EB1E2EA">
            <w:pPr>
              <w:pStyle w:val="INDICATORTEXT"/>
              <w:rPr>
                <w:b/>
                <w:bCs/>
              </w:rPr>
            </w:pPr>
            <w:r w:rsidRPr="3EB1E2EA">
              <w:rPr>
                <w:b/>
                <w:bCs/>
              </w:rPr>
              <w:t>Insurance company</w:t>
            </w:r>
          </w:p>
        </w:tc>
        <w:tc>
          <w:tcPr>
            <w:tcW w:w="6672" w:type="dxa"/>
          </w:tcPr>
          <w:p w14:paraId="4FEC7021" w14:textId="7E17AA13" w:rsidR="0076613F"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A financial institution that sells insurance or provides reinsurance services in the life and/or non-life insurance markets. Insurance companies are asset owners insofar as they have invested capital. This category does not include insurance consultants or insurance brokers. However, it does include those insurance companies that offer pension, superannuation or retirement products along with more conventional insurance products.</w:t>
            </w:r>
          </w:p>
        </w:tc>
      </w:tr>
      <w:tr w:rsidR="0076613F" w:rsidRPr="00A75FE1" w14:paraId="77BD3C66"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762D0DC2" w14:textId="5C545C2B" w:rsidR="0076613F" w:rsidRPr="00A75FE1" w:rsidRDefault="3EB1E2EA" w:rsidP="3EB1E2EA">
            <w:pPr>
              <w:pStyle w:val="INDICATORTEXT"/>
              <w:rPr>
                <w:b/>
                <w:bCs/>
              </w:rPr>
            </w:pPr>
            <w:r w:rsidRPr="3EB1E2EA">
              <w:rPr>
                <w:b/>
                <w:bCs/>
              </w:rPr>
              <w:t xml:space="preserve">Foundation </w:t>
            </w:r>
          </w:p>
        </w:tc>
        <w:tc>
          <w:tcPr>
            <w:tcW w:w="6672" w:type="dxa"/>
          </w:tcPr>
          <w:p w14:paraId="3975D01A" w14:textId="790C7286" w:rsidR="0076613F"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A charitable non-governmental non-profit organisation, which usually derives its money from a family, an individual, or a corporation. Its principal fund is managed by its own trustees or directors. A private foundation generates income by investing its initial donation, often disbursing the bulk of its investment income each year to desired charitable activities.</w:t>
            </w:r>
          </w:p>
        </w:tc>
      </w:tr>
      <w:tr w:rsidR="00A32FBB" w:rsidRPr="00A75FE1" w14:paraId="2BA762E1"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4A8ACB3D" w14:textId="1D41CC3A" w:rsidR="00A32FBB" w:rsidRPr="00A75FE1" w:rsidRDefault="3EB1E2EA" w:rsidP="3EB1E2EA">
            <w:pPr>
              <w:pStyle w:val="INDICATORTEXT"/>
              <w:rPr>
                <w:b/>
                <w:bCs/>
              </w:rPr>
            </w:pPr>
            <w:r w:rsidRPr="3EB1E2EA">
              <w:rPr>
                <w:b/>
                <w:bCs/>
              </w:rPr>
              <w:t>Endowment</w:t>
            </w:r>
          </w:p>
        </w:tc>
        <w:tc>
          <w:tcPr>
            <w:tcW w:w="6672" w:type="dxa"/>
          </w:tcPr>
          <w:p w14:paraId="49A3CAC9" w14:textId="265A0DCD" w:rsidR="00A32FBB"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An investment fund often used by non-profits, universities, hospitals and churches, funded by donations that may or may not have a stated purpose at the bequest of the donor. Many non-profit organizations set up an endowment to sustain their fund-raising efforts over a long period because its principal balance remains intact and the interest generated from it is used for operating or fund-raising purposes. The investment income from dividends is usually devoted to charitable efforts.</w:t>
            </w:r>
          </w:p>
        </w:tc>
      </w:tr>
      <w:tr w:rsidR="0076613F" w:rsidRPr="00A75FE1" w14:paraId="18E29CAC"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31C315C8" w14:textId="22E758C4" w:rsidR="0076613F" w:rsidRPr="00A75FE1" w:rsidRDefault="3EB1E2EA" w:rsidP="3EB1E2EA">
            <w:pPr>
              <w:pStyle w:val="INDICATORTEXT"/>
              <w:rPr>
                <w:b/>
                <w:bCs/>
              </w:rPr>
            </w:pPr>
            <w:r w:rsidRPr="3EB1E2EA">
              <w:rPr>
                <w:b/>
                <w:bCs/>
              </w:rPr>
              <w:t>Development finance institution</w:t>
            </w:r>
          </w:p>
        </w:tc>
        <w:tc>
          <w:tcPr>
            <w:tcW w:w="6672" w:type="dxa"/>
          </w:tcPr>
          <w:p w14:paraId="242775E5" w14:textId="67D042FE" w:rsidR="0076613F"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A financial institution that provides development finance (e.g., equity capital, loan capital) to fund businesses or economic development. </w:t>
            </w:r>
          </w:p>
        </w:tc>
      </w:tr>
      <w:tr w:rsidR="0076613F" w:rsidRPr="00A75FE1" w14:paraId="1ACD82AA"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48A13B17" w14:textId="1021D4D3" w:rsidR="0076613F" w:rsidRPr="00A75FE1" w:rsidRDefault="3EB1E2EA" w:rsidP="3EB1E2EA">
            <w:pPr>
              <w:pStyle w:val="INDICATORTEXT"/>
              <w:rPr>
                <w:b/>
                <w:bCs/>
              </w:rPr>
            </w:pPr>
            <w:r w:rsidRPr="3EB1E2EA">
              <w:rPr>
                <w:b/>
                <w:bCs/>
              </w:rPr>
              <w:t>Reserve-sovereign or government-controlled fund</w:t>
            </w:r>
          </w:p>
        </w:tc>
        <w:tc>
          <w:tcPr>
            <w:tcW w:w="6672" w:type="dxa"/>
          </w:tcPr>
          <w:p w14:paraId="6C64BB91" w14:textId="7CEE6DA7" w:rsidR="0076613F"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This includes sovereign wealth funds, treasury investment funds, stabilisation funds and government reserve funds (including those designed to provide a potential buffer for future pensions but do not have defined member accounts). </w:t>
            </w:r>
          </w:p>
          <w:p w14:paraId="6F7C9E30" w14:textId="647184DD" w:rsidR="0076613F"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These funds meet one or more of the following criteria: a) more than 50% of the AUM are owned by the government; b) the government has authority to appoint the board of directors and/or the CEO; and/or c) the government has direct or indirect influence on investment decisions. Development finance institutions should not be listed here.</w:t>
            </w:r>
          </w:p>
        </w:tc>
      </w:tr>
      <w:tr w:rsidR="00A32FBB" w:rsidRPr="00A75FE1" w14:paraId="0068D6A4"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389C96BB" w14:textId="4FB243FA" w:rsidR="00A32FBB" w:rsidRPr="00A75FE1" w:rsidRDefault="3EB1E2EA" w:rsidP="3EB1E2EA">
            <w:pPr>
              <w:pStyle w:val="INDICATORTEXT"/>
              <w:rPr>
                <w:b/>
                <w:bCs/>
              </w:rPr>
            </w:pPr>
            <w:r w:rsidRPr="3EB1E2EA">
              <w:rPr>
                <w:b/>
                <w:bCs/>
              </w:rPr>
              <w:t>Family office</w:t>
            </w:r>
          </w:p>
        </w:tc>
        <w:tc>
          <w:tcPr>
            <w:tcW w:w="6672" w:type="dxa"/>
          </w:tcPr>
          <w:p w14:paraId="6A4F547B" w14:textId="0EEC11EB" w:rsidR="00A32FBB"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The expression family office covers all forms of organisations and services involved in managing large private fortunes. These can be organised either as family-owned companies in which the family wealth is pooled, or as companies or bank departments that provide financial services for these clients while the family retains decision-making powers.</w:t>
            </w:r>
          </w:p>
        </w:tc>
      </w:tr>
      <w:tr w:rsidR="00360B40" w:rsidRPr="00A75FE1" w14:paraId="79A402EB"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591A6489" w14:textId="77777777" w:rsidR="00360B40" w:rsidRPr="00A75FE1" w:rsidRDefault="3EB1E2EA" w:rsidP="3EB1E2EA">
            <w:pPr>
              <w:pStyle w:val="INDICATORTEXT"/>
              <w:jc w:val="both"/>
              <w:rPr>
                <w:b/>
                <w:bCs/>
              </w:rPr>
            </w:pPr>
            <w:r w:rsidRPr="3EB1E2EA">
              <w:rPr>
                <w:b/>
                <w:bCs/>
              </w:rPr>
              <w:t>Other</w:t>
            </w:r>
          </w:p>
        </w:tc>
        <w:tc>
          <w:tcPr>
            <w:tcW w:w="6672" w:type="dxa"/>
          </w:tcPr>
          <w:p w14:paraId="648FBF1F" w14:textId="11781082" w:rsidR="00360B40"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Contact the PRI at </w:t>
            </w:r>
            <w:hyperlink r:id="rId31">
              <w:r w:rsidRPr="3EB1E2EA">
                <w:rPr>
                  <w:color w:val="0070C0"/>
                  <w:u w:val="single"/>
                </w:rPr>
                <w:t>reporting@unpri.org</w:t>
              </w:r>
            </w:hyperlink>
            <w:r>
              <w:t xml:space="preserve"> before reporting ‘Other’ because selecting this may render benchmarking results less useful for your organisation and your peers.</w:t>
            </w:r>
          </w:p>
        </w:tc>
      </w:tr>
      <w:tr w:rsidR="00360B40" w:rsidRPr="00A75FE1" w14:paraId="354D7166" w14:textId="77777777" w:rsidTr="00DF00BF">
        <w:tc>
          <w:tcPr>
            <w:cnfStyle w:val="001000000000" w:firstRow="0" w:lastRow="0" w:firstColumn="1" w:lastColumn="0" w:oddVBand="0" w:evenVBand="0" w:oddHBand="0" w:evenHBand="0" w:firstRowFirstColumn="0" w:firstRowLastColumn="0" w:lastRowFirstColumn="0" w:lastRowLastColumn="0"/>
            <w:tcW w:w="0" w:type="dxa"/>
            <w:gridSpan w:val="2"/>
            <w:shd w:val="clear" w:color="auto" w:fill="DAEEF3" w:themeFill="accent5" w:themeFillTint="33"/>
          </w:tcPr>
          <w:p w14:paraId="2410D879" w14:textId="77777777" w:rsidR="00360B40" w:rsidRPr="00DF00BF" w:rsidRDefault="3EB1E2EA" w:rsidP="173BEEFD">
            <w:pPr>
              <w:pStyle w:val="INDICATORTEXT"/>
              <w:rPr>
                <w:i/>
                <w:iCs/>
              </w:rPr>
            </w:pPr>
            <w:r w:rsidRPr="173BEEFD">
              <w:rPr>
                <w:b/>
                <w:bCs/>
                <w:i/>
                <w:iCs/>
              </w:rPr>
              <w:t>Investment managers</w:t>
            </w:r>
          </w:p>
        </w:tc>
      </w:tr>
      <w:tr w:rsidR="00360B40" w:rsidRPr="00A75FE1" w14:paraId="7AC1D82B"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77042EEB" w14:textId="77777777" w:rsidR="00360B40" w:rsidRPr="00A75FE1" w:rsidRDefault="3EB1E2EA" w:rsidP="3EB1E2EA">
            <w:pPr>
              <w:pStyle w:val="INDICATORTEXT"/>
              <w:rPr>
                <w:b/>
                <w:bCs/>
              </w:rPr>
            </w:pPr>
            <w:r w:rsidRPr="3EB1E2EA">
              <w:rPr>
                <w:b/>
                <w:bCs/>
              </w:rPr>
              <w:lastRenderedPageBreak/>
              <w:t>Fund management</w:t>
            </w:r>
          </w:p>
        </w:tc>
        <w:tc>
          <w:tcPr>
            <w:tcW w:w="6672" w:type="dxa"/>
          </w:tcPr>
          <w:p w14:paraId="7688D78B" w14:textId="461DFE2E" w:rsidR="00360B40"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This category includes those who invest directly in companies and other assets, not via third-party funds. This includes investors that perform investment research internally and provide list(s) of eligible (or ineligible) securities to sub-advisor(s).</w:t>
            </w:r>
          </w:p>
        </w:tc>
      </w:tr>
      <w:tr w:rsidR="00360B40" w:rsidRPr="00A75FE1" w14:paraId="1672AC44"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798EE061" w14:textId="77777777" w:rsidR="00360B40" w:rsidRPr="00A75FE1" w:rsidRDefault="3EB1E2EA" w:rsidP="3EB1E2EA">
            <w:pPr>
              <w:pStyle w:val="INDICATORTEXT"/>
              <w:rPr>
                <w:b/>
                <w:bCs/>
              </w:rPr>
            </w:pPr>
            <w:r w:rsidRPr="3EB1E2EA">
              <w:rPr>
                <w:b/>
                <w:bCs/>
              </w:rPr>
              <w:t>Fund of funds, manager of managers, sub-advised products</w:t>
            </w:r>
          </w:p>
        </w:tc>
        <w:tc>
          <w:tcPr>
            <w:tcW w:w="6672" w:type="dxa"/>
          </w:tcPr>
          <w:p w14:paraId="7942E5B1" w14:textId="02395501" w:rsidR="00360B40"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This category includes all fund of funds managers, irrespective of the underlying asset class(</w:t>
            </w:r>
            <w:proofErr w:type="spellStart"/>
            <w:r>
              <w:t>es</w:t>
            </w:r>
            <w:proofErr w:type="spellEnd"/>
            <w:r>
              <w:t xml:space="preserve">). Funds of hedge funds, mutual funds, real estate funds, private equity funds, etc., should select this category. </w:t>
            </w:r>
          </w:p>
        </w:tc>
      </w:tr>
      <w:tr w:rsidR="00360B40" w:rsidRPr="00A75FE1" w14:paraId="30AA0499"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48477502" w14:textId="77777777" w:rsidR="00360B40" w:rsidRPr="00A75FE1" w:rsidRDefault="3EB1E2EA" w:rsidP="3EB1E2EA">
            <w:pPr>
              <w:pStyle w:val="INDICATORTEXT"/>
              <w:rPr>
                <w:b/>
                <w:bCs/>
              </w:rPr>
            </w:pPr>
            <w:r w:rsidRPr="3EB1E2EA">
              <w:rPr>
                <w:b/>
                <w:bCs/>
              </w:rPr>
              <w:t>Other</w:t>
            </w:r>
          </w:p>
        </w:tc>
        <w:tc>
          <w:tcPr>
            <w:tcW w:w="6672" w:type="dxa"/>
          </w:tcPr>
          <w:p w14:paraId="7860B26D" w14:textId="10CB86F8" w:rsidR="00360B40"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Contact the PRI at </w:t>
            </w:r>
            <w:hyperlink r:id="rId32">
              <w:r w:rsidRPr="3EB1E2EA">
                <w:rPr>
                  <w:color w:val="0070C0"/>
                  <w:u w:val="single"/>
                </w:rPr>
                <w:t>reporting@unpri.org</w:t>
              </w:r>
            </w:hyperlink>
            <w:r>
              <w:t xml:space="preserve"> before listing 10% or more of your AUM in ‘Other’ because selecting this may render benchmarking results less useful for your organisation and your peers.</w:t>
            </w:r>
          </w:p>
        </w:tc>
      </w:tr>
      <w:tr w:rsidR="00360B40" w:rsidRPr="00A75FE1" w14:paraId="4B9EB7A8"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057F24F2" w14:textId="521107ED" w:rsidR="00360B40" w:rsidRPr="00A75FE1" w:rsidRDefault="00360B40" w:rsidP="3EB1E2EA">
            <w:pPr>
              <w:pStyle w:val="INDICATORTEXT"/>
              <w:rPr>
                <w:b/>
                <w:bCs/>
              </w:rPr>
            </w:pPr>
          </w:p>
        </w:tc>
        <w:tc>
          <w:tcPr>
            <w:tcW w:w="6672" w:type="dxa"/>
          </w:tcPr>
          <w:p w14:paraId="49A149F2" w14:textId="22FFC8F4" w:rsidR="00360B40" w:rsidRPr="00A75FE1" w:rsidRDefault="00360B40"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r w:rsidR="006C0AD2" w:rsidRPr="00A75FE1" w14:paraId="1DB9E231"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47638A65" w14:textId="2F6502DC" w:rsidR="006C0AD2" w:rsidRPr="3EB1E2EA" w:rsidRDefault="006C0AD2" w:rsidP="3EB1E2EA">
            <w:pPr>
              <w:pStyle w:val="INDICATORTEXT"/>
              <w:rPr>
                <w:b/>
                <w:bCs/>
              </w:rPr>
            </w:pPr>
            <w:r w:rsidRPr="006C0AD2">
              <w:rPr>
                <w:b/>
                <w:bCs/>
              </w:rPr>
              <w:t>Hedge funds</w:t>
            </w:r>
          </w:p>
        </w:tc>
        <w:tc>
          <w:tcPr>
            <w:tcW w:w="6672" w:type="dxa"/>
          </w:tcPr>
          <w:p w14:paraId="346DD81B" w14:textId="2FCA1992" w:rsidR="006C0AD2" w:rsidRDefault="006C0AD2" w:rsidP="173BEEFD">
            <w:pPr>
              <w:pStyle w:val="INDICATORTEXT"/>
              <w:cnfStyle w:val="000000000000" w:firstRow="0" w:lastRow="0" w:firstColumn="0" w:lastColumn="0" w:oddVBand="0" w:evenVBand="0" w:oddHBand="0" w:evenHBand="0" w:firstRowFirstColumn="0" w:firstRowLastColumn="0" w:lastRowFirstColumn="0" w:lastRowLastColumn="0"/>
            </w:pPr>
            <w:r>
              <w:t>Pl</w:t>
            </w:r>
            <w:r w:rsidR="0016233B">
              <w:t>ease select this option if you m</w:t>
            </w:r>
            <w:r>
              <w:t>anage</w:t>
            </w:r>
            <w:r w:rsidR="0016233B">
              <w:t xml:space="preserve"> </w:t>
            </w:r>
            <w:r>
              <w:t xml:space="preserve">hedge funds. </w:t>
            </w:r>
          </w:p>
          <w:p w14:paraId="50C12BCB" w14:textId="593518FF" w:rsidR="006C0AD2" w:rsidRDefault="0016233B" w:rsidP="173BEEFD">
            <w:pPr>
              <w:pStyle w:val="INDICATORTEXT"/>
              <w:jc w:val="both"/>
              <w:cnfStyle w:val="000000000000" w:firstRow="0" w:lastRow="0" w:firstColumn="0" w:lastColumn="0" w:oddVBand="0" w:evenVBand="0" w:oddHBand="0" w:evenHBand="0" w:firstRowFirstColumn="0" w:firstRowLastColumn="0" w:lastRowFirstColumn="0" w:lastRowLastColumn="0"/>
            </w:pPr>
            <w:r>
              <w:t>A definition of a hedge fund is provided in the PRI hedge fund industry guide</w:t>
            </w:r>
          </w:p>
        </w:tc>
      </w:tr>
      <w:tr w:rsidR="006C0AD2" w:rsidRPr="00A75FE1" w14:paraId="0BAFF52B"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3231B188" w14:textId="13877A3D" w:rsidR="006C0AD2" w:rsidRPr="3EB1E2EA" w:rsidRDefault="006C0AD2" w:rsidP="3EB1E2EA">
            <w:pPr>
              <w:pStyle w:val="INDICATORTEXT"/>
              <w:rPr>
                <w:b/>
                <w:bCs/>
              </w:rPr>
            </w:pPr>
            <w:r>
              <w:rPr>
                <w:b/>
                <w:bCs/>
              </w:rPr>
              <w:t>F</w:t>
            </w:r>
            <w:r w:rsidRPr="006C0AD2">
              <w:rPr>
                <w:b/>
                <w:bCs/>
              </w:rPr>
              <w:t xml:space="preserve">und of </w:t>
            </w:r>
            <w:r>
              <w:rPr>
                <w:b/>
                <w:bCs/>
              </w:rPr>
              <w:t xml:space="preserve">hedge </w:t>
            </w:r>
            <w:r w:rsidRPr="006C0AD2">
              <w:rPr>
                <w:b/>
                <w:bCs/>
              </w:rPr>
              <w:t>funds</w:t>
            </w:r>
          </w:p>
        </w:tc>
        <w:tc>
          <w:tcPr>
            <w:tcW w:w="6672" w:type="dxa"/>
          </w:tcPr>
          <w:p w14:paraId="058111DF" w14:textId="5F5841E0" w:rsidR="0016233B" w:rsidRDefault="0016233B" w:rsidP="173BEEFD">
            <w:pPr>
              <w:pStyle w:val="INDICATORTEXT"/>
              <w:cnfStyle w:val="000000000000" w:firstRow="0" w:lastRow="0" w:firstColumn="0" w:lastColumn="0" w:oddVBand="0" w:evenVBand="0" w:oddHBand="0" w:evenHBand="0" w:firstRowFirstColumn="0" w:firstRowLastColumn="0" w:lastRowFirstColumn="0" w:lastRowLastColumn="0"/>
            </w:pPr>
            <w:r>
              <w:t xml:space="preserve">Please selected this option if you invest in funds of hedge funds. </w:t>
            </w:r>
          </w:p>
          <w:p w14:paraId="3774821A" w14:textId="70D5377F" w:rsidR="00F51A42" w:rsidRPr="006176E2" w:rsidRDefault="0016233B" w:rsidP="006176E2">
            <w:pPr>
              <w:pStyle w:val="INDICATORTEXT"/>
              <w:jc w:val="both"/>
              <w:cnfStyle w:val="000000000000" w:firstRow="0" w:lastRow="0" w:firstColumn="0" w:lastColumn="0" w:oddVBand="0" w:evenVBand="0" w:oddHBand="0" w:evenHBand="0" w:firstRowFirstColumn="0" w:firstRowLastColumn="0" w:lastRowFirstColumn="0" w:lastRowLastColumn="0"/>
              <w:rPr>
                <w:color w:val="0070C0"/>
              </w:rPr>
            </w:pPr>
            <w:r>
              <w:t xml:space="preserve">Hedge fund of funds invest with multiple managers through hedge funds or managed accounts. Further details can be found on the </w:t>
            </w:r>
            <w:hyperlink r:id="rId33" w:history="1">
              <w:r w:rsidRPr="00362B64">
                <w:rPr>
                  <w:rStyle w:val="Hyperlink"/>
                  <w:rFonts w:cs="Arial"/>
                  <w:color w:val="0070C0"/>
                </w:rPr>
                <w:t>Hedge Fund research website</w:t>
              </w:r>
            </w:hyperlink>
            <w:r w:rsidRPr="00362B64">
              <w:rPr>
                <w:color w:val="0070C0"/>
              </w:rPr>
              <w:t xml:space="preserve"> </w:t>
            </w:r>
          </w:p>
        </w:tc>
      </w:tr>
    </w:tbl>
    <w:p w14:paraId="22F893B5" w14:textId="77777777" w:rsidR="003A3203" w:rsidRPr="00A75FE1" w:rsidRDefault="003A3203">
      <w:pPr>
        <w:widowControl/>
        <w:autoSpaceDE/>
        <w:autoSpaceDN/>
        <w:adjustRightInd/>
        <w:spacing w:before="0" w:after="0" w:line="240" w:lineRule="auto"/>
        <w:rPr>
          <w:rFonts w:eastAsia="Times New Roman"/>
          <w:b/>
          <w:color w:val="595959"/>
          <w:sz w:val="18"/>
          <w:szCs w:val="18"/>
        </w:rPr>
      </w:pPr>
      <w:r w:rsidRPr="00A75FE1">
        <w:br w:type="page"/>
      </w:r>
    </w:p>
    <w:tbl>
      <w:tblPr>
        <w:tblStyle w:val="SubSectionIndicatorHeaderMANDATORY"/>
        <w:tblW w:w="9214" w:type="dxa"/>
        <w:tblInd w:w="0" w:type="dxa"/>
        <w:tblLook w:val="07E0" w:firstRow="1" w:lastRow="1" w:firstColumn="1" w:lastColumn="1" w:noHBand="1" w:noVBand="1"/>
      </w:tblPr>
      <w:tblGrid>
        <w:gridCol w:w="1276"/>
        <w:gridCol w:w="3061"/>
        <w:gridCol w:w="2383"/>
        <w:gridCol w:w="2494"/>
      </w:tblGrid>
      <w:tr w:rsidR="00C94F6A" w:rsidRPr="00A75FE1" w14:paraId="7070282F"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35473AE8" w14:textId="77777777" w:rsidR="00C94F6A" w:rsidRPr="00A75FE1" w:rsidRDefault="00C94F6A" w:rsidP="00671916">
            <w:pPr>
              <w:widowControl/>
              <w:autoSpaceDE/>
              <w:autoSpaceDN/>
              <w:adjustRightInd/>
              <w:spacing w:after="0" w:line="240" w:lineRule="auto"/>
              <w:rPr>
                <w:rStyle w:val="IntenseEmphasis"/>
                <w:b w:val="0"/>
                <w:bCs w:val="0"/>
                <w:iCs w:val="0"/>
                <w:color w:val="FFFFFF" w:themeColor="background1"/>
              </w:rPr>
            </w:pPr>
          </w:p>
        </w:tc>
        <w:tc>
          <w:tcPr>
            <w:tcW w:w="3061" w:type="dxa"/>
          </w:tcPr>
          <w:p w14:paraId="08AB99F2" w14:textId="77777777" w:rsidR="00C94F6A"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83" w:type="dxa"/>
          </w:tcPr>
          <w:p w14:paraId="3A3D8D37" w14:textId="77777777" w:rsidR="00C94F6A"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94" w:type="dxa"/>
          </w:tcPr>
          <w:p w14:paraId="665F4893" w14:textId="77777777" w:rsidR="00C94F6A"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C94F6A" w:rsidRPr="00A75FE1" w14:paraId="12484BF8"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19C28BC9" w14:textId="77777777" w:rsidR="00C94F6A" w:rsidRPr="00661E1D"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OO 02</w:t>
            </w:r>
          </w:p>
        </w:tc>
        <w:tc>
          <w:tcPr>
            <w:tcW w:w="3061" w:type="dxa"/>
          </w:tcPr>
          <w:p w14:paraId="57796979" w14:textId="77777777" w:rsidR="00C94F6A" w:rsidRPr="00661E1D"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 xml:space="preserve">MANDATORY </w:t>
            </w:r>
          </w:p>
        </w:tc>
        <w:tc>
          <w:tcPr>
            <w:tcW w:w="2383" w:type="dxa"/>
          </w:tcPr>
          <w:p w14:paraId="67D01D6C" w14:textId="77777777" w:rsidR="00C94F6A" w:rsidRPr="00661E1D"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2494" w:type="dxa"/>
          </w:tcPr>
          <w:p w14:paraId="3605A99A" w14:textId="77777777" w:rsidR="00C94F6A" w:rsidRPr="00661E1D"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GENERAL</w:t>
            </w:r>
          </w:p>
        </w:tc>
      </w:tr>
    </w:tbl>
    <w:p w14:paraId="7A972675" w14:textId="77777777" w:rsidR="00C94F6A" w:rsidRPr="00A75FE1" w:rsidRDefault="00C94F6A" w:rsidP="00C94F6A">
      <w:pPr>
        <w:pStyle w:val="INDICATORNUMBER"/>
      </w:pPr>
    </w:p>
    <w:tbl>
      <w:tblPr>
        <w:tblStyle w:val="SubSectionIndicatorTableVOLUNTARY"/>
        <w:tblW w:w="9214" w:type="dxa"/>
        <w:tblInd w:w="5" w:type="dxa"/>
        <w:tblLook w:val="04A0" w:firstRow="1" w:lastRow="0" w:firstColumn="1" w:lastColumn="0" w:noHBand="0" w:noVBand="1"/>
      </w:tblPr>
      <w:tblGrid>
        <w:gridCol w:w="1266"/>
        <w:gridCol w:w="7948"/>
      </w:tblGrid>
      <w:tr w:rsidR="00C94F6A" w:rsidRPr="00A75FE1" w14:paraId="6127F4F5"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13AB4DA5" w14:textId="77777777" w:rsidR="00C94F6A" w:rsidRPr="00661E1D" w:rsidRDefault="3EB1E2EA" w:rsidP="173BEEFD">
            <w:pPr>
              <w:pStyle w:val="SectionIndicatorHeaderText"/>
              <w:rPr>
                <w:rStyle w:val="IntenseEmphasis"/>
                <w:b w:val="0"/>
                <w:i w:val="0"/>
                <w:color w:val="FFFFFF" w:themeColor="background1"/>
              </w:rPr>
            </w:pPr>
            <w:r w:rsidRPr="173BEEFD">
              <w:rPr>
                <w:rStyle w:val="IntenseEmphasis"/>
                <w:i w:val="0"/>
                <w:iCs w:val="0"/>
                <w:color w:val="FFFFFF" w:themeColor="background1"/>
              </w:rPr>
              <w:t>OO 02</w:t>
            </w:r>
          </w:p>
        </w:tc>
        <w:tc>
          <w:tcPr>
            <w:tcW w:w="7948" w:type="dxa"/>
            <w:tcBorders>
              <w:top w:val="single" w:sz="4" w:space="0" w:color="0070C0"/>
              <w:bottom w:val="single" w:sz="4" w:space="0" w:color="0070C0"/>
              <w:right w:val="single" w:sz="4" w:space="0" w:color="0070C0"/>
            </w:tcBorders>
            <w:shd w:val="clear" w:color="auto" w:fill="0070C0"/>
          </w:tcPr>
          <w:p w14:paraId="2DCE5F3A" w14:textId="77777777" w:rsidR="00C94F6A" w:rsidRPr="00661E1D"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INDICATOR</w:t>
            </w:r>
          </w:p>
        </w:tc>
      </w:tr>
      <w:tr w:rsidR="00C94F6A" w:rsidRPr="00A75FE1" w14:paraId="1F9A35A2"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tcPr>
          <w:p w14:paraId="54ED4062" w14:textId="77777777" w:rsidR="00C94F6A" w:rsidRPr="00661E1D" w:rsidRDefault="3EB1E2EA">
            <w:pPr>
              <w:pStyle w:val="INDICATORNUMBER"/>
              <w:rPr>
                <w:rStyle w:val="IntenseEmphasis"/>
                <w:b/>
                <w:i w:val="0"/>
              </w:rPr>
            </w:pPr>
            <w:r w:rsidRPr="173BEEFD">
              <w:rPr>
                <w:rStyle w:val="IntenseEmphasis"/>
                <w:b/>
                <w:i w:val="0"/>
                <w:iCs w:val="0"/>
                <w:color w:val="595959" w:themeColor="text1" w:themeTint="A6"/>
              </w:rPr>
              <w:t>OO 02.1</w:t>
            </w:r>
          </w:p>
        </w:tc>
        <w:tc>
          <w:tcPr>
            <w:tcW w:w="7948" w:type="dxa"/>
            <w:tcBorders>
              <w:top w:val="single" w:sz="4" w:space="0" w:color="0070C0"/>
              <w:right w:val="single" w:sz="4" w:space="0" w:color="0070C0"/>
            </w:tcBorders>
            <w:shd w:val="clear" w:color="auto" w:fill="DAEEF3" w:themeFill="accent5" w:themeFillTint="33"/>
          </w:tcPr>
          <w:p w14:paraId="2CCBC03A" w14:textId="77777777" w:rsidR="00C94F6A" w:rsidRPr="00661E1D"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rPr>
            </w:pPr>
            <w:r>
              <w:t>Select the location of your organisation’s headquarters.</w:t>
            </w:r>
          </w:p>
        </w:tc>
      </w:tr>
      <w:tr w:rsidR="00A513DB" w:rsidRPr="00A75FE1" w14:paraId="0018C0A5" w14:textId="77777777" w:rsidTr="00DF00BF">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0070C0"/>
              <w:bottom w:val="single" w:sz="4" w:space="0" w:color="0070C0"/>
            </w:tcBorders>
          </w:tcPr>
          <w:p w14:paraId="7A08430B" w14:textId="77777777" w:rsidR="00A513DB" w:rsidRPr="00A75FE1" w:rsidRDefault="00A513DB" w:rsidP="00671916">
            <w:pPr>
              <w:widowControl/>
              <w:autoSpaceDE/>
              <w:autoSpaceDN/>
              <w:adjustRightInd/>
              <w:spacing w:after="0" w:line="240" w:lineRule="auto"/>
              <w:rPr>
                <w:rStyle w:val="IntenseEmphasis"/>
                <w:b w:val="0"/>
                <w:bCs w:val="0"/>
                <w:i w:val="0"/>
                <w:iCs w:val="0"/>
              </w:rPr>
            </w:pPr>
          </w:p>
        </w:tc>
        <w:tc>
          <w:tcPr>
            <w:tcW w:w="7948" w:type="dxa"/>
            <w:tcBorders>
              <w:top w:val="nil"/>
              <w:bottom w:val="single" w:sz="4" w:space="0" w:color="0070C0"/>
              <w:right w:val="single" w:sz="4" w:space="0" w:color="0070C0"/>
            </w:tcBorders>
          </w:tcPr>
          <w:p w14:paraId="2A00E9DE" w14:textId="49A5E6BE" w:rsidR="00A513DB" w:rsidRPr="00661E1D"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rPr>
            </w:pPr>
            <w:r>
              <w:t>[drop down with countries]</w:t>
            </w:r>
          </w:p>
        </w:tc>
      </w:tr>
      <w:tr w:rsidR="00C94F6A" w:rsidRPr="00A75FE1" w14:paraId="2E15DAFA"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vAlign w:val="top"/>
          </w:tcPr>
          <w:p w14:paraId="50A328FF" w14:textId="77777777" w:rsidR="00C94F6A" w:rsidRPr="00661E1D" w:rsidRDefault="3EB1E2EA">
            <w:pPr>
              <w:pStyle w:val="INDICATORNUMBER"/>
              <w:rPr>
                <w:rStyle w:val="IntenseEmphasis"/>
                <w:b/>
                <w:i w:val="0"/>
              </w:rPr>
            </w:pPr>
            <w:r w:rsidRPr="173BEEFD">
              <w:rPr>
                <w:rStyle w:val="IntenseEmphasis"/>
                <w:b/>
                <w:i w:val="0"/>
                <w:iCs w:val="0"/>
                <w:color w:val="595959" w:themeColor="text1" w:themeTint="A6"/>
              </w:rPr>
              <w:t>OO 02.2</w:t>
            </w:r>
          </w:p>
        </w:tc>
        <w:tc>
          <w:tcPr>
            <w:tcW w:w="7948" w:type="dxa"/>
            <w:tcBorders>
              <w:top w:val="single" w:sz="4" w:space="0" w:color="0070C0"/>
              <w:right w:val="single" w:sz="4" w:space="0" w:color="0070C0"/>
            </w:tcBorders>
            <w:shd w:val="clear" w:color="auto" w:fill="DAEEF3" w:themeFill="accent5" w:themeFillTint="33"/>
          </w:tcPr>
          <w:p w14:paraId="1E689B2D" w14:textId="77777777" w:rsidR="00C94F6A" w:rsidRPr="00A75FE1" w:rsidRDefault="3EB1E2EA" w:rsidP="0076231F">
            <w:pPr>
              <w:pStyle w:val="INDICATORTEXT"/>
              <w:cnfStyle w:val="000000100000" w:firstRow="0" w:lastRow="0" w:firstColumn="0" w:lastColumn="0" w:oddVBand="0" w:evenVBand="0" w:oddHBand="1" w:evenHBand="0" w:firstRowFirstColumn="0" w:firstRowLastColumn="0" w:lastRowFirstColumn="0" w:lastRowLastColumn="0"/>
            </w:pPr>
            <w:r>
              <w:t xml:space="preserve">Indicate the number of countries in which you have offices (including your headquarters). </w:t>
            </w:r>
          </w:p>
        </w:tc>
      </w:tr>
      <w:tr w:rsidR="00C94F6A" w:rsidRPr="00A75FE1" w14:paraId="758742C1" w14:textId="77777777" w:rsidTr="00DF00BF">
        <w:trPr>
          <w:trHeight w:val="283"/>
        </w:trPr>
        <w:tc>
          <w:tcPr>
            <w:cnfStyle w:val="001000000000" w:firstRow="0" w:lastRow="0" w:firstColumn="1" w:lastColumn="0" w:oddVBand="0" w:evenVBand="0" w:oddHBand="0" w:evenHBand="0" w:firstRowFirstColumn="0" w:firstRowLastColumn="0" w:lastRowFirstColumn="0" w:lastRowLastColumn="0"/>
            <w:tcW w:w="1266" w:type="dxa"/>
            <w:tcBorders>
              <w:left w:val="single" w:sz="4" w:space="0" w:color="0070C0"/>
            </w:tcBorders>
          </w:tcPr>
          <w:p w14:paraId="177E6331" w14:textId="77777777" w:rsidR="00C94F6A" w:rsidRPr="00A75FE1" w:rsidRDefault="00C94F6A" w:rsidP="00671916">
            <w:pPr>
              <w:widowControl/>
              <w:autoSpaceDE/>
              <w:autoSpaceDN/>
              <w:adjustRightInd/>
              <w:spacing w:after="0" w:line="240" w:lineRule="auto"/>
              <w:rPr>
                <w:rStyle w:val="IntenseEmphasis"/>
                <w:b w:val="0"/>
                <w:bCs w:val="0"/>
                <w:i w:val="0"/>
                <w:iCs w:val="0"/>
              </w:rPr>
            </w:pPr>
          </w:p>
        </w:tc>
        <w:tc>
          <w:tcPr>
            <w:tcW w:w="7948" w:type="dxa"/>
            <w:tcBorders>
              <w:top w:val="nil"/>
              <w:right w:val="single" w:sz="4" w:space="0" w:color="0070C0"/>
            </w:tcBorders>
            <w:shd w:val="clear" w:color="auto" w:fill="auto"/>
            <w:vAlign w:val="top"/>
          </w:tcPr>
          <w:p w14:paraId="66B01562" w14:textId="77777777" w:rsidR="0076231F" w:rsidRPr="00A75FE1"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A75FE1">
              <w:sym w:font="Wingdings" w:char="F06D"/>
            </w:r>
            <w:r w:rsidRPr="00A75FE1">
              <w:t xml:space="preserve"> 1</w:t>
            </w:r>
          </w:p>
          <w:p w14:paraId="0C312E7D" w14:textId="77777777" w:rsidR="0076231F" w:rsidRPr="00A75FE1"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A75FE1">
              <w:sym w:font="Wingdings" w:char="F06D"/>
            </w:r>
            <w:r w:rsidRPr="00A75FE1">
              <w:t xml:space="preserve"> 2-5</w:t>
            </w:r>
          </w:p>
          <w:p w14:paraId="55D13BBD" w14:textId="77777777" w:rsidR="0076231F" w:rsidRPr="00A75FE1"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A75FE1">
              <w:sym w:font="Wingdings" w:char="F06D"/>
            </w:r>
            <w:r w:rsidRPr="00A75FE1">
              <w:t xml:space="preserve"> 6-10</w:t>
            </w:r>
          </w:p>
          <w:p w14:paraId="56EDA2B1" w14:textId="77777777" w:rsidR="00C94F6A" w:rsidRPr="00A75FE1"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A75FE1">
              <w:sym w:font="Wingdings" w:char="F06D"/>
            </w:r>
            <w:r w:rsidRPr="00A75FE1">
              <w:t xml:space="preserve"> &gt;10</w:t>
            </w:r>
          </w:p>
        </w:tc>
      </w:tr>
      <w:tr w:rsidR="0076231F" w:rsidRPr="00A75FE1" w14:paraId="5E34657E"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vAlign w:val="top"/>
          </w:tcPr>
          <w:p w14:paraId="6118D9E0" w14:textId="77777777" w:rsidR="0076231F"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02.3</w:t>
            </w:r>
          </w:p>
        </w:tc>
        <w:tc>
          <w:tcPr>
            <w:tcW w:w="7948" w:type="dxa"/>
            <w:tcBorders>
              <w:top w:val="single" w:sz="4" w:space="0" w:color="0070C0"/>
              <w:right w:val="single" w:sz="4" w:space="0" w:color="0070C0"/>
            </w:tcBorders>
            <w:shd w:val="clear" w:color="auto" w:fill="DAEEF3" w:themeFill="accent5" w:themeFillTint="33"/>
          </w:tcPr>
          <w:p w14:paraId="116B58A5" w14:textId="77777777" w:rsidR="0076231F" w:rsidRPr="00A75FE1" w:rsidRDefault="3EB1E2EA" w:rsidP="00671916">
            <w:pPr>
              <w:pStyle w:val="INDICATORTEXT"/>
              <w:cnfStyle w:val="000000100000" w:firstRow="0" w:lastRow="0" w:firstColumn="0" w:lastColumn="0" w:oddVBand="0" w:evenVBand="0" w:oddHBand="1" w:evenHBand="0" w:firstRowFirstColumn="0" w:firstRowLastColumn="0" w:lastRowFirstColumn="0" w:lastRowLastColumn="0"/>
            </w:pPr>
            <w:r>
              <w:t>Indicate the approximate number of staff in your organisation in full-time equivalents (FTE).</w:t>
            </w:r>
          </w:p>
        </w:tc>
      </w:tr>
      <w:tr w:rsidR="0076231F" w:rsidRPr="00A75FE1" w14:paraId="3AEC1EE5"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0070C0"/>
              <w:bottom w:val="single" w:sz="4" w:space="0" w:color="0070C0"/>
            </w:tcBorders>
            <w:vAlign w:val="top"/>
          </w:tcPr>
          <w:p w14:paraId="1B266B6B" w14:textId="77777777" w:rsidR="0076231F" w:rsidRPr="00A75FE1" w:rsidRDefault="0076231F" w:rsidP="00671916">
            <w:pPr>
              <w:pStyle w:val="INDICATORNUMBER"/>
              <w:rPr>
                <w:rStyle w:val="IntenseEmphasis"/>
                <w:b/>
                <w:bCs w:val="0"/>
                <w:i w:val="0"/>
                <w:iCs w:val="0"/>
                <w:color w:val="595959"/>
              </w:rPr>
            </w:pPr>
          </w:p>
        </w:tc>
        <w:tc>
          <w:tcPr>
            <w:tcW w:w="7948" w:type="dxa"/>
            <w:tcBorders>
              <w:top w:val="nil"/>
              <w:bottom w:val="single" w:sz="4" w:space="0" w:color="0070C0"/>
              <w:right w:val="single" w:sz="4" w:space="0" w:color="0070C0"/>
            </w:tcBorders>
            <w:shd w:val="clear" w:color="auto" w:fill="auto"/>
          </w:tcPr>
          <w:p w14:paraId="2BF396C7" w14:textId="77777777" w:rsidR="0076231F" w:rsidRPr="00A75FE1" w:rsidRDefault="0076231F" w:rsidP="00671916">
            <w:pPr>
              <w:pStyle w:val="INDICATORTEXT"/>
              <w:cnfStyle w:val="000000000000" w:firstRow="0" w:lastRow="0" w:firstColumn="0" w:lastColumn="0" w:oddVBand="0" w:evenVBand="0" w:oddHBand="0" w:evenHBand="0" w:firstRowFirstColumn="0" w:firstRowLastColumn="0" w:lastRowFirstColumn="0" w:lastRowLastColumn="0"/>
            </w:pPr>
          </w:p>
        </w:tc>
      </w:tr>
      <w:tr w:rsidR="00C94F6A" w:rsidRPr="00A75FE1" w14:paraId="63183141"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vAlign w:val="top"/>
          </w:tcPr>
          <w:p w14:paraId="0F69FF6D" w14:textId="77777777" w:rsidR="00C94F6A"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02.4</w:t>
            </w:r>
          </w:p>
        </w:tc>
        <w:tc>
          <w:tcPr>
            <w:tcW w:w="7948" w:type="dxa"/>
            <w:tcBorders>
              <w:top w:val="single" w:sz="4" w:space="0" w:color="0070C0"/>
              <w:right w:val="single" w:sz="4" w:space="0" w:color="0070C0"/>
            </w:tcBorders>
            <w:shd w:val="clear" w:color="auto" w:fill="DAEEF3" w:themeFill="accent5" w:themeFillTint="33"/>
          </w:tcPr>
          <w:p w14:paraId="7078AFF8" w14:textId="77777777" w:rsidR="00C94F6A" w:rsidRPr="00A75FE1" w:rsidRDefault="3EB1E2EA" w:rsidP="00671916">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1039FD9" w14:textId="77777777" w:rsidR="00C94F6A" w:rsidRPr="00A75FE1" w:rsidRDefault="00C94F6A" w:rsidP="00671916">
            <w:pPr>
              <w:pStyle w:val="INDICATORTEXT"/>
              <w:cnfStyle w:val="000000100000" w:firstRow="0" w:lastRow="0" w:firstColumn="0" w:lastColumn="0" w:oddVBand="0" w:evenVBand="0" w:oddHBand="1" w:evenHBand="0" w:firstRowFirstColumn="0" w:firstRowLastColumn="0" w:lastRowFirstColumn="0" w:lastRowLastColumn="0"/>
            </w:pPr>
            <w:r w:rsidRPr="3EB1E2EA">
              <w:rPr>
                <w:caps/>
                <w:color w:val="0082C8"/>
              </w:rPr>
              <w:t>[Optional]</w:t>
            </w:r>
          </w:p>
        </w:tc>
      </w:tr>
      <w:tr w:rsidR="00C94F6A" w:rsidRPr="00A75FE1" w14:paraId="1EB96E23"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32267A42" w14:textId="77777777" w:rsidR="00C94F6A" w:rsidRPr="00A75FE1" w:rsidRDefault="00C94F6A" w:rsidP="00671916">
            <w:pPr>
              <w:pStyle w:val="INDICATORNUMBER"/>
              <w:rPr>
                <w:rStyle w:val="IntenseEmphasis"/>
                <w:b/>
                <w:bCs w:val="0"/>
                <w:i w:val="0"/>
                <w:iCs w:val="0"/>
                <w:color w:val="595959"/>
              </w:rPr>
            </w:pPr>
          </w:p>
        </w:tc>
        <w:tc>
          <w:tcPr>
            <w:tcW w:w="7948" w:type="dxa"/>
            <w:tcBorders>
              <w:top w:val="nil"/>
              <w:bottom w:val="single" w:sz="4" w:space="0" w:color="0070C0"/>
              <w:right w:val="single" w:sz="4" w:space="0" w:color="0070C0"/>
            </w:tcBorders>
            <w:shd w:val="clear" w:color="auto" w:fill="auto"/>
          </w:tcPr>
          <w:p w14:paraId="092D022F" w14:textId="77777777" w:rsidR="00C94F6A" w:rsidRPr="00A75FE1" w:rsidRDefault="00C94F6A" w:rsidP="00671916">
            <w:pPr>
              <w:pStyle w:val="INDICATORTEXT"/>
              <w:cnfStyle w:val="000000000000" w:firstRow="0" w:lastRow="0" w:firstColumn="0" w:lastColumn="0" w:oddVBand="0" w:evenVBand="0" w:oddHBand="0" w:evenHBand="0" w:firstRowFirstColumn="0" w:firstRowLastColumn="0" w:lastRowFirstColumn="0" w:lastRowLastColumn="0"/>
            </w:pPr>
          </w:p>
        </w:tc>
      </w:tr>
    </w:tbl>
    <w:p w14:paraId="4AC2FCDF" w14:textId="77777777" w:rsidR="00C94F6A" w:rsidRPr="00A75FE1" w:rsidRDefault="00C94F6A" w:rsidP="008B0FE1">
      <w:pPr>
        <w:pStyle w:val="INDICATORNUMBER"/>
      </w:pPr>
    </w:p>
    <w:tbl>
      <w:tblPr>
        <w:tblStyle w:val="SubSubSectionMISCTableMANDATORY"/>
        <w:tblW w:w="9209" w:type="dxa"/>
        <w:tblInd w:w="5" w:type="dxa"/>
        <w:tblLook w:val="06A0" w:firstRow="1" w:lastRow="0" w:firstColumn="1" w:lastColumn="0" w:noHBand="1" w:noVBand="1"/>
      </w:tblPr>
      <w:tblGrid>
        <w:gridCol w:w="1266"/>
        <w:gridCol w:w="7943"/>
      </w:tblGrid>
      <w:tr w:rsidR="008B0FE1" w:rsidRPr="00A75FE1" w14:paraId="4C0B8485"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356BCDC8" w14:textId="77777777" w:rsidR="008B0FE1" w:rsidRPr="00661E1D" w:rsidRDefault="3EB1E2EA"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OO 02</w:t>
            </w:r>
          </w:p>
        </w:tc>
        <w:tc>
          <w:tcPr>
            <w:tcW w:w="7943" w:type="dxa"/>
          </w:tcPr>
          <w:p w14:paraId="03C2322C" w14:textId="77777777" w:rsidR="008B0FE1" w:rsidRPr="00661E1D"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b/>
                <w:i w:val="0"/>
                <w:iCs w:val="0"/>
                <w:color w:val="FFFFFF" w:themeColor="background1"/>
              </w:rPr>
              <w:t>EXPLANATORY NOTES</w:t>
            </w:r>
          </w:p>
        </w:tc>
      </w:tr>
      <w:tr w:rsidR="008B0FE1" w:rsidRPr="00A75FE1" w14:paraId="3557AFD0"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70E7C78B" w14:textId="77777777" w:rsidR="008B0FE1" w:rsidRPr="00661E1D" w:rsidRDefault="3EB1E2EA">
            <w:pPr>
              <w:pStyle w:val="INDICATORNUMBER"/>
              <w:rPr>
                <w:rStyle w:val="IntenseEmphasis"/>
                <w:b/>
                <w:i w:val="0"/>
              </w:rPr>
            </w:pPr>
            <w:r w:rsidRPr="173BEEFD">
              <w:rPr>
                <w:rStyle w:val="IntenseEmphasis"/>
                <w:b/>
                <w:i w:val="0"/>
                <w:iCs w:val="0"/>
                <w:color w:val="595959" w:themeColor="text1" w:themeTint="A6"/>
              </w:rPr>
              <w:t>OO 02</w:t>
            </w:r>
          </w:p>
        </w:tc>
        <w:tc>
          <w:tcPr>
            <w:tcW w:w="7943" w:type="dxa"/>
            <w:tcBorders>
              <w:bottom w:val="single" w:sz="4" w:space="0" w:color="A6A6A6" w:themeColor="background1" w:themeShade="A6"/>
            </w:tcBorders>
          </w:tcPr>
          <w:p w14:paraId="06DF088D" w14:textId="3A0140B5" w:rsidR="008B0FE1"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t>This indicator is required for peering purposes and to contextualise your responses going forward.</w:t>
            </w:r>
          </w:p>
        </w:tc>
      </w:tr>
      <w:tr w:rsidR="008B0FE1" w:rsidRPr="00A75FE1" w14:paraId="2092E039"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000086F3" w14:textId="77777777" w:rsidR="008B0FE1"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02.1</w:t>
            </w:r>
          </w:p>
        </w:tc>
        <w:tc>
          <w:tcPr>
            <w:tcW w:w="7943" w:type="dxa"/>
            <w:tcBorders>
              <w:bottom w:val="single" w:sz="4" w:space="0" w:color="A6A6A6" w:themeColor="background1" w:themeShade="A6"/>
            </w:tcBorders>
          </w:tcPr>
          <w:p w14:paraId="2F45B739" w14:textId="621F8914" w:rsidR="008B0FE1" w:rsidRPr="00A75FE1" w:rsidRDefault="00460BA7"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This should be the country where your headquarter office is registered. </w:t>
            </w:r>
            <w:r w:rsidR="3EB1E2EA">
              <w:t>Most organisations have one headquarter office. However, if your organisation has more than one headquarter, please select the main location in terms of number of staff.</w:t>
            </w:r>
          </w:p>
        </w:tc>
      </w:tr>
      <w:tr w:rsidR="008B0FE1" w:rsidRPr="00A75FE1" w14:paraId="422F5BA0"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3DB0BC28" w14:textId="77777777" w:rsidR="008B0FE1"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02.2</w:t>
            </w:r>
          </w:p>
        </w:tc>
        <w:tc>
          <w:tcPr>
            <w:tcW w:w="7943" w:type="dxa"/>
            <w:tcBorders>
              <w:bottom w:val="single" w:sz="4" w:space="0" w:color="A6A6A6" w:themeColor="background1" w:themeShade="A6"/>
            </w:tcBorders>
          </w:tcPr>
          <w:p w14:paraId="402F0F04" w14:textId="6C6F13EE" w:rsidR="008B0FE1"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This indicator is a proxy to measure the level of complexity organisations face. Please include any office part of your asset management business, irrespective of whether they are research, analysis, sales, or administrative offices.</w:t>
            </w:r>
          </w:p>
          <w:p w14:paraId="685FE70A" w14:textId="7C5C8A2B" w:rsidR="008B0FE1"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When a bank, insurance company or other institution is a PRI signatory only via its asset management subsidiary or business unit, it should only consider the offices that include staff of that subsidiary or business unit.</w:t>
            </w:r>
          </w:p>
        </w:tc>
      </w:tr>
      <w:tr w:rsidR="008B0FE1" w:rsidRPr="00A75FE1" w14:paraId="155DDB93"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0070C0"/>
            </w:tcBorders>
          </w:tcPr>
          <w:p w14:paraId="2DDADFAB" w14:textId="77777777" w:rsidR="008B0FE1"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02.3</w:t>
            </w:r>
          </w:p>
        </w:tc>
        <w:tc>
          <w:tcPr>
            <w:tcW w:w="7943" w:type="dxa"/>
            <w:tcBorders>
              <w:top w:val="single" w:sz="4" w:space="0" w:color="A6A6A6" w:themeColor="background1" w:themeShade="A6"/>
              <w:bottom w:val="single" w:sz="4" w:space="0" w:color="0070C0"/>
            </w:tcBorders>
          </w:tcPr>
          <w:p w14:paraId="40C37518" w14:textId="052D8571" w:rsidR="008B0FE1"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Staff numbers include full-time employees involved directly in the investment decision-making process as well as supporting roles in administration, marketing and human resources.</w:t>
            </w:r>
          </w:p>
          <w:p w14:paraId="256FE89F" w14:textId="77777777" w:rsidR="00D35056"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Staff figures should not include beneficiaries or clients.</w:t>
            </w:r>
          </w:p>
          <w:p w14:paraId="513BD980" w14:textId="67756CAD" w:rsidR="00687083"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If the reporting organisation does not have any full-time staff, please state zero and use OO 02.4 to explain the structure. </w:t>
            </w:r>
          </w:p>
          <w:p w14:paraId="18FBF7CB" w14:textId="77777777" w:rsidR="008B0FE1"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When a bank, insurance company or other institution is a PRI signatory only via its asset management subsidiary or business unit, it should only consider the staff of that subsidiary or business unit.</w:t>
            </w:r>
          </w:p>
        </w:tc>
      </w:tr>
    </w:tbl>
    <w:p w14:paraId="4CBD59B5" w14:textId="77777777" w:rsidR="008B0FE1" w:rsidRPr="00A75FE1" w:rsidRDefault="008B0FE1" w:rsidP="008B0FE1">
      <w:pPr>
        <w:pStyle w:val="INDICATORNUMBER"/>
      </w:pPr>
    </w:p>
    <w:p w14:paraId="17274B18" w14:textId="77777777" w:rsidR="00C94F6A" w:rsidRPr="00A75FE1" w:rsidRDefault="00C94F6A">
      <w:pPr>
        <w:widowControl/>
        <w:autoSpaceDE/>
        <w:autoSpaceDN/>
        <w:adjustRightInd/>
        <w:spacing w:before="0" w:after="0" w:line="240" w:lineRule="auto"/>
        <w:rPr>
          <w:rFonts w:eastAsia="Times New Roman"/>
          <w:b/>
          <w:color w:val="595959"/>
          <w:sz w:val="18"/>
          <w:szCs w:val="18"/>
        </w:rPr>
      </w:pPr>
      <w:r w:rsidRPr="00A75FE1">
        <w:br w:type="page"/>
      </w:r>
    </w:p>
    <w:tbl>
      <w:tblPr>
        <w:tblStyle w:val="SubSectionIndicatorHeaderMANDATORY"/>
        <w:tblW w:w="9214" w:type="dxa"/>
        <w:tblInd w:w="0" w:type="dxa"/>
        <w:tblLook w:val="07E0" w:firstRow="1" w:lastRow="1" w:firstColumn="1" w:lastColumn="1" w:noHBand="1" w:noVBand="1"/>
      </w:tblPr>
      <w:tblGrid>
        <w:gridCol w:w="1276"/>
        <w:gridCol w:w="2685"/>
        <w:gridCol w:w="2975"/>
        <w:gridCol w:w="2278"/>
      </w:tblGrid>
      <w:tr w:rsidR="002A7666" w:rsidRPr="00A75FE1" w14:paraId="73727577"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59788CEB" w14:textId="77777777" w:rsidR="002A7666" w:rsidRPr="00A75FE1" w:rsidRDefault="002A7666" w:rsidP="00671916">
            <w:pPr>
              <w:widowControl/>
              <w:autoSpaceDE/>
              <w:autoSpaceDN/>
              <w:adjustRightInd/>
              <w:spacing w:after="0" w:line="240" w:lineRule="auto"/>
              <w:rPr>
                <w:rStyle w:val="IntenseEmphasis"/>
                <w:b w:val="0"/>
                <w:bCs w:val="0"/>
                <w:iCs w:val="0"/>
                <w:color w:val="FFFFFF" w:themeColor="background1"/>
              </w:rPr>
            </w:pPr>
          </w:p>
        </w:tc>
        <w:tc>
          <w:tcPr>
            <w:tcW w:w="2685" w:type="dxa"/>
          </w:tcPr>
          <w:p w14:paraId="00C2EBDE" w14:textId="77777777" w:rsidR="002A7666"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975" w:type="dxa"/>
          </w:tcPr>
          <w:p w14:paraId="50DF449E" w14:textId="77777777" w:rsidR="002A7666"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278" w:type="dxa"/>
          </w:tcPr>
          <w:p w14:paraId="2058383E" w14:textId="77777777" w:rsidR="002A7666"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2A7666" w:rsidRPr="00A75FE1" w14:paraId="77C1B7DB"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0911595C" w14:textId="77777777" w:rsidR="002A7666" w:rsidRPr="00661E1D"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OO 03</w:t>
            </w:r>
          </w:p>
        </w:tc>
        <w:tc>
          <w:tcPr>
            <w:tcW w:w="2685" w:type="dxa"/>
          </w:tcPr>
          <w:p w14:paraId="799DCD19" w14:textId="77777777" w:rsidR="002A7666" w:rsidRPr="00661E1D"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 xml:space="preserve">MANDATORY </w:t>
            </w:r>
          </w:p>
        </w:tc>
        <w:tc>
          <w:tcPr>
            <w:tcW w:w="2975" w:type="dxa"/>
          </w:tcPr>
          <w:p w14:paraId="35D23E81" w14:textId="77777777" w:rsidR="002A7666" w:rsidRPr="00661E1D"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78" w:type="dxa"/>
          </w:tcPr>
          <w:p w14:paraId="5DB4AF9B" w14:textId="77777777" w:rsidR="002A7666" w:rsidRPr="00661E1D"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GENERAL</w:t>
            </w:r>
          </w:p>
        </w:tc>
      </w:tr>
    </w:tbl>
    <w:p w14:paraId="5DB731A3" w14:textId="77777777" w:rsidR="002A7666" w:rsidRPr="00A75FE1" w:rsidRDefault="002A7666" w:rsidP="002A7666">
      <w:pPr>
        <w:pStyle w:val="INDICATORNUMBER"/>
      </w:pPr>
    </w:p>
    <w:tbl>
      <w:tblPr>
        <w:tblStyle w:val="SubSectionIndicatorTableVOLUNTARY"/>
        <w:tblW w:w="9214" w:type="dxa"/>
        <w:tblInd w:w="5" w:type="dxa"/>
        <w:tblLook w:val="04A0" w:firstRow="1" w:lastRow="0" w:firstColumn="1" w:lastColumn="0" w:noHBand="0" w:noVBand="1"/>
      </w:tblPr>
      <w:tblGrid>
        <w:gridCol w:w="1266"/>
        <w:gridCol w:w="3609"/>
        <w:gridCol w:w="2327"/>
        <w:gridCol w:w="2012"/>
      </w:tblGrid>
      <w:tr w:rsidR="002A7666" w:rsidRPr="00A75FE1" w14:paraId="0BD013E7"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57F81567" w14:textId="77777777" w:rsidR="002A7666" w:rsidRPr="00661E1D" w:rsidRDefault="3EB1E2EA" w:rsidP="173BEEFD">
            <w:pPr>
              <w:pStyle w:val="SectionIndicatorHeaderText"/>
              <w:rPr>
                <w:rStyle w:val="IntenseEmphasis"/>
                <w:b w:val="0"/>
                <w:i w:val="0"/>
                <w:color w:val="FFFFFF" w:themeColor="background1"/>
              </w:rPr>
            </w:pPr>
            <w:r w:rsidRPr="173BEEFD">
              <w:rPr>
                <w:rStyle w:val="IntenseEmphasis"/>
                <w:i w:val="0"/>
                <w:iCs w:val="0"/>
                <w:color w:val="FFFFFF" w:themeColor="background1"/>
              </w:rPr>
              <w:t>OO 03</w:t>
            </w:r>
          </w:p>
        </w:tc>
        <w:tc>
          <w:tcPr>
            <w:tcW w:w="7948" w:type="dxa"/>
            <w:gridSpan w:val="3"/>
            <w:tcBorders>
              <w:top w:val="single" w:sz="4" w:space="0" w:color="0070C0"/>
              <w:bottom w:val="single" w:sz="4" w:space="0" w:color="0070C0"/>
              <w:right w:val="single" w:sz="4" w:space="0" w:color="0070C0"/>
            </w:tcBorders>
            <w:shd w:val="clear" w:color="auto" w:fill="0070C0"/>
          </w:tcPr>
          <w:p w14:paraId="6359EC6E" w14:textId="77777777" w:rsidR="002A7666" w:rsidRPr="00661E1D"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INDICATOR</w:t>
            </w:r>
          </w:p>
        </w:tc>
      </w:tr>
      <w:tr w:rsidR="002A7666" w:rsidRPr="00A75FE1" w14:paraId="43758248"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tcPr>
          <w:p w14:paraId="48983386" w14:textId="77777777" w:rsidR="002A7666" w:rsidRPr="00661E1D" w:rsidRDefault="3EB1E2EA">
            <w:pPr>
              <w:pStyle w:val="INDICATORNUMBER"/>
              <w:rPr>
                <w:rStyle w:val="IntenseEmphasis"/>
                <w:b/>
                <w:i w:val="0"/>
              </w:rPr>
            </w:pPr>
            <w:r w:rsidRPr="173BEEFD">
              <w:rPr>
                <w:rStyle w:val="IntenseEmphasis"/>
                <w:b/>
                <w:i w:val="0"/>
                <w:iCs w:val="0"/>
                <w:color w:val="595959" w:themeColor="text1" w:themeTint="A6"/>
              </w:rPr>
              <w:t>OO 03.1</w:t>
            </w:r>
          </w:p>
        </w:tc>
        <w:tc>
          <w:tcPr>
            <w:tcW w:w="7948" w:type="dxa"/>
            <w:gridSpan w:val="3"/>
            <w:tcBorders>
              <w:top w:val="single" w:sz="4" w:space="0" w:color="0070C0"/>
              <w:right w:val="single" w:sz="4" w:space="0" w:color="0070C0"/>
            </w:tcBorders>
            <w:shd w:val="clear" w:color="auto" w:fill="DAEEF3" w:themeFill="accent5" w:themeFillTint="33"/>
          </w:tcPr>
          <w:p w14:paraId="11FD74C6" w14:textId="77777777" w:rsidR="002A7666" w:rsidRPr="00661E1D"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rPr>
            </w:pPr>
            <w:r>
              <w:t>Indicate whether you have subsidiaries within your organisation that are also PRI signatories in their own right.</w:t>
            </w:r>
          </w:p>
        </w:tc>
      </w:tr>
      <w:tr w:rsidR="002A7666" w:rsidRPr="00A75FE1" w14:paraId="78B6D011" w14:textId="77777777" w:rsidTr="00DF00BF">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0070C0"/>
              <w:bottom w:val="single" w:sz="4" w:space="0" w:color="0070C0"/>
            </w:tcBorders>
          </w:tcPr>
          <w:p w14:paraId="0E13E065" w14:textId="77777777" w:rsidR="002A7666" w:rsidRPr="00A75FE1" w:rsidRDefault="002A7666" w:rsidP="00671916">
            <w:pPr>
              <w:widowControl/>
              <w:autoSpaceDE/>
              <w:autoSpaceDN/>
              <w:adjustRightInd/>
              <w:spacing w:after="0" w:line="240" w:lineRule="auto"/>
              <w:rPr>
                <w:rStyle w:val="IntenseEmphasis"/>
                <w:b w:val="0"/>
                <w:bCs w:val="0"/>
                <w:i w:val="0"/>
                <w:iCs w:val="0"/>
                <w:sz w:val="18"/>
                <w:szCs w:val="18"/>
              </w:rPr>
            </w:pPr>
          </w:p>
        </w:tc>
        <w:tc>
          <w:tcPr>
            <w:tcW w:w="3609" w:type="dxa"/>
            <w:tcBorders>
              <w:top w:val="nil"/>
              <w:bottom w:val="single" w:sz="4" w:space="0" w:color="0070C0"/>
              <w:right w:val="single" w:sz="4" w:space="0" w:color="A6A6A6" w:themeColor="background1" w:themeShade="A6"/>
            </w:tcBorders>
          </w:tcPr>
          <w:p w14:paraId="2B944D2C" w14:textId="77777777" w:rsidR="002A7666" w:rsidRPr="00661E1D" w:rsidRDefault="002A7666"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szCs w:val="18"/>
              </w:rPr>
              <w:sym w:font="Wingdings" w:char="F06D"/>
            </w:r>
            <w:r w:rsidRPr="3EB1E2EA">
              <w:t xml:space="preserve"> Yes</w:t>
            </w:r>
          </w:p>
        </w:tc>
        <w:tc>
          <w:tcPr>
            <w:tcW w:w="4339" w:type="dxa"/>
            <w:gridSpan w:val="2"/>
            <w:tcBorders>
              <w:top w:val="nil"/>
              <w:left w:val="single" w:sz="4" w:space="0" w:color="A6A6A6" w:themeColor="background1" w:themeShade="A6"/>
              <w:bottom w:val="single" w:sz="4" w:space="0" w:color="0070C0"/>
              <w:right w:val="single" w:sz="4" w:space="0" w:color="0070C0"/>
            </w:tcBorders>
          </w:tcPr>
          <w:p w14:paraId="73615996" w14:textId="77777777" w:rsidR="002A7666" w:rsidRPr="00661E1D" w:rsidRDefault="002A7666"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szCs w:val="18"/>
              </w:rPr>
              <w:sym w:font="Wingdings" w:char="F06D"/>
            </w:r>
            <w:r w:rsidRPr="3EB1E2EA">
              <w:t xml:space="preserve"> No</w:t>
            </w:r>
          </w:p>
        </w:tc>
      </w:tr>
      <w:tr w:rsidR="00F57F0C" w:rsidRPr="00A75FE1" w14:paraId="5008D083"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vAlign w:val="top"/>
          </w:tcPr>
          <w:p w14:paraId="185910B1" w14:textId="77777777" w:rsidR="00F57F0C" w:rsidRPr="00661E1D" w:rsidRDefault="3EB1E2EA">
            <w:pPr>
              <w:pStyle w:val="INDICATORNUMBER"/>
              <w:rPr>
                <w:rStyle w:val="IntenseEmphasis"/>
                <w:b/>
                <w:i w:val="0"/>
              </w:rPr>
            </w:pPr>
            <w:r w:rsidRPr="173BEEFD">
              <w:rPr>
                <w:rStyle w:val="IntenseEmphasis"/>
                <w:b/>
                <w:i w:val="0"/>
                <w:iCs w:val="0"/>
                <w:color w:val="595959" w:themeColor="text1" w:themeTint="A6"/>
              </w:rPr>
              <w:t>OO 03.2</w:t>
            </w:r>
          </w:p>
          <w:p w14:paraId="2BE21B29" w14:textId="77777777" w:rsidR="00F57F0C" w:rsidRPr="00A75FE1" w:rsidRDefault="00F57F0C" w:rsidP="00671916">
            <w:pPr>
              <w:widowControl/>
              <w:autoSpaceDE/>
              <w:autoSpaceDN/>
              <w:adjustRightInd/>
              <w:spacing w:after="0" w:line="240" w:lineRule="auto"/>
              <w:rPr>
                <w:rStyle w:val="IntenseEmphasis"/>
                <w:b w:val="0"/>
                <w:bCs w:val="0"/>
                <w:i w:val="0"/>
                <w:iCs w:val="0"/>
                <w:sz w:val="18"/>
                <w:szCs w:val="18"/>
              </w:rPr>
            </w:pPr>
          </w:p>
          <w:p w14:paraId="1C38CAF7" w14:textId="77777777" w:rsidR="00F57F0C" w:rsidRPr="00A75FE1" w:rsidRDefault="00F57F0C" w:rsidP="00671916">
            <w:pPr>
              <w:widowControl/>
              <w:autoSpaceDE/>
              <w:autoSpaceDN/>
              <w:adjustRightInd/>
              <w:spacing w:after="0" w:line="240" w:lineRule="auto"/>
              <w:rPr>
                <w:rStyle w:val="IntenseEmphasis"/>
                <w:b w:val="0"/>
                <w:bCs w:val="0"/>
                <w:i w:val="0"/>
                <w:iCs w:val="0"/>
                <w:sz w:val="18"/>
                <w:szCs w:val="18"/>
              </w:rPr>
            </w:pPr>
          </w:p>
          <w:p w14:paraId="49CF1BC1" w14:textId="77777777" w:rsidR="00F57F0C" w:rsidRPr="00A75FE1" w:rsidRDefault="00F57F0C" w:rsidP="00671916">
            <w:pPr>
              <w:widowControl/>
              <w:autoSpaceDE/>
              <w:autoSpaceDN/>
              <w:adjustRightInd/>
              <w:spacing w:after="0" w:line="240" w:lineRule="auto"/>
              <w:rPr>
                <w:rStyle w:val="IntenseEmphasis"/>
                <w:b w:val="0"/>
                <w:bCs w:val="0"/>
                <w:i w:val="0"/>
                <w:iCs w:val="0"/>
                <w:sz w:val="18"/>
                <w:szCs w:val="18"/>
              </w:rPr>
            </w:pPr>
          </w:p>
          <w:p w14:paraId="29689388" w14:textId="77777777" w:rsidR="00F57F0C" w:rsidRPr="00A75FE1" w:rsidRDefault="00F57F0C" w:rsidP="00671916">
            <w:pPr>
              <w:widowControl/>
              <w:autoSpaceDE/>
              <w:autoSpaceDN/>
              <w:adjustRightInd/>
              <w:spacing w:after="0" w:line="240" w:lineRule="auto"/>
              <w:rPr>
                <w:rStyle w:val="IntenseEmphasis"/>
                <w:b w:val="0"/>
                <w:bCs w:val="0"/>
                <w:i w:val="0"/>
                <w:iCs w:val="0"/>
                <w:sz w:val="18"/>
                <w:szCs w:val="18"/>
              </w:rPr>
            </w:pPr>
          </w:p>
          <w:p w14:paraId="2BF088C5" w14:textId="77777777" w:rsidR="00F57F0C" w:rsidRPr="00A75FE1" w:rsidRDefault="00F57F0C" w:rsidP="00671916">
            <w:pPr>
              <w:spacing w:after="0" w:line="240" w:lineRule="auto"/>
              <w:rPr>
                <w:rStyle w:val="IntenseEmphasis"/>
                <w:b w:val="0"/>
                <w:bCs w:val="0"/>
                <w:i w:val="0"/>
                <w:iCs w:val="0"/>
                <w:sz w:val="18"/>
                <w:szCs w:val="18"/>
              </w:rPr>
            </w:pPr>
          </w:p>
        </w:tc>
        <w:tc>
          <w:tcPr>
            <w:tcW w:w="7948" w:type="dxa"/>
            <w:gridSpan w:val="3"/>
            <w:tcBorders>
              <w:top w:val="single" w:sz="4" w:space="0" w:color="0070C0"/>
              <w:right w:val="single" w:sz="4" w:space="0" w:color="0070C0"/>
            </w:tcBorders>
            <w:shd w:val="clear" w:color="auto" w:fill="DAEEF3" w:themeFill="accent5" w:themeFillTint="33"/>
          </w:tcPr>
          <w:p w14:paraId="45BBC888" w14:textId="77777777" w:rsidR="00F57F0C"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List your subsidiaries that are separate PRI signatories and indicate if you would like to report their RI activities in your organisation’s consolidated report.</w:t>
            </w:r>
          </w:p>
        </w:tc>
      </w:tr>
      <w:tr w:rsidR="00F57F0C" w:rsidRPr="00A75FE1" w14:paraId="0154BBC2" w14:textId="77777777" w:rsidTr="00DF00BF">
        <w:trPr>
          <w:trHeight w:val="499"/>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7D3419E3" w14:textId="77777777" w:rsidR="00F57F0C" w:rsidRPr="00A75FE1" w:rsidRDefault="00F57F0C" w:rsidP="00671916">
            <w:pPr>
              <w:spacing w:after="0" w:line="240" w:lineRule="auto"/>
              <w:rPr>
                <w:rStyle w:val="IntenseEmphasis"/>
                <w:b w:val="0"/>
                <w:bCs w:val="0"/>
                <w:i w:val="0"/>
                <w:iCs w:val="0"/>
                <w:color w:val="595959"/>
                <w:sz w:val="18"/>
                <w:szCs w:val="18"/>
              </w:rPr>
            </w:pPr>
          </w:p>
        </w:tc>
        <w:tc>
          <w:tcPr>
            <w:tcW w:w="3609" w:type="dxa"/>
            <w:tcBorders>
              <w:top w:val="nil"/>
              <w:bottom w:val="nil"/>
              <w:right w:val="single" w:sz="4" w:space="0" w:color="D9D9D9" w:themeColor="background1" w:themeShade="D9"/>
            </w:tcBorders>
            <w:shd w:val="clear" w:color="auto" w:fill="A6A6A6" w:themeFill="background1" w:themeFillShade="A6"/>
          </w:tcPr>
          <w:p w14:paraId="52D213AC" w14:textId="77777777" w:rsidR="00F57F0C" w:rsidRPr="00A75FE1" w:rsidRDefault="3EB1E2EA" w:rsidP="3EB1E2E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3EB1E2EA">
              <w:rPr>
                <w:b/>
                <w:bCs/>
                <w:color w:val="FFFFFF" w:themeColor="background1"/>
                <w:sz w:val="18"/>
                <w:szCs w:val="18"/>
              </w:rPr>
              <w:t xml:space="preserve">Name of PRI signatory subsidiary </w:t>
            </w:r>
          </w:p>
        </w:tc>
        <w:tc>
          <w:tcPr>
            <w:tcW w:w="4339" w:type="dxa"/>
            <w:gridSpan w:val="2"/>
            <w:tcBorders>
              <w:top w:val="nil"/>
              <w:left w:val="single" w:sz="4" w:space="0" w:color="D9D9D9" w:themeColor="background1" w:themeShade="D9"/>
              <w:bottom w:val="nil"/>
              <w:right w:val="single" w:sz="4" w:space="0" w:color="0070C0"/>
            </w:tcBorders>
            <w:shd w:val="clear" w:color="auto" w:fill="A6A6A6" w:themeFill="background1" w:themeFillShade="A6"/>
          </w:tcPr>
          <w:p w14:paraId="60499136" w14:textId="77777777" w:rsidR="00F57F0C" w:rsidRPr="00A75FE1" w:rsidRDefault="00F57F0C" w:rsidP="00EE0FBA">
            <w:pPr>
              <w:spacing w:before="0" w:after="0" w:line="240" w:lineRule="auto"/>
              <w:cnfStyle w:val="000000000000" w:firstRow="0" w:lastRow="0" w:firstColumn="0" w:lastColumn="0" w:oddVBand="0" w:evenVBand="0" w:oddHBand="0" w:evenHBand="0" w:firstRowFirstColumn="0" w:firstRowLastColumn="0" w:lastRowFirstColumn="0" w:lastRowLastColumn="0"/>
              <w:rPr>
                <w:b/>
                <w:noProof/>
                <w:color w:val="FFFFFF" w:themeColor="background1"/>
                <w:sz w:val="18"/>
                <w:szCs w:val="18"/>
                <w:lang w:val="en-US" w:bidi="he-IL"/>
              </w:rPr>
            </w:pPr>
            <w:r w:rsidRPr="00A75FE1">
              <w:rPr>
                <w:b/>
                <w:noProof/>
                <w:color w:val="FFFFFF" w:themeColor="background1"/>
                <w:sz w:val="18"/>
                <w:szCs w:val="18"/>
                <w:lang w:val="en-US" w:bidi="he-IL"/>
              </w:rPr>
              <w:t>RI implementation reported here on a consolidated basis</w:t>
            </w:r>
          </w:p>
        </w:tc>
      </w:tr>
      <w:tr w:rsidR="00926297" w:rsidRPr="00A75FE1" w14:paraId="5900B1E4" w14:textId="77777777" w:rsidTr="00DF00BF">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2AB3AD9C" w14:textId="77777777" w:rsidR="00926297" w:rsidRPr="00A75FE1" w:rsidRDefault="00926297" w:rsidP="00926297">
            <w:pPr>
              <w:spacing w:after="0" w:line="240" w:lineRule="auto"/>
              <w:rPr>
                <w:rStyle w:val="IntenseEmphasis"/>
                <w:b w:val="0"/>
                <w:bCs w:val="0"/>
                <w:i w:val="0"/>
                <w:iCs w:val="0"/>
                <w:sz w:val="18"/>
                <w:szCs w:val="18"/>
              </w:rPr>
            </w:pPr>
          </w:p>
        </w:tc>
        <w:tc>
          <w:tcPr>
            <w:tcW w:w="3609" w:type="dxa"/>
            <w:tcBorders>
              <w:top w:val="nil"/>
              <w:bottom w:val="single" w:sz="4" w:space="0" w:color="A6A6A6" w:themeColor="background1" w:themeShade="A6"/>
              <w:right w:val="single" w:sz="4" w:space="0" w:color="A6A6A6" w:themeColor="background1" w:themeShade="A6"/>
            </w:tcBorders>
            <w:shd w:val="clear" w:color="auto" w:fill="auto"/>
          </w:tcPr>
          <w:p w14:paraId="4A1812FD" w14:textId="77777777" w:rsidR="00926297" w:rsidRPr="00A75FE1" w:rsidRDefault="00926297" w:rsidP="00926297">
            <w:pPr>
              <w:pStyle w:val="INDICATORTEXT"/>
              <w:cnfStyle w:val="000000100000" w:firstRow="0" w:lastRow="0" w:firstColumn="0" w:lastColumn="0" w:oddVBand="0" w:evenVBand="0" w:oddHBand="1" w:evenHBand="0" w:firstRowFirstColumn="0" w:firstRowLastColumn="0" w:lastRowFirstColumn="0" w:lastRowLastColumn="0"/>
              <w:rPr>
                <w:szCs w:val="18"/>
              </w:rPr>
            </w:pPr>
            <w:r w:rsidRPr="00A75FE1">
              <w:rPr>
                <w:szCs w:val="18"/>
              </w:rPr>
              <w:t xml:space="preserve"> </w:t>
            </w:r>
          </w:p>
        </w:tc>
        <w:tc>
          <w:tcPr>
            <w:tcW w:w="23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9D46AC" w14:textId="324A5C36" w:rsidR="00926297" w:rsidRPr="00A75FE1" w:rsidRDefault="00926297"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Yes</w:t>
            </w:r>
          </w:p>
        </w:tc>
        <w:tc>
          <w:tcPr>
            <w:tcW w:w="2012"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4ACECAE" w14:textId="14E7D681" w:rsidR="00926297" w:rsidRPr="00A75FE1" w:rsidRDefault="00926297"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No</w:t>
            </w:r>
          </w:p>
        </w:tc>
      </w:tr>
      <w:tr w:rsidR="00926297" w:rsidRPr="00A75FE1" w14:paraId="5216D900" w14:textId="77777777" w:rsidTr="00DF00BF">
        <w:trPr>
          <w:trHeight w:val="28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0AB55A23" w14:textId="77777777" w:rsidR="00926297" w:rsidRPr="00A75FE1" w:rsidRDefault="00926297" w:rsidP="00926297">
            <w:pPr>
              <w:spacing w:after="0" w:line="240" w:lineRule="auto"/>
              <w:rPr>
                <w:rStyle w:val="IntenseEmphasis"/>
                <w:b w:val="0"/>
                <w:bCs w:val="0"/>
                <w:i w:val="0"/>
                <w:iCs w:val="0"/>
                <w:sz w:val="18"/>
                <w:szCs w:val="18"/>
              </w:rPr>
            </w:pPr>
          </w:p>
        </w:tc>
        <w:tc>
          <w:tcPr>
            <w:tcW w:w="3609" w:type="dxa"/>
            <w:tcBorders>
              <w:top w:val="nil"/>
              <w:bottom w:val="single" w:sz="4" w:space="0" w:color="A6A6A6" w:themeColor="background1" w:themeShade="A6"/>
              <w:right w:val="single" w:sz="4" w:space="0" w:color="A6A6A6" w:themeColor="background1" w:themeShade="A6"/>
            </w:tcBorders>
            <w:shd w:val="clear" w:color="auto" w:fill="auto"/>
          </w:tcPr>
          <w:p w14:paraId="6A4FB02D" w14:textId="77777777" w:rsidR="00926297" w:rsidRPr="00A75FE1" w:rsidRDefault="00926297" w:rsidP="0092629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23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26A8C9" w14:textId="77777777" w:rsidR="00926297" w:rsidRPr="00A75FE1" w:rsidRDefault="00926297"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Yes</w:t>
            </w:r>
          </w:p>
        </w:tc>
        <w:tc>
          <w:tcPr>
            <w:tcW w:w="2012"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7C25D2D9" w14:textId="77777777" w:rsidR="00926297" w:rsidRPr="00A75FE1" w:rsidRDefault="00926297"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No</w:t>
            </w:r>
          </w:p>
        </w:tc>
      </w:tr>
      <w:tr w:rsidR="00926297" w:rsidRPr="00A75FE1" w14:paraId="3AC2FEE5" w14:textId="77777777" w:rsidTr="00DF00BF">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518FACBE" w14:textId="77777777" w:rsidR="00926297" w:rsidRPr="00A75FE1" w:rsidRDefault="00926297" w:rsidP="00926297">
            <w:pPr>
              <w:spacing w:after="0" w:line="240" w:lineRule="auto"/>
              <w:rPr>
                <w:rStyle w:val="IntenseEmphasis"/>
                <w:b w:val="0"/>
                <w:bCs w:val="0"/>
                <w:i w:val="0"/>
                <w:iCs w:val="0"/>
                <w:sz w:val="18"/>
                <w:szCs w:val="18"/>
              </w:rPr>
            </w:pPr>
          </w:p>
        </w:tc>
        <w:tc>
          <w:tcPr>
            <w:tcW w:w="3609" w:type="dxa"/>
            <w:tcBorders>
              <w:top w:val="nil"/>
              <w:bottom w:val="single" w:sz="4" w:space="0" w:color="A6A6A6" w:themeColor="background1" w:themeShade="A6"/>
              <w:right w:val="single" w:sz="4" w:space="0" w:color="A6A6A6" w:themeColor="background1" w:themeShade="A6"/>
            </w:tcBorders>
            <w:shd w:val="clear" w:color="auto" w:fill="auto"/>
          </w:tcPr>
          <w:p w14:paraId="0FE2C367" w14:textId="77777777" w:rsidR="00926297" w:rsidRPr="00A75FE1" w:rsidRDefault="00926297" w:rsidP="00926297">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23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6EF9BF" w14:textId="77777777" w:rsidR="00926297" w:rsidRPr="00A75FE1" w:rsidRDefault="00926297"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Yes</w:t>
            </w:r>
          </w:p>
        </w:tc>
        <w:tc>
          <w:tcPr>
            <w:tcW w:w="2012"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16FD820" w14:textId="77777777" w:rsidR="00926297" w:rsidRPr="00A75FE1" w:rsidRDefault="00926297"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No</w:t>
            </w:r>
          </w:p>
        </w:tc>
      </w:tr>
      <w:tr w:rsidR="00926297" w:rsidRPr="00A75FE1" w14:paraId="6124ED5E" w14:textId="77777777" w:rsidTr="00DF00BF">
        <w:trPr>
          <w:trHeight w:val="28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65B964AB" w14:textId="77777777" w:rsidR="00926297" w:rsidRPr="00A75FE1" w:rsidRDefault="00926297" w:rsidP="00926297">
            <w:pPr>
              <w:spacing w:after="0" w:line="240" w:lineRule="auto"/>
              <w:rPr>
                <w:rStyle w:val="IntenseEmphasis"/>
                <w:b w:val="0"/>
                <w:bCs w:val="0"/>
                <w:i w:val="0"/>
                <w:iCs w:val="0"/>
                <w:sz w:val="18"/>
                <w:szCs w:val="18"/>
              </w:rPr>
            </w:pPr>
          </w:p>
        </w:tc>
        <w:tc>
          <w:tcPr>
            <w:tcW w:w="3609" w:type="dxa"/>
            <w:tcBorders>
              <w:top w:val="nil"/>
              <w:bottom w:val="single" w:sz="4" w:space="0" w:color="A6A6A6" w:themeColor="background1" w:themeShade="A6"/>
              <w:right w:val="single" w:sz="4" w:space="0" w:color="A6A6A6" w:themeColor="background1" w:themeShade="A6"/>
            </w:tcBorders>
            <w:shd w:val="clear" w:color="auto" w:fill="auto"/>
          </w:tcPr>
          <w:p w14:paraId="1457D262" w14:textId="77777777" w:rsidR="00926297" w:rsidRPr="00A75FE1" w:rsidRDefault="00926297" w:rsidP="0092629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23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2EC06A" w14:textId="77777777" w:rsidR="00926297" w:rsidRPr="00A75FE1" w:rsidRDefault="00926297"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Yes</w:t>
            </w:r>
          </w:p>
        </w:tc>
        <w:tc>
          <w:tcPr>
            <w:tcW w:w="2012"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4984893" w14:textId="77777777" w:rsidR="00926297" w:rsidRPr="00A75FE1" w:rsidRDefault="00926297"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No</w:t>
            </w:r>
          </w:p>
        </w:tc>
      </w:tr>
      <w:tr w:rsidR="00926297" w:rsidRPr="00A75FE1" w14:paraId="50F9D235" w14:textId="77777777" w:rsidTr="00DF00BF">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60B3114E" w14:textId="77777777" w:rsidR="00926297" w:rsidRPr="00A75FE1" w:rsidRDefault="00926297" w:rsidP="00926297">
            <w:pPr>
              <w:spacing w:after="0" w:line="240" w:lineRule="auto"/>
              <w:rPr>
                <w:rStyle w:val="IntenseEmphasis"/>
                <w:b w:val="0"/>
                <w:bCs w:val="0"/>
                <w:i w:val="0"/>
                <w:iCs w:val="0"/>
                <w:sz w:val="18"/>
                <w:szCs w:val="18"/>
              </w:rPr>
            </w:pPr>
          </w:p>
        </w:tc>
        <w:tc>
          <w:tcPr>
            <w:tcW w:w="3609" w:type="dxa"/>
            <w:tcBorders>
              <w:top w:val="nil"/>
              <w:bottom w:val="single" w:sz="4" w:space="0" w:color="A6A6A6" w:themeColor="background1" w:themeShade="A6"/>
              <w:right w:val="single" w:sz="4" w:space="0" w:color="A6A6A6" w:themeColor="background1" w:themeShade="A6"/>
            </w:tcBorders>
            <w:shd w:val="clear" w:color="auto" w:fill="auto"/>
          </w:tcPr>
          <w:p w14:paraId="50ABB53A" w14:textId="77777777" w:rsidR="00926297" w:rsidRPr="00A75FE1" w:rsidRDefault="00926297" w:rsidP="00926297">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23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544E61" w14:textId="77777777" w:rsidR="00926297" w:rsidRPr="00A75FE1" w:rsidRDefault="00926297"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Yes</w:t>
            </w:r>
          </w:p>
        </w:tc>
        <w:tc>
          <w:tcPr>
            <w:tcW w:w="2012"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4B4FD70C" w14:textId="77777777" w:rsidR="00926297" w:rsidRPr="00A75FE1" w:rsidRDefault="00926297"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szCs w:val="18"/>
              </w:rPr>
              <w:sym w:font="Wingdings" w:char="F06D"/>
            </w:r>
            <w:r w:rsidRPr="3EB1E2EA">
              <w:t xml:space="preserve"> No</w:t>
            </w:r>
          </w:p>
        </w:tc>
      </w:tr>
      <w:tr w:rsidR="00926297" w:rsidRPr="00A75FE1" w14:paraId="34CC98FC" w14:textId="77777777" w:rsidTr="00DF00BF">
        <w:trPr>
          <w:trHeight w:val="28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tcPr>
          <w:p w14:paraId="1B0215D8" w14:textId="77777777" w:rsidR="00926297" w:rsidRPr="00A75FE1" w:rsidRDefault="00926297" w:rsidP="00926297">
            <w:pPr>
              <w:widowControl/>
              <w:autoSpaceDE/>
              <w:autoSpaceDN/>
              <w:adjustRightInd/>
              <w:spacing w:after="0" w:line="240" w:lineRule="auto"/>
              <w:rPr>
                <w:rStyle w:val="IntenseEmphasis"/>
                <w:b w:val="0"/>
                <w:bCs w:val="0"/>
                <w:i w:val="0"/>
                <w:iCs w:val="0"/>
                <w:sz w:val="18"/>
                <w:szCs w:val="18"/>
              </w:rPr>
            </w:pPr>
          </w:p>
        </w:tc>
        <w:tc>
          <w:tcPr>
            <w:tcW w:w="3609" w:type="dxa"/>
            <w:tcBorders>
              <w:top w:val="nil"/>
              <w:bottom w:val="single" w:sz="4" w:space="0" w:color="A6A6A6" w:themeColor="background1" w:themeShade="A6"/>
              <w:right w:val="single" w:sz="4" w:space="0" w:color="A6A6A6" w:themeColor="background1" w:themeShade="A6"/>
            </w:tcBorders>
            <w:shd w:val="clear" w:color="auto" w:fill="auto"/>
          </w:tcPr>
          <w:p w14:paraId="3A0CCA19" w14:textId="77777777" w:rsidR="00926297" w:rsidRPr="00A75FE1" w:rsidRDefault="00926297" w:rsidP="00926297">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232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B1F7A1" w14:textId="77777777" w:rsidR="00926297" w:rsidRPr="00A75FE1" w:rsidRDefault="00926297"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Yes</w:t>
            </w:r>
          </w:p>
        </w:tc>
        <w:tc>
          <w:tcPr>
            <w:tcW w:w="2012"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21758719" w14:textId="77777777" w:rsidR="00926297" w:rsidRPr="00A75FE1" w:rsidRDefault="00926297"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No</w:t>
            </w:r>
          </w:p>
        </w:tc>
      </w:tr>
      <w:tr w:rsidR="00CE0C51" w:rsidRPr="00A75FE1" w14:paraId="5D1F427F"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vAlign w:val="top"/>
          </w:tcPr>
          <w:p w14:paraId="2815B94A" w14:textId="77777777" w:rsidR="00CE0C51"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03.3</w:t>
            </w:r>
          </w:p>
        </w:tc>
        <w:tc>
          <w:tcPr>
            <w:tcW w:w="7948" w:type="dxa"/>
            <w:gridSpan w:val="3"/>
            <w:tcBorders>
              <w:top w:val="single" w:sz="4" w:space="0" w:color="0070C0"/>
              <w:right w:val="single" w:sz="4" w:space="0" w:color="0070C0"/>
            </w:tcBorders>
            <w:shd w:val="clear" w:color="auto" w:fill="DAEEF3" w:themeFill="accent5" w:themeFillTint="33"/>
          </w:tcPr>
          <w:p w14:paraId="64721922" w14:textId="77777777" w:rsidR="00CE0C51"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Additional information.</w:t>
            </w:r>
          </w:p>
          <w:p w14:paraId="083B119C" w14:textId="77777777" w:rsidR="00CE0C51" w:rsidRPr="00A75FE1" w:rsidRDefault="00CE0C51"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3EB1E2EA">
              <w:rPr>
                <w:caps/>
                <w:color w:val="0082C8"/>
              </w:rPr>
              <w:t>[Optional]</w:t>
            </w:r>
          </w:p>
        </w:tc>
      </w:tr>
      <w:tr w:rsidR="00CE0C51" w:rsidRPr="00A75FE1" w14:paraId="485ED4FE"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1346DE27" w14:textId="77777777" w:rsidR="00CE0C51" w:rsidRPr="00A75FE1" w:rsidRDefault="00CE0C51" w:rsidP="00671916">
            <w:pPr>
              <w:pStyle w:val="INDICATORNUMBER"/>
              <w:rPr>
                <w:rStyle w:val="IntenseEmphasis"/>
                <w:b/>
                <w:bCs w:val="0"/>
                <w:i w:val="0"/>
                <w:iCs w:val="0"/>
                <w:color w:val="595959"/>
              </w:rPr>
            </w:pPr>
          </w:p>
        </w:tc>
        <w:tc>
          <w:tcPr>
            <w:tcW w:w="7948" w:type="dxa"/>
            <w:gridSpan w:val="3"/>
            <w:tcBorders>
              <w:top w:val="nil"/>
              <w:bottom w:val="single" w:sz="4" w:space="0" w:color="0070C0"/>
              <w:right w:val="single" w:sz="4" w:space="0" w:color="0070C0"/>
            </w:tcBorders>
            <w:shd w:val="clear" w:color="auto" w:fill="auto"/>
          </w:tcPr>
          <w:p w14:paraId="20C533BE" w14:textId="77777777" w:rsidR="00CE0C51" w:rsidRPr="00A75FE1" w:rsidRDefault="00CE0C51"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p>
        </w:tc>
      </w:tr>
    </w:tbl>
    <w:p w14:paraId="791DED5C" w14:textId="77777777" w:rsidR="007D04A5" w:rsidRPr="00A75FE1" w:rsidRDefault="007D04A5" w:rsidP="007D04A5">
      <w:pPr>
        <w:pStyle w:val="INDICATORNUMBER"/>
      </w:pPr>
    </w:p>
    <w:tbl>
      <w:tblPr>
        <w:tblStyle w:val="SubSubSectionMISCTableMANDATORY"/>
        <w:tblW w:w="9209" w:type="dxa"/>
        <w:tblInd w:w="5" w:type="dxa"/>
        <w:tblLook w:val="06A0" w:firstRow="1" w:lastRow="0" w:firstColumn="1" w:lastColumn="0" w:noHBand="1" w:noVBand="1"/>
      </w:tblPr>
      <w:tblGrid>
        <w:gridCol w:w="1266"/>
        <w:gridCol w:w="7943"/>
      </w:tblGrid>
      <w:tr w:rsidR="007D04A5" w:rsidRPr="00A75FE1" w14:paraId="12B56824"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0C27E181" w14:textId="77777777" w:rsidR="007D04A5" w:rsidRPr="00661E1D" w:rsidRDefault="3EB1E2EA"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OO 03</w:t>
            </w:r>
          </w:p>
        </w:tc>
        <w:tc>
          <w:tcPr>
            <w:tcW w:w="7943" w:type="dxa"/>
          </w:tcPr>
          <w:p w14:paraId="7102C7BC" w14:textId="77777777" w:rsidR="007D04A5" w:rsidRPr="00661E1D"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b/>
                <w:i w:val="0"/>
                <w:iCs w:val="0"/>
                <w:color w:val="FFFFFF" w:themeColor="background1"/>
              </w:rPr>
              <w:t>EXPLANATORY NOTES</w:t>
            </w:r>
          </w:p>
        </w:tc>
      </w:tr>
      <w:tr w:rsidR="007D04A5" w:rsidRPr="00A75FE1" w14:paraId="2119211B"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5468F5D5" w14:textId="77777777" w:rsidR="007D04A5" w:rsidRPr="00661E1D" w:rsidRDefault="3EB1E2EA">
            <w:pPr>
              <w:pStyle w:val="INDICATORNUMBER"/>
              <w:rPr>
                <w:rStyle w:val="IntenseEmphasis"/>
                <w:b/>
                <w:i w:val="0"/>
              </w:rPr>
            </w:pPr>
            <w:r w:rsidRPr="173BEEFD">
              <w:rPr>
                <w:rStyle w:val="IntenseEmphasis"/>
                <w:b/>
                <w:i w:val="0"/>
                <w:iCs w:val="0"/>
                <w:color w:val="595959" w:themeColor="text1" w:themeTint="A6"/>
              </w:rPr>
              <w:t>OO 03</w:t>
            </w:r>
          </w:p>
        </w:tc>
        <w:tc>
          <w:tcPr>
            <w:tcW w:w="7943" w:type="dxa"/>
            <w:tcBorders>
              <w:bottom w:val="single" w:sz="4" w:space="0" w:color="A6A6A6" w:themeColor="background1" w:themeShade="A6"/>
            </w:tcBorders>
          </w:tcPr>
          <w:p w14:paraId="59ABD487" w14:textId="1ED70D1B" w:rsidR="007D04A5"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The PRI requires that the highest level of a signatory organisation signs up on behalf of the entire organisation, including its subsidiaries. This means that signatories are typically required to report on all their consolidated AUM.</w:t>
            </w:r>
          </w:p>
          <w:p w14:paraId="30052B51" w14:textId="1B2D17DE" w:rsidR="007D04A5"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However, once an organisation has become a signatory, its subsidiaries may still choose to sign up independently. If you are a majority owner of a subsidiary that has signed the PRI independently, the PRI still encourages you to report on all your AUM on a consolidated basis to produce a more holistic view of the responsible investment processes and practices within the group. </w:t>
            </w:r>
          </w:p>
          <w:p w14:paraId="515B87F5" w14:textId="7AC00339" w:rsidR="00D129D6"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We recognise that a consolidated submission may require additional time and resources to prepare. Therefore, if you have subsidiaries that are already reporting to the PRI independently, you have the option in this indicator to exclude these subsidiaries from your own submission and refer the reader to the individual submissions of these subsidiaries. </w:t>
            </w:r>
          </w:p>
          <w:p w14:paraId="3F7BB16C" w14:textId="2BF95539" w:rsidR="002A48ED"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Please ensure that your subsidiaries have signed the PRI and are completing the reporting before excluding them from your own report. </w:t>
            </w:r>
          </w:p>
          <w:p w14:paraId="4BE4BC50" w14:textId="376640D3" w:rsidR="007D04A5"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t>It is important that your approach is consistent throughout the Reporting Framework. If a subsidiary’s activities or AUM have been excluded in this indicator, they should be excluded from all reported information, including your organisation type [OO 01], AUM figure in [OO 04.2] and the asset mix [OO 05].</w:t>
            </w:r>
          </w:p>
        </w:tc>
      </w:tr>
    </w:tbl>
    <w:p w14:paraId="181491DF" w14:textId="77777777" w:rsidR="002A48ED" w:rsidRPr="00A75FE1" w:rsidRDefault="002A48ED">
      <w:pPr>
        <w:widowControl/>
        <w:autoSpaceDE/>
        <w:autoSpaceDN/>
        <w:adjustRightInd/>
        <w:spacing w:before="0" w:after="0" w:line="240" w:lineRule="auto"/>
      </w:pPr>
      <w:r w:rsidRPr="00A75FE1">
        <w:br w:type="page"/>
      </w:r>
    </w:p>
    <w:tbl>
      <w:tblPr>
        <w:tblStyle w:val="SubSubSectionMISCTableMANDATORY"/>
        <w:tblW w:w="9209" w:type="dxa"/>
        <w:tblInd w:w="5" w:type="dxa"/>
        <w:tblLook w:val="06A0" w:firstRow="1" w:lastRow="0" w:firstColumn="1" w:lastColumn="0" w:noHBand="1" w:noVBand="1"/>
      </w:tblPr>
      <w:tblGrid>
        <w:gridCol w:w="1266"/>
        <w:gridCol w:w="7943"/>
      </w:tblGrid>
      <w:tr w:rsidR="007D04A5" w:rsidRPr="00A75FE1" w14:paraId="1C308D6F" w14:textId="77777777" w:rsidTr="00BD257D">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9209" w:type="dxa"/>
            <w:gridSpan w:val="2"/>
            <w:tcBorders>
              <w:bottom w:val="single" w:sz="4" w:space="0" w:color="A6A6A6" w:themeColor="background1" w:themeShade="A6"/>
            </w:tcBorders>
            <w:shd w:val="clear" w:color="auto" w:fill="E7E7E7"/>
          </w:tcPr>
          <w:p w14:paraId="682CDD3E" w14:textId="77777777" w:rsidR="007D04A5" w:rsidRPr="00A75FE1" w:rsidRDefault="3EB1E2EA" w:rsidP="3EB1E2EA">
            <w:pPr>
              <w:pStyle w:val="INDICATORTEXT"/>
              <w:jc w:val="both"/>
              <w:rPr>
                <w:b/>
                <w:bCs/>
              </w:rPr>
            </w:pPr>
            <w:r w:rsidRPr="3EB1E2EA">
              <w:rPr>
                <w:b/>
                <w:bCs/>
              </w:rPr>
              <w:lastRenderedPageBreak/>
              <w:t>LOGIC</w:t>
            </w:r>
          </w:p>
        </w:tc>
      </w:tr>
      <w:tr w:rsidR="007D04A5" w:rsidRPr="00A75FE1" w14:paraId="796B886F" w14:textId="77777777" w:rsidTr="00BD257D">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0070C0"/>
            </w:tcBorders>
          </w:tcPr>
          <w:p w14:paraId="0DAEA31C" w14:textId="77777777" w:rsidR="007D04A5"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03</w:t>
            </w:r>
          </w:p>
        </w:tc>
        <w:tc>
          <w:tcPr>
            <w:tcW w:w="7943" w:type="dxa"/>
            <w:tcBorders>
              <w:top w:val="single" w:sz="4" w:space="0" w:color="A6A6A6" w:themeColor="background1" w:themeShade="A6"/>
              <w:bottom w:val="single" w:sz="4" w:space="0" w:color="0070C0"/>
            </w:tcBorders>
          </w:tcPr>
          <w:p w14:paraId="7FB41D18" w14:textId="77777777" w:rsidR="007D04A5"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Within indicator:</w:t>
            </w:r>
          </w:p>
          <w:p w14:paraId="3BCD1D33" w14:textId="12F2A9AB" w:rsidR="007D04A5"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w:t>
            </w:r>
            <w:r w:rsidR="00680B67">
              <w:t xml:space="preserve">OO </w:t>
            </w:r>
            <w:r>
              <w:t>03.2] will be applicable if ‘Yes’ is answered in [</w:t>
            </w:r>
            <w:r w:rsidR="00680B67">
              <w:t xml:space="preserve">OO </w:t>
            </w:r>
            <w:r>
              <w:t>03.1]</w:t>
            </w:r>
          </w:p>
          <w:p w14:paraId="6B308DC1" w14:textId="77777777" w:rsidR="00BD257D" w:rsidRDefault="00BD257D" w:rsidP="00BD257D">
            <w:pPr>
              <w:pStyle w:val="INDICATORTEXT"/>
              <w:jc w:val="both"/>
              <w:cnfStyle w:val="000000000000" w:firstRow="0" w:lastRow="0" w:firstColumn="0" w:lastColumn="0" w:oddVBand="0" w:evenVBand="0" w:oddHBand="0" w:evenHBand="0" w:firstRowFirstColumn="0" w:firstRowLastColumn="0" w:lastRowFirstColumn="0" w:lastRowLastColumn="0"/>
            </w:pPr>
            <w:r>
              <w:t>Within module:</w:t>
            </w:r>
          </w:p>
          <w:p w14:paraId="03AF5C10" w14:textId="40BB0373" w:rsidR="00C52D43" w:rsidRPr="00A75FE1" w:rsidRDefault="00BD257D" w:rsidP="00BD257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If subsidiary organisations are reported in [03.2], whose AUM will not be covered by this report, then indicator [04.2] will be applicable.</w:t>
            </w:r>
            <w:r w:rsidR="3EB1E2EA">
              <w:t xml:space="preserve"> </w:t>
            </w:r>
          </w:p>
        </w:tc>
      </w:tr>
    </w:tbl>
    <w:p w14:paraId="2D5DF420" w14:textId="77777777" w:rsidR="007D04A5" w:rsidRPr="00A75FE1" w:rsidRDefault="007D04A5">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266"/>
        <w:gridCol w:w="7943"/>
      </w:tblGrid>
      <w:tr w:rsidR="00C85C4C" w:rsidRPr="00A75FE1" w14:paraId="73393665" w14:textId="77777777" w:rsidTr="00BD257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234D88D1" w14:textId="77777777" w:rsidR="00C85C4C" w:rsidRPr="00661E1D" w:rsidRDefault="3EB1E2EA"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OO 03</w:t>
            </w:r>
          </w:p>
        </w:tc>
        <w:tc>
          <w:tcPr>
            <w:tcW w:w="7943" w:type="dxa"/>
          </w:tcPr>
          <w:p w14:paraId="70868214" w14:textId="6E6DCBA7" w:rsidR="00C85C4C" w:rsidRPr="00661E1D"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b/>
                <w:i w:val="0"/>
                <w:iCs w:val="0"/>
                <w:color w:val="FFFFFF" w:themeColor="background1"/>
              </w:rPr>
              <w:t>DEFINITIONS</w:t>
            </w:r>
          </w:p>
        </w:tc>
      </w:tr>
      <w:tr w:rsidR="00C85C4C" w:rsidRPr="00A75FE1" w14:paraId="2A0BD4FD" w14:textId="77777777" w:rsidTr="00BD257D">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74E8A7B7" w14:textId="3F8BF385" w:rsidR="00C85C4C" w:rsidRPr="00661E1D" w:rsidRDefault="3EB1E2EA">
            <w:pPr>
              <w:pStyle w:val="INDICATORNUMBER"/>
              <w:rPr>
                <w:rStyle w:val="IntenseEmphasis"/>
                <w:b/>
                <w:i w:val="0"/>
              </w:rPr>
            </w:pPr>
            <w:r w:rsidRPr="173BEEFD">
              <w:rPr>
                <w:rStyle w:val="IntenseEmphasis"/>
                <w:b/>
                <w:i w:val="0"/>
                <w:iCs w:val="0"/>
                <w:color w:val="595959" w:themeColor="text1" w:themeTint="A6"/>
              </w:rPr>
              <w:t>Subsidiary</w:t>
            </w:r>
          </w:p>
        </w:tc>
        <w:tc>
          <w:tcPr>
            <w:tcW w:w="7943" w:type="dxa"/>
            <w:tcBorders>
              <w:bottom w:val="single" w:sz="4" w:space="0" w:color="A6A6A6" w:themeColor="background1" w:themeShade="A6"/>
            </w:tcBorders>
          </w:tcPr>
          <w:p w14:paraId="4ADA0C04" w14:textId="415D29FB" w:rsidR="00C85C4C"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rsidRPr="173BEEFD">
              <w:rPr>
                <w:rStyle w:val="IntenseEmphasis"/>
                <w:b w:val="0"/>
                <w:bCs w:val="0"/>
                <w:i w:val="0"/>
                <w:iCs w:val="0"/>
                <w:color w:val="595959" w:themeColor="text1" w:themeTint="A6"/>
              </w:rPr>
              <w:t>A subsidiary is a company that is partly or completely owned by another company holding a controlling interest in the subsidiary company. Controlling interest is normally at least 50% of the voting shares or, in the case of wholly owned subsidiary, 100% of the shares.</w:t>
            </w:r>
          </w:p>
        </w:tc>
      </w:tr>
    </w:tbl>
    <w:p w14:paraId="086B3563" w14:textId="77777777" w:rsidR="002A7666" w:rsidRPr="00A75FE1" w:rsidRDefault="002A7666">
      <w:pPr>
        <w:widowControl/>
        <w:autoSpaceDE/>
        <w:autoSpaceDN/>
        <w:adjustRightInd/>
        <w:spacing w:before="0" w:after="0" w:line="240" w:lineRule="auto"/>
        <w:rPr>
          <w:rFonts w:eastAsia="Times New Roman"/>
          <w:b/>
          <w:color w:val="595959"/>
          <w:sz w:val="18"/>
          <w:szCs w:val="18"/>
        </w:rPr>
      </w:pPr>
      <w:r w:rsidRPr="00A75FE1">
        <w:br w:type="page"/>
      </w:r>
    </w:p>
    <w:tbl>
      <w:tblPr>
        <w:tblStyle w:val="SubSectionIndicatorHeaderMANDATORY"/>
        <w:tblW w:w="9214" w:type="dxa"/>
        <w:tblInd w:w="0" w:type="dxa"/>
        <w:tblLook w:val="07E0" w:firstRow="1" w:lastRow="1" w:firstColumn="1" w:lastColumn="1" w:noHBand="1" w:noVBand="1"/>
      </w:tblPr>
      <w:tblGrid>
        <w:gridCol w:w="1276"/>
        <w:gridCol w:w="2552"/>
        <w:gridCol w:w="3361"/>
        <w:gridCol w:w="2025"/>
      </w:tblGrid>
      <w:tr w:rsidR="00647634" w:rsidRPr="00A75FE1" w14:paraId="4D765152"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13EBCE91" w14:textId="77777777" w:rsidR="00647634" w:rsidRPr="00A75FE1" w:rsidRDefault="00647634" w:rsidP="00671916">
            <w:pPr>
              <w:widowControl/>
              <w:autoSpaceDE/>
              <w:autoSpaceDN/>
              <w:adjustRightInd/>
              <w:spacing w:after="0" w:line="240" w:lineRule="auto"/>
              <w:rPr>
                <w:rStyle w:val="IntenseEmphasis"/>
                <w:b w:val="0"/>
                <w:bCs w:val="0"/>
                <w:iCs w:val="0"/>
                <w:color w:val="FFFFFF" w:themeColor="background1"/>
              </w:rPr>
            </w:pPr>
          </w:p>
        </w:tc>
        <w:tc>
          <w:tcPr>
            <w:tcW w:w="2552" w:type="dxa"/>
          </w:tcPr>
          <w:p w14:paraId="58603B9C" w14:textId="77777777" w:rsidR="00647634"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3361" w:type="dxa"/>
          </w:tcPr>
          <w:p w14:paraId="7EDBAC94" w14:textId="77777777" w:rsidR="00647634"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025" w:type="dxa"/>
          </w:tcPr>
          <w:p w14:paraId="4C78B2F5" w14:textId="77777777" w:rsidR="00647634"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647634" w:rsidRPr="00A75FE1" w14:paraId="15AD76E9"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4F1A9B58" w14:textId="77777777" w:rsidR="00647634" w:rsidRPr="00680B67"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OO 04</w:t>
            </w:r>
          </w:p>
        </w:tc>
        <w:tc>
          <w:tcPr>
            <w:tcW w:w="2552" w:type="dxa"/>
          </w:tcPr>
          <w:p w14:paraId="4AC64FAB" w14:textId="77777777" w:rsidR="00647634" w:rsidRPr="00661E1D"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 xml:space="preserve">MANDATORY </w:t>
            </w:r>
          </w:p>
        </w:tc>
        <w:tc>
          <w:tcPr>
            <w:tcW w:w="3361" w:type="dxa"/>
          </w:tcPr>
          <w:p w14:paraId="34EB1EA6" w14:textId="77777777" w:rsidR="00647634" w:rsidRPr="00680B67"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GATEWAY/PEERING</w:t>
            </w:r>
          </w:p>
        </w:tc>
        <w:tc>
          <w:tcPr>
            <w:cnfStyle w:val="000100000000" w:firstRow="0" w:lastRow="0" w:firstColumn="0" w:lastColumn="1" w:oddVBand="0" w:evenVBand="0" w:oddHBand="0" w:evenHBand="0" w:firstRowFirstColumn="0" w:firstRowLastColumn="0" w:lastRowFirstColumn="0" w:lastRowLastColumn="0"/>
            <w:tcW w:w="2025" w:type="dxa"/>
          </w:tcPr>
          <w:p w14:paraId="3B03A3BE" w14:textId="77777777" w:rsidR="00647634" w:rsidRPr="00680B67"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bookmarkStart w:id="9" w:name="_GoBack"/>
        <w:bookmarkEnd w:id="9"/>
      </w:tr>
    </w:tbl>
    <w:p w14:paraId="3AB775AD" w14:textId="77777777" w:rsidR="00647634" w:rsidRPr="00A75FE1" w:rsidRDefault="00647634" w:rsidP="00EF4D2A">
      <w:pPr>
        <w:pStyle w:val="INDICATORNUMBER"/>
        <w:spacing w:after="0"/>
      </w:pPr>
    </w:p>
    <w:tbl>
      <w:tblPr>
        <w:tblStyle w:val="SubSubSectionIndicatorTableMANDATORY"/>
        <w:tblpPr w:leftFromText="180" w:rightFromText="180" w:vertAnchor="text" w:horzAnchor="margin" w:tblpY="-57"/>
        <w:tblOverlap w:val="never"/>
        <w:tblW w:w="9209" w:type="dxa"/>
        <w:tblInd w:w="0" w:type="dxa"/>
        <w:tblLook w:val="04A0" w:firstRow="1" w:lastRow="0" w:firstColumn="1" w:lastColumn="0" w:noHBand="0" w:noVBand="1"/>
      </w:tblPr>
      <w:tblGrid>
        <w:gridCol w:w="1309"/>
        <w:gridCol w:w="1510"/>
        <w:gridCol w:w="1193"/>
        <w:gridCol w:w="1193"/>
        <w:gridCol w:w="1193"/>
        <w:gridCol w:w="1461"/>
        <w:gridCol w:w="1350"/>
      </w:tblGrid>
      <w:tr w:rsidR="00276771" w:rsidRPr="00A75FE1" w14:paraId="7AA4EEC4" w14:textId="77777777" w:rsidTr="00680B6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309" w:type="dxa"/>
            <w:tcBorders>
              <w:top w:val="nil"/>
              <w:bottom w:val="single" w:sz="4" w:space="0" w:color="0070C0"/>
            </w:tcBorders>
          </w:tcPr>
          <w:p w14:paraId="2B2A4E0F" w14:textId="77777777" w:rsidR="00276771" w:rsidRPr="00680B67" w:rsidRDefault="3EB1E2EA"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OO 04</w:t>
            </w:r>
          </w:p>
        </w:tc>
        <w:tc>
          <w:tcPr>
            <w:tcW w:w="7900" w:type="dxa"/>
            <w:gridSpan w:val="6"/>
            <w:tcBorders>
              <w:top w:val="nil"/>
              <w:bottom w:val="single" w:sz="4" w:space="0" w:color="0070C0"/>
            </w:tcBorders>
          </w:tcPr>
          <w:p w14:paraId="1101519F" w14:textId="77777777" w:rsidR="00276771" w:rsidRPr="00680B67"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276771" w:rsidRPr="00A75FE1" w14:paraId="53BCA9DC" w14:textId="77777777" w:rsidTr="00680B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dxa"/>
            <w:tcBorders>
              <w:top w:val="single" w:sz="4" w:space="0" w:color="0070C0"/>
            </w:tcBorders>
          </w:tcPr>
          <w:p w14:paraId="2468C346" w14:textId="77777777" w:rsidR="00276771" w:rsidRPr="00680B67" w:rsidRDefault="3EB1E2EA">
            <w:pPr>
              <w:pStyle w:val="INDICATORNUMBER"/>
              <w:rPr>
                <w:rStyle w:val="IntenseEmphasis"/>
                <w:rFonts w:ascii="MS PGothic" w:eastAsia="MS PGothic" w:hAnsi="MS PGothic" w:cs="MS PGothic"/>
                <w:b/>
                <w:i w:val="0"/>
                <w:iCs w:val="0"/>
              </w:rPr>
            </w:pPr>
            <w:r w:rsidRPr="173BEEFD">
              <w:rPr>
                <w:rStyle w:val="IntenseEmphasis"/>
                <w:b/>
                <w:i w:val="0"/>
                <w:iCs w:val="0"/>
                <w:color w:val="595959" w:themeColor="text1" w:themeTint="A6"/>
              </w:rPr>
              <w:t>OO 04.1</w:t>
            </w:r>
          </w:p>
        </w:tc>
        <w:tc>
          <w:tcPr>
            <w:tcW w:w="7900" w:type="dxa"/>
            <w:gridSpan w:val="6"/>
            <w:tcBorders>
              <w:top w:val="single" w:sz="4" w:space="0" w:color="0070C0"/>
            </w:tcBorders>
            <w:shd w:val="clear" w:color="auto" w:fill="DAEEF3" w:themeFill="accent5" w:themeFillTint="33"/>
          </w:tcPr>
          <w:p w14:paraId="621827D3" w14:textId="77777777" w:rsidR="00276771" w:rsidRPr="00680B67"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Indicate the year end date for your reporting year.</w:t>
            </w:r>
          </w:p>
        </w:tc>
      </w:tr>
      <w:tr w:rsidR="006D44E6" w:rsidRPr="00A75FE1" w14:paraId="546F2CAE" w14:textId="77777777" w:rsidTr="00680B67">
        <w:tc>
          <w:tcPr>
            <w:cnfStyle w:val="001000000000" w:firstRow="0" w:lastRow="0" w:firstColumn="1" w:lastColumn="0" w:oddVBand="0" w:evenVBand="0" w:oddHBand="0" w:evenHBand="0" w:firstRowFirstColumn="0" w:firstRowLastColumn="0" w:lastRowFirstColumn="0" w:lastRowLastColumn="0"/>
            <w:tcW w:w="1309" w:type="dxa"/>
            <w:vMerge w:val="restart"/>
            <w:tcBorders>
              <w:top w:val="nil"/>
            </w:tcBorders>
          </w:tcPr>
          <w:p w14:paraId="07CD3F75" w14:textId="77777777" w:rsidR="00276771" w:rsidRPr="00A75FE1" w:rsidRDefault="00276771" w:rsidP="00276771">
            <w:pPr>
              <w:widowControl/>
              <w:autoSpaceDE/>
              <w:autoSpaceDN/>
              <w:adjustRightInd/>
              <w:spacing w:after="0" w:line="240" w:lineRule="auto"/>
              <w:rPr>
                <w:rStyle w:val="IntenseEmphasis"/>
                <w:b w:val="0"/>
                <w:bCs w:val="0"/>
                <w:i w:val="0"/>
                <w:iCs w:val="0"/>
                <w:sz w:val="18"/>
                <w:szCs w:val="18"/>
              </w:rPr>
            </w:pPr>
          </w:p>
        </w:tc>
        <w:tc>
          <w:tcPr>
            <w:tcW w:w="1510" w:type="dxa"/>
            <w:vMerge w:val="restart"/>
            <w:tcBorders>
              <w:top w:val="nil"/>
              <w:right w:val="single" w:sz="4" w:space="0" w:color="BFBFBF" w:themeColor="background1" w:themeShade="BF"/>
            </w:tcBorders>
            <w:shd w:val="clear" w:color="auto" w:fill="auto"/>
          </w:tcPr>
          <w:p w14:paraId="68081982" w14:textId="77777777" w:rsidR="00276771" w:rsidRPr="00680B67"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i w:val="0"/>
                <w:iCs w:val="0"/>
                <w:color w:val="FFFFFF" w:themeColor="background1"/>
              </w:rPr>
            </w:pPr>
            <w:r w:rsidRPr="3EB1E2EA">
              <w:t>Date</w:t>
            </w:r>
          </w:p>
        </w:tc>
        <w:tc>
          <w:tcPr>
            <w:tcW w:w="1193" w:type="dxa"/>
            <w:tcBorders>
              <w:top w:val="nil"/>
              <w:bottom w:val="nil"/>
              <w:right w:val="single" w:sz="4" w:space="0" w:color="BFBFBF" w:themeColor="background1" w:themeShade="BF"/>
            </w:tcBorders>
            <w:shd w:val="clear" w:color="auto" w:fill="A6A6A6" w:themeFill="background1" w:themeFillShade="A6"/>
            <w:vAlign w:val="bottom"/>
          </w:tcPr>
          <w:p w14:paraId="19C77E4D" w14:textId="77777777" w:rsidR="00276771" w:rsidRPr="00680B67" w:rsidRDefault="3EB1E2EA"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Year</w:t>
            </w:r>
          </w:p>
        </w:tc>
        <w:tc>
          <w:tcPr>
            <w:tcW w:w="3847" w:type="dxa"/>
            <w:gridSpan w:val="3"/>
            <w:tcBorders>
              <w:top w:val="nil"/>
              <w:left w:val="single" w:sz="4" w:space="0" w:color="BFBFBF" w:themeColor="background1" w:themeShade="BF"/>
              <w:bottom w:val="nil"/>
              <w:right w:val="single" w:sz="4" w:space="0" w:color="BFBFBF" w:themeColor="background1" w:themeShade="BF"/>
            </w:tcBorders>
            <w:shd w:val="clear" w:color="auto" w:fill="A6A6A6" w:themeFill="background1" w:themeFillShade="A6"/>
            <w:vAlign w:val="bottom"/>
          </w:tcPr>
          <w:p w14:paraId="1544FCEF" w14:textId="77777777" w:rsidR="00276771" w:rsidRPr="00680B67" w:rsidRDefault="3EB1E2EA"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Month</w:t>
            </w:r>
          </w:p>
        </w:tc>
        <w:tc>
          <w:tcPr>
            <w:tcW w:w="1350" w:type="dxa"/>
            <w:tcBorders>
              <w:top w:val="nil"/>
              <w:left w:val="single" w:sz="4" w:space="0" w:color="BFBFBF" w:themeColor="background1" w:themeShade="BF"/>
              <w:bottom w:val="nil"/>
              <w:right w:val="single" w:sz="4" w:space="0" w:color="0070C0"/>
            </w:tcBorders>
            <w:shd w:val="clear" w:color="auto" w:fill="A6A6A6" w:themeFill="background1" w:themeFillShade="A6"/>
            <w:vAlign w:val="bottom"/>
          </w:tcPr>
          <w:p w14:paraId="12A80FB4" w14:textId="77777777" w:rsidR="00276771" w:rsidRPr="00680B67" w:rsidRDefault="3EB1E2EA"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Day</w:t>
            </w:r>
          </w:p>
        </w:tc>
      </w:tr>
      <w:tr w:rsidR="006D44E6" w:rsidRPr="00A75FE1" w14:paraId="500A4961" w14:textId="77777777" w:rsidTr="00680B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dxa"/>
            <w:vMerge/>
            <w:tcBorders>
              <w:bottom w:val="single" w:sz="4" w:space="0" w:color="0070C0"/>
            </w:tcBorders>
          </w:tcPr>
          <w:p w14:paraId="4811E335" w14:textId="77777777" w:rsidR="00276771" w:rsidRPr="00A75FE1" w:rsidRDefault="00276771" w:rsidP="00276771">
            <w:pPr>
              <w:widowControl/>
              <w:autoSpaceDE/>
              <w:autoSpaceDN/>
              <w:adjustRightInd/>
              <w:spacing w:after="0" w:line="240" w:lineRule="auto"/>
              <w:rPr>
                <w:rStyle w:val="IntenseEmphasis"/>
                <w:b w:val="0"/>
                <w:bCs w:val="0"/>
                <w:i w:val="0"/>
                <w:iCs w:val="0"/>
                <w:sz w:val="18"/>
                <w:szCs w:val="18"/>
              </w:rPr>
            </w:pPr>
          </w:p>
        </w:tc>
        <w:tc>
          <w:tcPr>
            <w:tcW w:w="1510" w:type="dxa"/>
            <w:vMerge/>
            <w:tcBorders>
              <w:bottom w:val="single" w:sz="4" w:space="0" w:color="0082C8"/>
              <w:right w:val="single" w:sz="4" w:space="0" w:color="BFBFBF" w:themeColor="background1" w:themeShade="BF"/>
            </w:tcBorders>
            <w:shd w:val="clear" w:color="auto" w:fill="auto"/>
          </w:tcPr>
          <w:p w14:paraId="7146337B"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Cs w:val="18"/>
              </w:rPr>
            </w:pPr>
          </w:p>
        </w:tc>
        <w:tc>
          <w:tcPr>
            <w:tcW w:w="1193" w:type="dxa"/>
            <w:tcBorders>
              <w:top w:val="nil"/>
              <w:bottom w:val="single" w:sz="4" w:space="0" w:color="0082C8"/>
              <w:right w:val="single" w:sz="4" w:space="0" w:color="BFBFBF" w:themeColor="background1" w:themeShade="BF"/>
            </w:tcBorders>
            <w:shd w:val="clear" w:color="auto" w:fill="auto"/>
          </w:tcPr>
          <w:p w14:paraId="2D31DD9C"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42E012AA" wp14:editId="2938EB03">
                  <wp:extent cx="440055" cy="215900"/>
                  <wp:effectExtent l="0" t="0" r="0" b="0"/>
                  <wp:docPr id="31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3847" w:type="dxa"/>
            <w:gridSpan w:val="3"/>
            <w:tcBorders>
              <w:top w:val="nil"/>
              <w:left w:val="single" w:sz="4" w:space="0" w:color="BFBFBF" w:themeColor="background1" w:themeShade="BF"/>
              <w:bottom w:val="single" w:sz="4" w:space="0" w:color="0082C8"/>
              <w:right w:val="single" w:sz="4" w:space="0" w:color="BFBFBF" w:themeColor="background1" w:themeShade="BF"/>
            </w:tcBorders>
            <w:shd w:val="clear" w:color="auto" w:fill="auto"/>
          </w:tcPr>
          <w:p w14:paraId="6D0F811C"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079C911C" wp14:editId="1C77896F">
                  <wp:extent cx="440055" cy="215900"/>
                  <wp:effectExtent l="0" t="0" r="0" b="0"/>
                  <wp:docPr id="31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50" w:type="dxa"/>
            <w:tcBorders>
              <w:top w:val="nil"/>
              <w:left w:val="single" w:sz="4" w:space="0" w:color="BFBFBF" w:themeColor="background1" w:themeShade="BF"/>
              <w:bottom w:val="single" w:sz="4" w:space="0" w:color="0082C8"/>
              <w:right w:val="single" w:sz="4" w:space="0" w:color="0070C0"/>
            </w:tcBorders>
            <w:shd w:val="clear" w:color="auto" w:fill="auto"/>
          </w:tcPr>
          <w:p w14:paraId="06D90E67" w14:textId="77777777" w:rsidR="00276771" w:rsidRPr="00A75FE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30E02BE3" wp14:editId="23005EA9">
                  <wp:extent cx="440055" cy="215900"/>
                  <wp:effectExtent l="0" t="0" r="0" b="0"/>
                  <wp:docPr id="31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B04066" w:rsidRPr="00A75FE1" w14:paraId="59272CAE" w14:textId="77777777" w:rsidTr="009B2D9A">
        <w:tc>
          <w:tcPr>
            <w:cnfStyle w:val="001000000000" w:firstRow="0" w:lastRow="0" w:firstColumn="1" w:lastColumn="0" w:oddVBand="0" w:evenVBand="0" w:oddHBand="0" w:evenHBand="0" w:firstRowFirstColumn="0" w:firstRowLastColumn="0" w:lastRowFirstColumn="0" w:lastRowLastColumn="0"/>
            <w:tcW w:w="1309" w:type="dxa"/>
            <w:vMerge w:val="restart"/>
            <w:tcBorders>
              <w:top w:val="single" w:sz="4" w:space="0" w:color="0070C0"/>
            </w:tcBorders>
            <w:vAlign w:val="top"/>
          </w:tcPr>
          <w:p w14:paraId="35ADDE6A" w14:textId="77777777" w:rsidR="00B04066" w:rsidRPr="00680B67" w:rsidRDefault="00B04066">
            <w:pPr>
              <w:pStyle w:val="INDICATORNUMBER"/>
              <w:rPr>
                <w:rStyle w:val="IntenseEmphasis"/>
                <w:rFonts w:ascii="MS PGothic" w:eastAsia="MS PGothic" w:hAnsi="MS PGothic" w:cs="MS PGothic"/>
                <w:b/>
                <w:i w:val="0"/>
                <w:iCs w:val="0"/>
              </w:rPr>
            </w:pPr>
            <w:r w:rsidRPr="173BEEFD">
              <w:rPr>
                <w:rStyle w:val="IntenseEmphasis"/>
                <w:b/>
                <w:i w:val="0"/>
                <w:iCs w:val="0"/>
                <w:color w:val="595959" w:themeColor="text1" w:themeTint="A6"/>
              </w:rPr>
              <w:t>OO 04.2</w:t>
            </w:r>
          </w:p>
        </w:tc>
        <w:tc>
          <w:tcPr>
            <w:tcW w:w="7900" w:type="dxa"/>
            <w:gridSpan w:val="6"/>
            <w:tcBorders>
              <w:top w:val="single" w:sz="4" w:space="0" w:color="0082C8"/>
              <w:bottom w:val="nil"/>
            </w:tcBorders>
            <w:shd w:val="clear" w:color="auto" w:fill="DAEEF3" w:themeFill="accent5" w:themeFillTint="33"/>
          </w:tcPr>
          <w:p w14:paraId="5E4869B6" w14:textId="77777777" w:rsidR="00B04066" w:rsidRDefault="00B04066" w:rsidP="173BEEFD">
            <w:pPr>
              <w:pStyle w:val="INDICATORTEXT"/>
              <w:cnfStyle w:val="000000000000" w:firstRow="0" w:lastRow="0" w:firstColumn="0" w:lastColumn="0" w:oddVBand="0" w:evenVBand="0" w:oddHBand="0" w:evenHBand="0" w:firstRowFirstColumn="0" w:firstRowLastColumn="0" w:lastRowFirstColumn="0" w:lastRowLastColumn="0"/>
            </w:pPr>
            <w:r>
              <w:t xml:space="preserve">Indicate your total AUM at the end of your reporting year. </w:t>
            </w:r>
          </w:p>
          <w:p w14:paraId="6A3A499E" w14:textId="532D8EF0" w:rsidR="00B04066" w:rsidRPr="00680B67" w:rsidRDefault="00302155" w:rsidP="00631AF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302155">
              <w:t>Include the AUM of subsidiaries, but exclude advisory/execution only assets, and exclude the assets of your PRI signatory subsidiaries that you have chosen not to report on in OO 03.2</w:t>
            </w:r>
          </w:p>
        </w:tc>
      </w:tr>
      <w:tr w:rsidR="00B04066" w:rsidRPr="00A75FE1" w14:paraId="05834471" w14:textId="77777777" w:rsidTr="009B2D9A">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1309" w:type="dxa"/>
            <w:vMerge/>
          </w:tcPr>
          <w:p w14:paraId="4EE9F9D5" w14:textId="77777777" w:rsidR="00B04066" w:rsidRPr="00A75FE1" w:rsidRDefault="00B04066" w:rsidP="00276771">
            <w:pPr>
              <w:widowControl/>
              <w:autoSpaceDE/>
              <w:autoSpaceDN/>
              <w:adjustRightInd/>
              <w:spacing w:after="0" w:line="240" w:lineRule="auto"/>
              <w:rPr>
                <w:rStyle w:val="IntenseEmphasis"/>
                <w:b w:val="0"/>
                <w:bCs w:val="0"/>
                <w:i w:val="0"/>
                <w:iCs w:val="0"/>
                <w:sz w:val="18"/>
                <w:szCs w:val="18"/>
              </w:rPr>
            </w:pPr>
          </w:p>
        </w:tc>
        <w:tc>
          <w:tcPr>
            <w:tcW w:w="1510" w:type="dxa"/>
            <w:vMerge w:val="restart"/>
            <w:tcBorders>
              <w:top w:val="nil"/>
              <w:bottom w:val="single" w:sz="4" w:space="0" w:color="BFBFBF" w:themeColor="background1" w:themeShade="BF"/>
              <w:right w:val="single" w:sz="4" w:space="0" w:color="BFBFBF" w:themeColor="background1" w:themeShade="BF"/>
            </w:tcBorders>
            <w:shd w:val="clear" w:color="auto" w:fill="auto"/>
          </w:tcPr>
          <w:p w14:paraId="01224C6E" w14:textId="77777777" w:rsidR="00B04066" w:rsidRPr="00A75FE1" w:rsidRDefault="00B04066" w:rsidP="3EB1E2EA">
            <w:pPr>
              <w:pStyle w:val="INDICATORTEXT"/>
              <w:cnfStyle w:val="000000100000" w:firstRow="0" w:lastRow="0" w:firstColumn="0" w:lastColumn="0" w:oddVBand="0" w:evenVBand="0" w:oddHBand="1" w:evenHBand="0" w:firstRowFirstColumn="0" w:firstRowLastColumn="0" w:lastRowFirstColumn="0" w:lastRowLastColumn="0"/>
            </w:pPr>
            <w:r w:rsidRPr="3EB1E2EA">
              <w:t>Total AUM</w:t>
            </w:r>
          </w:p>
        </w:tc>
        <w:tc>
          <w:tcPr>
            <w:tcW w:w="1193"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vAlign w:val="bottom"/>
          </w:tcPr>
          <w:p w14:paraId="1BDAC898" w14:textId="77777777" w:rsidR="00B04066" w:rsidRPr="00680B67" w:rsidRDefault="00B04066"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trillions</w:t>
            </w:r>
          </w:p>
        </w:tc>
        <w:tc>
          <w:tcPr>
            <w:tcW w:w="1193"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vAlign w:val="bottom"/>
          </w:tcPr>
          <w:p w14:paraId="334E1E47" w14:textId="77777777" w:rsidR="00B04066" w:rsidRPr="00680B67" w:rsidRDefault="00B04066"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billions</w:t>
            </w:r>
          </w:p>
        </w:tc>
        <w:tc>
          <w:tcPr>
            <w:tcW w:w="1193"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56EC4B77" w14:textId="77777777" w:rsidR="00B04066" w:rsidRPr="00680B67" w:rsidRDefault="00B04066"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millions</w:t>
            </w:r>
          </w:p>
        </w:tc>
        <w:tc>
          <w:tcPr>
            <w:tcW w:w="1461"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4218093B" w14:textId="77777777" w:rsidR="00B04066" w:rsidRPr="00680B67" w:rsidRDefault="00B04066"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thousands</w:t>
            </w:r>
          </w:p>
        </w:tc>
        <w:tc>
          <w:tcPr>
            <w:tcW w:w="1350"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2F26FB4B" w14:textId="77777777" w:rsidR="00B04066" w:rsidRPr="00680B67" w:rsidRDefault="00B04066"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hundreds</w:t>
            </w:r>
          </w:p>
        </w:tc>
      </w:tr>
      <w:tr w:rsidR="00B04066" w:rsidRPr="00A75FE1" w14:paraId="1866A8B6" w14:textId="77777777" w:rsidTr="009B2D9A">
        <w:trPr>
          <w:trHeight w:val="207"/>
        </w:trPr>
        <w:tc>
          <w:tcPr>
            <w:cnfStyle w:val="001000000000" w:firstRow="0" w:lastRow="0" w:firstColumn="1" w:lastColumn="0" w:oddVBand="0" w:evenVBand="0" w:oddHBand="0" w:evenHBand="0" w:firstRowFirstColumn="0" w:firstRowLastColumn="0" w:lastRowFirstColumn="0" w:lastRowLastColumn="0"/>
            <w:tcW w:w="1309" w:type="dxa"/>
            <w:vMerge/>
          </w:tcPr>
          <w:p w14:paraId="17E54E83" w14:textId="77777777" w:rsidR="00B04066" w:rsidRPr="00A75FE1" w:rsidRDefault="00B04066" w:rsidP="00276771">
            <w:pPr>
              <w:widowControl/>
              <w:autoSpaceDE/>
              <w:autoSpaceDN/>
              <w:adjustRightInd/>
              <w:spacing w:after="0" w:line="240" w:lineRule="auto"/>
              <w:rPr>
                <w:rStyle w:val="IntenseEmphasis"/>
                <w:b w:val="0"/>
                <w:bCs w:val="0"/>
                <w:i w:val="0"/>
                <w:iCs w:val="0"/>
                <w:sz w:val="18"/>
                <w:szCs w:val="18"/>
              </w:rPr>
            </w:pPr>
          </w:p>
        </w:tc>
        <w:tc>
          <w:tcPr>
            <w:tcW w:w="1510" w:type="dxa"/>
            <w:vMerge/>
            <w:tcBorders>
              <w:top w:val="single" w:sz="4" w:space="0" w:color="BFBFBF" w:themeColor="background1" w:themeShade="BF"/>
              <w:right w:val="single" w:sz="4" w:space="0" w:color="BFBFBF" w:themeColor="background1" w:themeShade="BF"/>
            </w:tcBorders>
            <w:shd w:val="clear" w:color="auto" w:fill="auto"/>
          </w:tcPr>
          <w:p w14:paraId="5301B88D" w14:textId="77777777" w:rsidR="00B04066" w:rsidRPr="00A75FE1" w:rsidRDefault="00B04066" w:rsidP="00276771">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1193" w:type="dxa"/>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0411E593" w14:textId="77777777" w:rsidR="00B04066" w:rsidRPr="00A75FE1" w:rsidRDefault="00B04066"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603C3FE7" wp14:editId="026C57D7">
                  <wp:extent cx="440055" cy="215900"/>
                  <wp:effectExtent l="0" t="0" r="0" b="0"/>
                  <wp:docPr id="31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193" w:type="dxa"/>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3DA0DE8B" w14:textId="77777777" w:rsidR="00B04066" w:rsidRPr="00A75FE1" w:rsidRDefault="00B04066"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11727B32" wp14:editId="6FECE775">
                  <wp:extent cx="440055" cy="215900"/>
                  <wp:effectExtent l="0" t="0" r="0" b="0"/>
                  <wp:docPr id="31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193" w:type="dxa"/>
            <w:tcBorders>
              <w:top w:val="single" w:sz="4" w:space="0" w:color="BFBFBF" w:themeColor="background1" w:themeShade="BF"/>
              <w:left w:val="single" w:sz="4" w:space="0" w:color="BFBFBF" w:themeColor="background1" w:themeShade="BF"/>
            </w:tcBorders>
            <w:shd w:val="clear" w:color="auto" w:fill="auto"/>
          </w:tcPr>
          <w:p w14:paraId="5F863F6E" w14:textId="77777777" w:rsidR="00B04066" w:rsidRPr="00A75FE1" w:rsidRDefault="00B04066"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6E78707B" wp14:editId="1D801DFD">
                  <wp:extent cx="440055" cy="215900"/>
                  <wp:effectExtent l="0" t="0" r="0" b="0"/>
                  <wp:docPr id="31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461" w:type="dxa"/>
            <w:tcBorders>
              <w:top w:val="single" w:sz="4" w:space="0" w:color="BFBFBF" w:themeColor="background1" w:themeShade="BF"/>
              <w:left w:val="single" w:sz="4" w:space="0" w:color="BFBFBF" w:themeColor="background1" w:themeShade="BF"/>
            </w:tcBorders>
            <w:shd w:val="clear" w:color="auto" w:fill="auto"/>
          </w:tcPr>
          <w:p w14:paraId="3C3C3CFF" w14:textId="77777777" w:rsidR="00B04066" w:rsidRPr="00A75FE1" w:rsidRDefault="00B04066"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570B3DC3" wp14:editId="654D4D49">
                  <wp:extent cx="440055" cy="215900"/>
                  <wp:effectExtent l="0" t="0" r="0" b="0"/>
                  <wp:docPr id="31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50" w:type="dxa"/>
            <w:tcBorders>
              <w:top w:val="single" w:sz="4" w:space="0" w:color="BFBFBF" w:themeColor="background1" w:themeShade="BF"/>
              <w:left w:val="single" w:sz="4" w:space="0" w:color="BFBFBF" w:themeColor="background1" w:themeShade="BF"/>
            </w:tcBorders>
            <w:shd w:val="clear" w:color="auto" w:fill="auto"/>
          </w:tcPr>
          <w:p w14:paraId="6DFCDAE6" w14:textId="77777777" w:rsidR="00B04066" w:rsidRPr="00A75FE1" w:rsidRDefault="00B04066"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A75FE1">
              <w:rPr>
                <w:rStyle w:val="IntenseEmphasis"/>
                <w:b w:val="0"/>
                <w:bCs w:val="0"/>
                <w:i w:val="0"/>
                <w:iCs w:val="0"/>
                <w:noProof/>
                <w:szCs w:val="18"/>
              </w:rPr>
              <w:drawing>
                <wp:inline distT="0" distB="0" distL="0" distR="0" wp14:anchorId="619AD57D" wp14:editId="0BFD12CD">
                  <wp:extent cx="440055" cy="215900"/>
                  <wp:effectExtent l="0" t="0" r="0" b="0"/>
                  <wp:docPr id="31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B04066" w:rsidRPr="00A75FE1" w14:paraId="4A327D1E" w14:textId="77777777" w:rsidTr="009B2D9A">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1309" w:type="dxa"/>
            <w:vMerge/>
          </w:tcPr>
          <w:p w14:paraId="35630B09" w14:textId="77777777" w:rsidR="00B04066" w:rsidRPr="00A75FE1" w:rsidRDefault="00B04066" w:rsidP="00276771">
            <w:pPr>
              <w:widowControl/>
              <w:autoSpaceDE/>
              <w:autoSpaceDN/>
              <w:adjustRightInd/>
              <w:spacing w:after="0" w:line="240" w:lineRule="auto"/>
              <w:rPr>
                <w:rStyle w:val="IntenseEmphasis"/>
                <w:b w:val="0"/>
                <w:bCs w:val="0"/>
                <w:i w:val="0"/>
                <w:iCs w:val="0"/>
                <w:sz w:val="18"/>
                <w:szCs w:val="18"/>
              </w:rPr>
            </w:pPr>
          </w:p>
        </w:tc>
        <w:tc>
          <w:tcPr>
            <w:tcW w:w="1510" w:type="dxa"/>
            <w:vMerge w:val="restart"/>
            <w:tcBorders>
              <w:top w:val="single" w:sz="4" w:space="0" w:color="BFBFBF" w:themeColor="background1" w:themeShade="BF"/>
              <w:right w:val="single" w:sz="4" w:space="0" w:color="BFBFBF" w:themeColor="background1" w:themeShade="BF"/>
            </w:tcBorders>
            <w:shd w:val="clear" w:color="auto" w:fill="auto"/>
          </w:tcPr>
          <w:p w14:paraId="33AB2599" w14:textId="77777777" w:rsidR="00B04066" w:rsidRPr="00A75FE1" w:rsidRDefault="00B04066" w:rsidP="3EB1E2EA">
            <w:pPr>
              <w:pStyle w:val="INDICATORTEXT"/>
              <w:cnfStyle w:val="000000100000" w:firstRow="0" w:lastRow="0" w:firstColumn="0" w:lastColumn="0" w:oddVBand="0" w:evenVBand="0" w:oddHBand="1" w:evenHBand="0" w:firstRowFirstColumn="0" w:firstRowLastColumn="0" w:lastRowFirstColumn="0" w:lastRowLastColumn="0"/>
            </w:pPr>
            <w:r w:rsidRPr="3EB1E2EA">
              <w:t>Currency</w:t>
            </w:r>
          </w:p>
        </w:tc>
        <w:tc>
          <w:tcPr>
            <w:tcW w:w="6390" w:type="dxa"/>
            <w:gridSpan w:val="5"/>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47CE2371" w14:textId="666DB83B" w:rsidR="00B04066" w:rsidRPr="00680B67" w:rsidRDefault="00B04066"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rFonts w:ascii="MS PGothic" w:eastAsia="MS PGothic" w:hAnsi="MS PGothic" w:cs="MS PGothic"/>
                <w:b w:val="0"/>
                <w:bCs w:val="0"/>
                <w:i w:val="0"/>
                <w:iCs w:val="0"/>
              </w:rPr>
            </w:pPr>
            <w:r>
              <w:t>Select from a dropdown list: USD, EUR, GBP, CAD and AUD on top, then alphabetical.</w:t>
            </w:r>
          </w:p>
        </w:tc>
      </w:tr>
      <w:tr w:rsidR="00B04066" w:rsidRPr="00A75FE1" w14:paraId="34071B68" w14:textId="77777777" w:rsidTr="009B2D9A">
        <w:trPr>
          <w:trHeight w:val="383"/>
        </w:trPr>
        <w:tc>
          <w:tcPr>
            <w:cnfStyle w:val="001000000000" w:firstRow="0" w:lastRow="0" w:firstColumn="1" w:lastColumn="0" w:oddVBand="0" w:evenVBand="0" w:oddHBand="0" w:evenHBand="0" w:firstRowFirstColumn="0" w:firstRowLastColumn="0" w:lastRowFirstColumn="0" w:lastRowLastColumn="0"/>
            <w:tcW w:w="1309" w:type="dxa"/>
            <w:vMerge/>
          </w:tcPr>
          <w:p w14:paraId="664EAA30" w14:textId="77777777" w:rsidR="00B04066" w:rsidRPr="00A75FE1" w:rsidRDefault="00B04066" w:rsidP="00B04066">
            <w:pPr>
              <w:widowControl/>
              <w:autoSpaceDE/>
              <w:autoSpaceDN/>
              <w:adjustRightInd/>
              <w:spacing w:after="0" w:line="240" w:lineRule="auto"/>
              <w:rPr>
                <w:rStyle w:val="IntenseEmphasis"/>
                <w:b w:val="0"/>
                <w:bCs w:val="0"/>
                <w:i w:val="0"/>
                <w:iCs w:val="0"/>
                <w:sz w:val="18"/>
                <w:szCs w:val="18"/>
              </w:rPr>
            </w:pPr>
          </w:p>
        </w:tc>
        <w:tc>
          <w:tcPr>
            <w:tcW w:w="1510" w:type="dxa"/>
            <w:vMerge/>
            <w:tcBorders>
              <w:bottom w:val="single" w:sz="4" w:space="0" w:color="BFBFBF" w:themeColor="background1" w:themeShade="BF"/>
              <w:right w:val="single" w:sz="4" w:space="0" w:color="BFBFBF" w:themeColor="background1" w:themeShade="BF"/>
            </w:tcBorders>
            <w:shd w:val="clear" w:color="auto" w:fill="auto"/>
          </w:tcPr>
          <w:p w14:paraId="72E3DEA8" w14:textId="77777777" w:rsidR="00B04066" w:rsidRPr="3EB1E2EA" w:rsidRDefault="00B04066" w:rsidP="00B04066">
            <w:pPr>
              <w:pStyle w:val="INDICATORTEXT"/>
              <w:cnfStyle w:val="000000000000" w:firstRow="0" w:lastRow="0" w:firstColumn="0" w:lastColumn="0" w:oddVBand="0" w:evenVBand="0" w:oddHBand="0" w:evenHBand="0" w:firstRowFirstColumn="0" w:firstRowLastColumn="0" w:lastRowFirstColumn="0" w:lastRowLastColumn="0"/>
            </w:pPr>
          </w:p>
        </w:tc>
        <w:tc>
          <w:tcPr>
            <w:tcW w:w="6390" w:type="dxa"/>
            <w:gridSpan w:val="5"/>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2AE1D076" w14:textId="532D0521" w:rsidR="00B04066" w:rsidRDefault="00B04066" w:rsidP="00D3156A">
            <w:pPr>
              <w:pStyle w:val="INDICATORTEXT"/>
              <w:cnfStyle w:val="000000000000" w:firstRow="0" w:lastRow="0" w:firstColumn="0" w:lastColumn="0" w:oddVBand="0" w:evenVBand="0" w:oddHBand="0" w:evenHBand="0" w:firstRowFirstColumn="0" w:firstRowLastColumn="0" w:lastRowFirstColumn="0" w:lastRowLastColumn="0"/>
            </w:pPr>
            <w:r w:rsidRPr="173BEEFD">
              <w:rPr>
                <w:i/>
                <w:iCs/>
              </w:rPr>
              <w:t xml:space="preserve">Currency reported will be automatically converted into USD </w:t>
            </w:r>
          </w:p>
        </w:tc>
      </w:tr>
      <w:tr w:rsidR="00B04066" w:rsidRPr="00A75FE1" w14:paraId="5BF8438D" w14:textId="77777777" w:rsidTr="00680B67">
        <w:trPr>
          <w:cnfStyle w:val="000000100000" w:firstRow="0" w:lastRow="0" w:firstColumn="0" w:lastColumn="0" w:oddVBand="0" w:evenVBand="0" w:oddHBand="1" w:evenHBand="0" w:firstRowFirstColumn="0" w:firstRowLastColumn="0" w:lastRowFirstColumn="0" w:lastRowLastColumn="0"/>
          <w:trHeight w:val="477"/>
        </w:trPr>
        <w:tc>
          <w:tcPr>
            <w:cnfStyle w:val="001000000000" w:firstRow="0" w:lastRow="0" w:firstColumn="1" w:lastColumn="0" w:oddVBand="0" w:evenVBand="0" w:oddHBand="0" w:evenHBand="0" w:firstRowFirstColumn="0" w:firstRowLastColumn="0" w:lastRowFirstColumn="0" w:lastRowLastColumn="0"/>
            <w:tcW w:w="1309" w:type="dxa"/>
            <w:vMerge/>
            <w:tcBorders>
              <w:bottom w:val="single" w:sz="4" w:space="0" w:color="0082C8"/>
            </w:tcBorders>
          </w:tcPr>
          <w:p w14:paraId="0DF6C44A" w14:textId="77777777" w:rsidR="00B04066" w:rsidRPr="00A75FE1" w:rsidRDefault="00B04066" w:rsidP="00B04066">
            <w:pPr>
              <w:widowControl/>
              <w:autoSpaceDE/>
              <w:autoSpaceDN/>
              <w:adjustRightInd/>
              <w:spacing w:after="0" w:line="240" w:lineRule="auto"/>
              <w:rPr>
                <w:rStyle w:val="IntenseEmphasis"/>
                <w:b w:val="0"/>
                <w:bCs w:val="0"/>
                <w:i w:val="0"/>
                <w:iCs w:val="0"/>
                <w:sz w:val="18"/>
                <w:szCs w:val="18"/>
              </w:rPr>
            </w:pPr>
          </w:p>
        </w:tc>
        <w:tc>
          <w:tcPr>
            <w:tcW w:w="7900" w:type="dxa"/>
            <w:gridSpan w:val="6"/>
            <w:tcBorders>
              <w:top w:val="single" w:sz="4" w:space="0" w:color="BFBFBF" w:themeColor="background1" w:themeShade="BF"/>
              <w:bottom w:val="single" w:sz="4" w:space="0" w:color="0082C8"/>
            </w:tcBorders>
            <w:shd w:val="clear" w:color="auto" w:fill="auto"/>
          </w:tcPr>
          <w:p w14:paraId="4ED4FCEF" w14:textId="49CCEBF7" w:rsidR="00B04066" w:rsidRPr="00A75FE1" w:rsidRDefault="00B04066" w:rsidP="00B0406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color w:val="595959" w:themeColor="text1" w:themeTint="A6"/>
              </w:rPr>
            </w:pPr>
            <w:r w:rsidRPr="00A75FE1">
              <w:rPr>
                <w:szCs w:val="18"/>
              </w:rPr>
              <w:sym w:font="Wingdings" w:char="F071"/>
            </w:r>
            <w:r w:rsidRPr="00A75FE1" w:rsidDel="00B35C65">
              <w:rPr>
                <w:szCs w:val="18"/>
              </w:rPr>
              <w:t xml:space="preserve"> </w:t>
            </w:r>
            <w:r>
              <w:rPr>
                <w:szCs w:val="18"/>
              </w:rPr>
              <w:t xml:space="preserve"> Not applicable as we are fund-raising</w:t>
            </w:r>
          </w:p>
        </w:tc>
      </w:tr>
      <w:tr w:rsidR="00B04066" w:rsidRPr="00A75FE1" w14:paraId="28C8FA91" w14:textId="77777777" w:rsidTr="00680B67">
        <w:trPr>
          <w:trHeight w:val="314"/>
        </w:trPr>
        <w:tc>
          <w:tcPr>
            <w:cnfStyle w:val="001000000000" w:firstRow="0" w:lastRow="0" w:firstColumn="1" w:lastColumn="0" w:oddVBand="0" w:evenVBand="0" w:oddHBand="0" w:evenHBand="0" w:firstRowFirstColumn="0" w:firstRowLastColumn="0" w:lastRowFirstColumn="0" w:lastRowLastColumn="0"/>
            <w:tcW w:w="1309" w:type="dxa"/>
            <w:vMerge w:val="restart"/>
            <w:tcBorders>
              <w:top w:val="single" w:sz="4" w:space="0" w:color="0082C8"/>
            </w:tcBorders>
          </w:tcPr>
          <w:p w14:paraId="5E44532F" w14:textId="77777777" w:rsidR="00B04066" w:rsidRPr="00A75FE1" w:rsidRDefault="00B04066" w:rsidP="00B04066">
            <w:pPr>
              <w:widowControl/>
              <w:autoSpaceDE/>
              <w:autoSpaceDN/>
              <w:adjustRightInd/>
              <w:spacing w:after="0" w:line="240" w:lineRule="auto"/>
              <w:rPr>
                <w:rStyle w:val="IntenseEmphasis"/>
                <w:b w:val="0"/>
                <w:bCs w:val="0"/>
                <w:i w:val="0"/>
                <w:iCs w:val="0"/>
                <w:sz w:val="18"/>
                <w:szCs w:val="18"/>
              </w:rPr>
            </w:pPr>
          </w:p>
          <w:p w14:paraId="7E381F8A" w14:textId="77777777" w:rsidR="00B04066" w:rsidRPr="00A75FE1" w:rsidRDefault="00B04066" w:rsidP="00B04066">
            <w:pPr>
              <w:widowControl/>
              <w:autoSpaceDE/>
              <w:autoSpaceDN/>
              <w:adjustRightInd/>
              <w:spacing w:after="0" w:line="240" w:lineRule="auto"/>
              <w:rPr>
                <w:rStyle w:val="IntenseEmphasis"/>
                <w:b w:val="0"/>
                <w:bCs w:val="0"/>
                <w:i w:val="0"/>
                <w:iCs w:val="0"/>
                <w:sz w:val="18"/>
                <w:szCs w:val="18"/>
              </w:rPr>
            </w:pPr>
          </w:p>
          <w:p w14:paraId="4A1EFFCC" w14:textId="77777777" w:rsidR="00B04066" w:rsidRPr="00A75FE1" w:rsidRDefault="00B04066" w:rsidP="00B04066">
            <w:pPr>
              <w:widowControl/>
              <w:autoSpaceDE/>
              <w:autoSpaceDN/>
              <w:adjustRightInd/>
              <w:spacing w:after="0" w:line="240" w:lineRule="auto"/>
              <w:rPr>
                <w:rStyle w:val="IntenseEmphasis"/>
                <w:b w:val="0"/>
                <w:bCs w:val="0"/>
                <w:i w:val="0"/>
                <w:iCs w:val="0"/>
                <w:sz w:val="18"/>
                <w:szCs w:val="18"/>
              </w:rPr>
            </w:pPr>
          </w:p>
          <w:p w14:paraId="224808F5" w14:textId="77777777" w:rsidR="00B04066" w:rsidRPr="00680B67" w:rsidRDefault="00B04066" w:rsidP="00B04066">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04.3</w:t>
            </w:r>
          </w:p>
          <w:p w14:paraId="408C5C4C" w14:textId="77777777" w:rsidR="00B04066" w:rsidRPr="00A75FE1" w:rsidRDefault="00B04066" w:rsidP="00B04066">
            <w:pPr>
              <w:widowControl/>
              <w:autoSpaceDE/>
              <w:autoSpaceDN/>
              <w:adjustRightInd/>
              <w:spacing w:after="0" w:line="240" w:lineRule="auto"/>
              <w:rPr>
                <w:rStyle w:val="IntenseEmphasis"/>
                <w:b w:val="0"/>
                <w:bCs w:val="0"/>
                <w:i w:val="0"/>
                <w:iCs w:val="0"/>
                <w:sz w:val="18"/>
                <w:szCs w:val="18"/>
              </w:rPr>
            </w:pPr>
          </w:p>
          <w:p w14:paraId="63BD9969" w14:textId="77777777" w:rsidR="00B04066" w:rsidRPr="00A75FE1" w:rsidRDefault="00B04066" w:rsidP="00B04066">
            <w:pPr>
              <w:spacing w:after="0" w:line="240" w:lineRule="auto"/>
              <w:rPr>
                <w:rStyle w:val="IntenseEmphasis"/>
                <w:b w:val="0"/>
                <w:bCs w:val="0"/>
                <w:i w:val="0"/>
                <w:iCs w:val="0"/>
                <w:sz w:val="18"/>
                <w:szCs w:val="18"/>
              </w:rPr>
            </w:pPr>
          </w:p>
        </w:tc>
        <w:tc>
          <w:tcPr>
            <w:tcW w:w="7900" w:type="dxa"/>
            <w:gridSpan w:val="6"/>
            <w:tcBorders>
              <w:top w:val="single" w:sz="4" w:space="0" w:color="0082C8"/>
            </w:tcBorders>
            <w:shd w:val="clear" w:color="auto" w:fill="DAEEF3" w:themeFill="accent5" w:themeFillTint="33"/>
          </w:tcPr>
          <w:p w14:paraId="7BB34E1F" w14:textId="75E142A5" w:rsidR="00B04066" w:rsidRPr="00680B67" w:rsidRDefault="00B04066" w:rsidP="00B04066">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rPr>
            </w:pPr>
            <w:r>
              <w:t>Indicate the total AUM of subsidiaries you have excluded from your report (as named in OO 03.2 under “No”). Provide this as a total figure at the end of your reporting year.</w:t>
            </w:r>
          </w:p>
        </w:tc>
      </w:tr>
      <w:tr w:rsidR="00B04066" w:rsidRPr="00A75FE1" w14:paraId="193847D0" w14:textId="77777777" w:rsidTr="00680B67">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309" w:type="dxa"/>
            <w:vMerge/>
          </w:tcPr>
          <w:p w14:paraId="41415788" w14:textId="77777777" w:rsidR="00B04066" w:rsidRPr="00A75FE1" w:rsidRDefault="00B04066" w:rsidP="00B04066">
            <w:pPr>
              <w:spacing w:after="0" w:line="240" w:lineRule="auto"/>
              <w:rPr>
                <w:rStyle w:val="IntenseEmphasis"/>
                <w:b w:val="0"/>
                <w:bCs w:val="0"/>
                <w:i w:val="0"/>
                <w:iCs w:val="0"/>
                <w:sz w:val="18"/>
                <w:szCs w:val="18"/>
              </w:rPr>
            </w:pPr>
          </w:p>
        </w:tc>
        <w:tc>
          <w:tcPr>
            <w:tcW w:w="1510" w:type="dxa"/>
            <w:vMerge w:val="restart"/>
            <w:tcBorders>
              <w:top w:val="nil"/>
              <w:right w:val="single" w:sz="4" w:space="0" w:color="BFBFBF" w:themeColor="background1" w:themeShade="BF"/>
            </w:tcBorders>
            <w:shd w:val="clear" w:color="auto" w:fill="auto"/>
          </w:tcPr>
          <w:p w14:paraId="02C7C17F" w14:textId="77777777" w:rsidR="00B04066" w:rsidRPr="00680B67" w:rsidRDefault="00B04066" w:rsidP="00B04066">
            <w:pPr>
              <w:pStyle w:val="INDICATORTEXT"/>
              <w:cnfStyle w:val="000000100000" w:firstRow="0" w:lastRow="0" w:firstColumn="0" w:lastColumn="0" w:oddVBand="0" w:evenVBand="0" w:oddHBand="1" w:evenHBand="0" w:firstRowFirstColumn="0" w:firstRowLastColumn="0" w:lastRowFirstColumn="0" w:lastRowLastColumn="0"/>
              <w:rPr>
                <w:rStyle w:val="IntenseEmphasis"/>
                <w:rFonts w:ascii="MS PGothic" w:eastAsia="MS PGothic" w:hAnsi="MS PGothic" w:cs="MS PGothic"/>
                <w:b w:val="0"/>
                <w:bCs w:val="0"/>
                <w:i w:val="0"/>
                <w:iCs w:val="0"/>
              </w:rPr>
            </w:pPr>
            <w:r w:rsidRPr="3EB1E2EA">
              <w:t>Total AUM of subsidiaries</w:t>
            </w:r>
          </w:p>
        </w:tc>
        <w:tc>
          <w:tcPr>
            <w:tcW w:w="1193"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4456C462" w14:textId="77777777" w:rsidR="00B04066" w:rsidRPr="00680B67" w:rsidRDefault="00B04066" w:rsidP="00B0406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rPr>
            </w:pPr>
            <w:r w:rsidRPr="173BEEFD">
              <w:rPr>
                <w:rStyle w:val="IntenseEmphasis"/>
                <w:i w:val="0"/>
                <w:iCs w:val="0"/>
                <w:color w:val="FFFFFF" w:themeColor="background1"/>
              </w:rPr>
              <w:t>trillions</w:t>
            </w:r>
          </w:p>
        </w:tc>
        <w:tc>
          <w:tcPr>
            <w:tcW w:w="1193"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4FB8B3A0" w14:textId="77777777" w:rsidR="00B04066" w:rsidRPr="00680B67" w:rsidRDefault="00B04066" w:rsidP="00B0406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rPr>
            </w:pPr>
            <w:r w:rsidRPr="173BEEFD">
              <w:rPr>
                <w:rStyle w:val="IntenseEmphasis"/>
                <w:i w:val="0"/>
                <w:iCs w:val="0"/>
                <w:color w:val="FFFFFF" w:themeColor="background1"/>
              </w:rPr>
              <w:t>billions</w:t>
            </w:r>
          </w:p>
        </w:tc>
        <w:tc>
          <w:tcPr>
            <w:tcW w:w="1193"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7BCFF1AA" w14:textId="77777777" w:rsidR="00B04066" w:rsidRPr="00680B67" w:rsidRDefault="00B04066" w:rsidP="00B0406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rPr>
            </w:pPr>
            <w:r w:rsidRPr="173BEEFD">
              <w:rPr>
                <w:rStyle w:val="IntenseEmphasis"/>
                <w:i w:val="0"/>
                <w:iCs w:val="0"/>
                <w:color w:val="FFFFFF" w:themeColor="background1"/>
              </w:rPr>
              <w:t>millions</w:t>
            </w:r>
          </w:p>
        </w:tc>
        <w:tc>
          <w:tcPr>
            <w:tcW w:w="1461"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73770037" w14:textId="77777777" w:rsidR="00B04066" w:rsidRPr="00680B67" w:rsidRDefault="00B04066" w:rsidP="00B0406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rPr>
            </w:pPr>
            <w:r w:rsidRPr="173BEEFD">
              <w:rPr>
                <w:rStyle w:val="IntenseEmphasis"/>
                <w:i w:val="0"/>
                <w:iCs w:val="0"/>
                <w:color w:val="FFFFFF" w:themeColor="background1"/>
              </w:rPr>
              <w:t>thousands</w:t>
            </w:r>
          </w:p>
        </w:tc>
        <w:tc>
          <w:tcPr>
            <w:tcW w:w="1350"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375028C1" w14:textId="77777777" w:rsidR="00B04066" w:rsidRPr="00680B67" w:rsidRDefault="00B04066" w:rsidP="00B0406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rPr>
            </w:pPr>
            <w:r w:rsidRPr="173BEEFD">
              <w:rPr>
                <w:rStyle w:val="IntenseEmphasis"/>
                <w:i w:val="0"/>
                <w:iCs w:val="0"/>
                <w:color w:val="FFFFFF" w:themeColor="background1"/>
              </w:rPr>
              <w:t>hundreds</w:t>
            </w:r>
          </w:p>
        </w:tc>
      </w:tr>
      <w:tr w:rsidR="00B04066" w:rsidRPr="00A75FE1" w14:paraId="27985FA9" w14:textId="77777777" w:rsidTr="00680B67">
        <w:trPr>
          <w:trHeight w:val="314"/>
        </w:trPr>
        <w:tc>
          <w:tcPr>
            <w:cnfStyle w:val="001000000000" w:firstRow="0" w:lastRow="0" w:firstColumn="1" w:lastColumn="0" w:oddVBand="0" w:evenVBand="0" w:oddHBand="0" w:evenHBand="0" w:firstRowFirstColumn="0" w:firstRowLastColumn="0" w:lastRowFirstColumn="0" w:lastRowLastColumn="0"/>
            <w:tcW w:w="1309" w:type="dxa"/>
            <w:vMerge/>
          </w:tcPr>
          <w:p w14:paraId="1F27A5EB" w14:textId="77777777" w:rsidR="00B04066" w:rsidRPr="00A75FE1" w:rsidRDefault="00B04066" w:rsidP="00B04066">
            <w:pPr>
              <w:spacing w:after="0" w:line="240" w:lineRule="auto"/>
              <w:rPr>
                <w:rStyle w:val="IntenseEmphasis"/>
                <w:b w:val="0"/>
                <w:bCs w:val="0"/>
                <w:i w:val="0"/>
                <w:iCs w:val="0"/>
                <w:sz w:val="18"/>
                <w:szCs w:val="18"/>
              </w:rPr>
            </w:pPr>
          </w:p>
        </w:tc>
        <w:tc>
          <w:tcPr>
            <w:tcW w:w="1510" w:type="dxa"/>
            <w:vMerge/>
            <w:tcBorders>
              <w:bottom w:val="single" w:sz="4" w:space="0" w:color="BFBFBF" w:themeColor="background1" w:themeShade="BF"/>
              <w:right w:val="single" w:sz="4" w:space="0" w:color="BFBFBF" w:themeColor="background1" w:themeShade="BF"/>
            </w:tcBorders>
            <w:shd w:val="clear" w:color="auto" w:fill="auto"/>
          </w:tcPr>
          <w:p w14:paraId="4F14FA6B" w14:textId="77777777" w:rsidR="00B04066" w:rsidRPr="00A75FE1" w:rsidRDefault="00B04066" w:rsidP="00B04066">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Cs w:val="18"/>
              </w:rPr>
            </w:pPr>
          </w:p>
        </w:tc>
        <w:tc>
          <w:tcPr>
            <w:tcW w:w="1193"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2D7B0BC" w14:textId="77777777" w:rsidR="00B04066" w:rsidRPr="00A75FE1" w:rsidRDefault="00B04066" w:rsidP="00B0406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06C6F5A7" wp14:editId="19CABD78">
                  <wp:extent cx="440055" cy="215900"/>
                  <wp:effectExtent l="0" t="0" r="0" b="0"/>
                  <wp:docPr id="32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193"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57A422A4" w14:textId="77777777" w:rsidR="00B04066" w:rsidRPr="00A75FE1" w:rsidRDefault="00B04066" w:rsidP="00B0406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11D3681B" wp14:editId="764DA088">
                  <wp:extent cx="440055" cy="215900"/>
                  <wp:effectExtent l="0" t="0" r="0" b="0"/>
                  <wp:docPr id="32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193"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4ED1E1A4" w14:textId="77777777" w:rsidR="00B04066" w:rsidRPr="00A75FE1" w:rsidRDefault="00B04066" w:rsidP="00B0406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1B14819C" wp14:editId="7CBD0F6A">
                  <wp:extent cx="440055" cy="215900"/>
                  <wp:effectExtent l="0" t="0" r="0" b="0"/>
                  <wp:docPr id="32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46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64CA3847" w14:textId="77777777" w:rsidR="00B04066" w:rsidRPr="00A75FE1" w:rsidRDefault="00B04066" w:rsidP="00B0406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7C055C3A" wp14:editId="74B00DAF">
                  <wp:extent cx="440055" cy="215900"/>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50"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3CDDE49E" w14:textId="77777777" w:rsidR="00B04066" w:rsidRPr="00A75FE1" w:rsidRDefault="00B04066" w:rsidP="00B0406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2109F314" wp14:editId="15BF0D86">
                  <wp:extent cx="440055" cy="215900"/>
                  <wp:effectExtent l="0" t="0" r="0" b="0"/>
                  <wp:docPr id="32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B04066" w:rsidRPr="00A75FE1" w14:paraId="754C27C0" w14:textId="77777777" w:rsidTr="00680B67">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309" w:type="dxa"/>
            <w:vMerge/>
            <w:tcBorders>
              <w:bottom w:val="single" w:sz="4" w:space="0" w:color="4F81BD" w:themeColor="accent1"/>
            </w:tcBorders>
          </w:tcPr>
          <w:p w14:paraId="1B9A9D34" w14:textId="77777777" w:rsidR="00B04066" w:rsidRPr="00A75FE1" w:rsidRDefault="00B04066" w:rsidP="00B04066">
            <w:pPr>
              <w:spacing w:after="0" w:line="240" w:lineRule="auto"/>
              <w:rPr>
                <w:rStyle w:val="IntenseEmphasis"/>
                <w:b w:val="0"/>
                <w:bCs w:val="0"/>
                <w:i w:val="0"/>
                <w:iCs w:val="0"/>
                <w:sz w:val="18"/>
                <w:szCs w:val="18"/>
              </w:rPr>
            </w:pPr>
          </w:p>
        </w:tc>
        <w:tc>
          <w:tcPr>
            <w:tcW w:w="7900" w:type="dxa"/>
            <w:gridSpan w:val="6"/>
            <w:tcBorders>
              <w:top w:val="single" w:sz="4" w:space="0" w:color="BFBFBF" w:themeColor="background1" w:themeShade="BF"/>
              <w:bottom w:val="single" w:sz="4" w:space="0" w:color="4F81BD" w:themeColor="accent1"/>
            </w:tcBorders>
            <w:shd w:val="clear" w:color="auto" w:fill="auto"/>
          </w:tcPr>
          <w:p w14:paraId="158DA052" w14:textId="5C9792F0" w:rsidR="00B04066" w:rsidRPr="00A75FE1" w:rsidRDefault="00B04066" w:rsidP="00B0406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color w:val="595959" w:themeColor="text1" w:themeTint="A6"/>
              </w:rPr>
            </w:pPr>
            <w:r w:rsidRPr="173BEEFD">
              <w:rPr>
                <w:i/>
                <w:iCs/>
              </w:rPr>
              <w:t>Currency reported will be automatically converted into USD</w:t>
            </w:r>
          </w:p>
        </w:tc>
      </w:tr>
      <w:tr w:rsidR="00521FC5" w:rsidRPr="00A75FE1" w14:paraId="10CD69AA" w14:textId="77777777" w:rsidTr="00680B67">
        <w:trPr>
          <w:trHeight w:val="314"/>
        </w:trPr>
        <w:tc>
          <w:tcPr>
            <w:cnfStyle w:val="001000000000" w:firstRow="0" w:lastRow="0" w:firstColumn="1" w:lastColumn="0" w:oddVBand="0" w:evenVBand="0" w:oddHBand="0" w:evenHBand="0" w:firstRowFirstColumn="0" w:firstRowLastColumn="0" w:lastRowFirstColumn="0" w:lastRowLastColumn="0"/>
            <w:tcW w:w="1309" w:type="dxa"/>
            <w:vMerge w:val="restart"/>
            <w:tcBorders>
              <w:top w:val="single" w:sz="4" w:space="0" w:color="4F81BD" w:themeColor="accent1"/>
            </w:tcBorders>
          </w:tcPr>
          <w:p w14:paraId="28FFCDBC" w14:textId="77777777" w:rsidR="00521FC5" w:rsidRDefault="00521FC5" w:rsidP="00B04066">
            <w:pPr>
              <w:spacing w:after="0" w:line="240" w:lineRule="auto"/>
              <w:rPr>
                <w:rStyle w:val="IntenseEmphasis"/>
                <w:b w:val="0"/>
                <w:bCs w:val="0"/>
                <w:i w:val="0"/>
                <w:iCs w:val="0"/>
                <w:sz w:val="18"/>
                <w:szCs w:val="18"/>
              </w:rPr>
            </w:pPr>
          </w:p>
          <w:p w14:paraId="70286D3A" w14:textId="77777777" w:rsidR="00521FC5" w:rsidRDefault="00521FC5" w:rsidP="00B04066">
            <w:pPr>
              <w:spacing w:after="0" w:line="240" w:lineRule="auto"/>
              <w:rPr>
                <w:rStyle w:val="IntenseEmphasis"/>
                <w:b w:val="0"/>
                <w:bCs w:val="0"/>
                <w:i w:val="0"/>
                <w:iCs w:val="0"/>
                <w:sz w:val="18"/>
                <w:szCs w:val="18"/>
              </w:rPr>
            </w:pPr>
          </w:p>
          <w:p w14:paraId="3E90829F" w14:textId="77777777" w:rsidR="00521FC5" w:rsidRPr="00680B67" w:rsidRDefault="00521FC5" w:rsidP="00B04066">
            <w:pPr>
              <w:spacing w:after="0" w:line="240" w:lineRule="auto"/>
              <w:rPr>
                <w:rStyle w:val="IntenseEmphasis"/>
                <w:b w:val="0"/>
                <w:bCs w:val="0"/>
                <w:i w:val="0"/>
                <w:iCs w:val="0"/>
                <w:sz w:val="18"/>
                <w:szCs w:val="18"/>
              </w:rPr>
            </w:pPr>
            <w:r w:rsidRPr="006D44E6">
              <w:rPr>
                <w:rStyle w:val="IntenseEmphasis"/>
                <w:i w:val="0"/>
                <w:iCs w:val="0"/>
                <w:color w:val="595959"/>
                <w:sz w:val="18"/>
                <w:szCs w:val="18"/>
              </w:rPr>
              <w:t>OO 04.4</w:t>
            </w:r>
          </w:p>
          <w:p w14:paraId="48EFD205" w14:textId="4D492309" w:rsidR="00521FC5" w:rsidRDefault="00521FC5" w:rsidP="00B04066">
            <w:pPr>
              <w:spacing w:after="0" w:line="240" w:lineRule="auto"/>
              <w:rPr>
                <w:rStyle w:val="IntenseEmphasis"/>
                <w:b w:val="0"/>
                <w:bCs w:val="0"/>
                <w:i w:val="0"/>
                <w:iCs w:val="0"/>
                <w:sz w:val="18"/>
                <w:szCs w:val="18"/>
              </w:rPr>
            </w:pPr>
          </w:p>
          <w:p w14:paraId="7FCB5EF9" w14:textId="567B250C" w:rsidR="00521FC5" w:rsidRPr="006C4073" w:rsidRDefault="00521FC5" w:rsidP="00B04066">
            <w:pPr>
              <w:spacing w:after="0" w:line="240" w:lineRule="auto"/>
              <w:rPr>
                <w:rStyle w:val="IntenseEmphasis"/>
                <w:b w:val="0"/>
                <w:bCs w:val="0"/>
                <w:i w:val="0"/>
                <w:iCs w:val="0"/>
                <w:sz w:val="18"/>
                <w:szCs w:val="18"/>
              </w:rPr>
            </w:pPr>
          </w:p>
        </w:tc>
        <w:tc>
          <w:tcPr>
            <w:tcW w:w="7900" w:type="dxa"/>
            <w:gridSpan w:val="6"/>
            <w:tcBorders>
              <w:top w:val="single" w:sz="4" w:space="0" w:color="4F81BD" w:themeColor="accent1"/>
            </w:tcBorders>
            <w:shd w:val="clear" w:color="auto" w:fill="DAEEF3" w:themeFill="accent5" w:themeFillTint="33"/>
          </w:tcPr>
          <w:p w14:paraId="380772D7" w14:textId="5BAEEECB" w:rsidR="00521FC5" w:rsidRPr="00680B67" w:rsidRDefault="00521FC5" w:rsidP="00B04066">
            <w:pPr>
              <w:pStyle w:val="INDICATORTEXT"/>
              <w:cnfStyle w:val="000000000000" w:firstRow="0" w:lastRow="0" w:firstColumn="0" w:lastColumn="0" w:oddVBand="0" w:evenVBand="0" w:oddHBand="0" w:evenHBand="0" w:firstRowFirstColumn="0" w:firstRowLastColumn="0" w:lastRowFirstColumn="0" w:lastRowLastColumn="0"/>
              <w:rPr>
                <w:i/>
                <w:iCs/>
              </w:rPr>
            </w:pPr>
            <w:r w:rsidRPr="006D44E6">
              <w:t>Indicate the total assets at the end of your reporting year, subject to an execution and/or advisory approach.</w:t>
            </w:r>
          </w:p>
        </w:tc>
      </w:tr>
      <w:tr w:rsidR="00521FC5" w:rsidRPr="00A75FE1" w14:paraId="7112873F" w14:textId="23FC8B53" w:rsidTr="00680B67">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309" w:type="dxa"/>
            <w:vMerge/>
          </w:tcPr>
          <w:p w14:paraId="4E94712D" w14:textId="3D1FDA91" w:rsidR="00521FC5" w:rsidRDefault="00521FC5" w:rsidP="00B04066">
            <w:pPr>
              <w:spacing w:after="0" w:line="240" w:lineRule="auto"/>
              <w:rPr>
                <w:rStyle w:val="IntenseEmphasis"/>
                <w:b w:val="0"/>
                <w:bCs w:val="0"/>
                <w:i w:val="0"/>
                <w:iCs w:val="0"/>
                <w:sz w:val="18"/>
                <w:szCs w:val="18"/>
              </w:rPr>
            </w:pPr>
          </w:p>
        </w:tc>
        <w:tc>
          <w:tcPr>
            <w:tcW w:w="1510" w:type="dxa"/>
            <w:vMerge w:val="restart"/>
            <w:tcBorders>
              <w:top w:val="single" w:sz="4" w:space="0" w:color="BFBFBF" w:themeColor="background1" w:themeShade="BF"/>
              <w:right w:val="single" w:sz="4" w:space="0" w:color="BFBFBF" w:themeColor="background1" w:themeShade="BF"/>
            </w:tcBorders>
            <w:shd w:val="clear" w:color="auto" w:fill="auto"/>
          </w:tcPr>
          <w:p w14:paraId="2FC69A19" w14:textId="217421D9" w:rsidR="00521FC5" w:rsidRPr="00680B67" w:rsidRDefault="00521FC5" w:rsidP="00B04066">
            <w:pPr>
              <w:pStyle w:val="INDICATORTEXT"/>
              <w:cnfStyle w:val="000000100000" w:firstRow="0" w:lastRow="0" w:firstColumn="0" w:lastColumn="0" w:oddVBand="0" w:evenVBand="0" w:oddHBand="1" w:evenHBand="0" w:firstRowFirstColumn="0" w:firstRowLastColumn="0" w:lastRowFirstColumn="0" w:lastRowLastColumn="0"/>
              <w:rPr>
                <w:i/>
                <w:iCs/>
              </w:rPr>
            </w:pPr>
            <w:r>
              <w:t xml:space="preserve">Execution and advisory assets </w:t>
            </w:r>
            <w:r w:rsidRPr="3EB1E2EA">
              <w:t xml:space="preserve"> </w:t>
            </w:r>
          </w:p>
        </w:tc>
        <w:tc>
          <w:tcPr>
            <w:tcW w:w="1193" w:type="dxa"/>
            <w:tcBorders>
              <w:top w:val="single" w:sz="4" w:space="0" w:color="BFBFBF" w:themeColor="background1" w:themeShade="BF"/>
              <w:left w:val="single" w:sz="4" w:space="0" w:color="BFBFBF" w:themeColor="background1" w:themeShade="BF"/>
            </w:tcBorders>
            <w:shd w:val="clear" w:color="auto" w:fill="A6A6A6" w:themeFill="background1" w:themeFillShade="A6"/>
          </w:tcPr>
          <w:p w14:paraId="5BC22F81" w14:textId="1D9E7A35" w:rsidR="00521FC5" w:rsidRPr="00680B67" w:rsidRDefault="00521FC5" w:rsidP="00B04066">
            <w:pPr>
              <w:pStyle w:val="INDICATORTEXT"/>
              <w:jc w:val="center"/>
              <w:cnfStyle w:val="000000100000" w:firstRow="0" w:lastRow="0" w:firstColumn="0" w:lastColumn="0" w:oddVBand="0" w:evenVBand="0" w:oddHBand="1" w:evenHBand="0" w:firstRowFirstColumn="0" w:firstRowLastColumn="0" w:lastRowFirstColumn="0" w:lastRowLastColumn="0"/>
              <w:rPr>
                <w:i/>
                <w:iCs/>
              </w:rPr>
            </w:pPr>
            <w:r w:rsidRPr="173BEEFD">
              <w:rPr>
                <w:rStyle w:val="IntenseEmphasis"/>
                <w:i w:val="0"/>
                <w:iCs w:val="0"/>
                <w:color w:val="FFFFFF" w:themeColor="background1"/>
              </w:rPr>
              <w:t>trillions</w:t>
            </w:r>
          </w:p>
        </w:tc>
        <w:tc>
          <w:tcPr>
            <w:tcW w:w="1193" w:type="dxa"/>
            <w:tcBorders>
              <w:top w:val="single" w:sz="4" w:space="0" w:color="BFBFBF" w:themeColor="background1" w:themeShade="BF"/>
              <w:left w:val="single" w:sz="4" w:space="0" w:color="BFBFBF" w:themeColor="background1" w:themeShade="BF"/>
            </w:tcBorders>
            <w:shd w:val="clear" w:color="auto" w:fill="A6A6A6" w:themeFill="background1" w:themeFillShade="A6"/>
          </w:tcPr>
          <w:p w14:paraId="43A5405B" w14:textId="63C30D35" w:rsidR="00521FC5" w:rsidRPr="00680B67" w:rsidRDefault="00521FC5" w:rsidP="00B04066">
            <w:pPr>
              <w:pStyle w:val="INDICATORTEXT"/>
              <w:jc w:val="center"/>
              <w:cnfStyle w:val="000000100000" w:firstRow="0" w:lastRow="0" w:firstColumn="0" w:lastColumn="0" w:oddVBand="0" w:evenVBand="0" w:oddHBand="1" w:evenHBand="0" w:firstRowFirstColumn="0" w:firstRowLastColumn="0" w:lastRowFirstColumn="0" w:lastRowLastColumn="0"/>
              <w:rPr>
                <w:i/>
                <w:iCs/>
              </w:rPr>
            </w:pPr>
            <w:r w:rsidRPr="173BEEFD">
              <w:rPr>
                <w:rStyle w:val="IntenseEmphasis"/>
                <w:i w:val="0"/>
                <w:iCs w:val="0"/>
                <w:color w:val="FFFFFF" w:themeColor="background1"/>
              </w:rPr>
              <w:t>billions</w:t>
            </w:r>
          </w:p>
        </w:tc>
        <w:tc>
          <w:tcPr>
            <w:tcW w:w="1193" w:type="dxa"/>
            <w:tcBorders>
              <w:top w:val="single" w:sz="4" w:space="0" w:color="BFBFBF" w:themeColor="background1" w:themeShade="BF"/>
              <w:left w:val="single" w:sz="4" w:space="0" w:color="BFBFBF" w:themeColor="background1" w:themeShade="BF"/>
            </w:tcBorders>
            <w:shd w:val="clear" w:color="auto" w:fill="A6A6A6" w:themeFill="background1" w:themeFillShade="A6"/>
          </w:tcPr>
          <w:p w14:paraId="35A2AA64" w14:textId="4CDE8ECF" w:rsidR="00521FC5" w:rsidRPr="00680B67" w:rsidRDefault="00521FC5" w:rsidP="00B04066">
            <w:pPr>
              <w:pStyle w:val="INDICATORTEXT"/>
              <w:jc w:val="center"/>
              <w:cnfStyle w:val="000000100000" w:firstRow="0" w:lastRow="0" w:firstColumn="0" w:lastColumn="0" w:oddVBand="0" w:evenVBand="0" w:oddHBand="1" w:evenHBand="0" w:firstRowFirstColumn="0" w:firstRowLastColumn="0" w:lastRowFirstColumn="0" w:lastRowLastColumn="0"/>
              <w:rPr>
                <w:i/>
                <w:iCs/>
              </w:rPr>
            </w:pPr>
            <w:r w:rsidRPr="173BEEFD">
              <w:rPr>
                <w:rStyle w:val="IntenseEmphasis"/>
                <w:i w:val="0"/>
                <w:iCs w:val="0"/>
                <w:color w:val="FFFFFF" w:themeColor="background1"/>
              </w:rPr>
              <w:t>millions</w:t>
            </w:r>
          </w:p>
        </w:tc>
        <w:tc>
          <w:tcPr>
            <w:tcW w:w="1461" w:type="dxa"/>
            <w:tcBorders>
              <w:top w:val="single" w:sz="4" w:space="0" w:color="BFBFBF" w:themeColor="background1" w:themeShade="BF"/>
              <w:left w:val="single" w:sz="4" w:space="0" w:color="BFBFBF" w:themeColor="background1" w:themeShade="BF"/>
            </w:tcBorders>
            <w:shd w:val="clear" w:color="auto" w:fill="A6A6A6" w:themeFill="background1" w:themeFillShade="A6"/>
          </w:tcPr>
          <w:p w14:paraId="3C6F952C" w14:textId="11196BE6" w:rsidR="00521FC5" w:rsidRPr="00680B67" w:rsidRDefault="00521FC5" w:rsidP="00B04066">
            <w:pPr>
              <w:pStyle w:val="INDICATORTEXT"/>
              <w:jc w:val="center"/>
              <w:cnfStyle w:val="000000100000" w:firstRow="0" w:lastRow="0" w:firstColumn="0" w:lastColumn="0" w:oddVBand="0" w:evenVBand="0" w:oddHBand="1" w:evenHBand="0" w:firstRowFirstColumn="0" w:firstRowLastColumn="0" w:lastRowFirstColumn="0" w:lastRowLastColumn="0"/>
              <w:rPr>
                <w:i/>
                <w:iCs/>
              </w:rPr>
            </w:pPr>
            <w:r w:rsidRPr="173BEEFD">
              <w:rPr>
                <w:rStyle w:val="IntenseEmphasis"/>
                <w:i w:val="0"/>
                <w:iCs w:val="0"/>
                <w:color w:val="FFFFFF" w:themeColor="background1"/>
              </w:rPr>
              <w:t>thousands</w:t>
            </w:r>
          </w:p>
        </w:tc>
        <w:tc>
          <w:tcPr>
            <w:tcW w:w="1350" w:type="dxa"/>
            <w:tcBorders>
              <w:top w:val="single" w:sz="4" w:space="0" w:color="BFBFBF" w:themeColor="background1" w:themeShade="BF"/>
              <w:left w:val="single" w:sz="4" w:space="0" w:color="BFBFBF" w:themeColor="background1" w:themeShade="BF"/>
            </w:tcBorders>
            <w:shd w:val="clear" w:color="auto" w:fill="A6A6A6" w:themeFill="background1" w:themeFillShade="A6"/>
          </w:tcPr>
          <w:p w14:paraId="2A79A9F9" w14:textId="66E1936F" w:rsidR="00521FC5" w:rsidRPr="00680B67" w:rsidRDefault="00521FC5" w:rsidP="00B04066">
            <w:pPr>
              <w:pStyle w:val="INDICATORTEXT"/>
              <w:jc w:val="center"/>
              <w:cnfStyle w:val="000000100000" w:firstRow="0" w:lastRow="0" w:firstColumn="0" w:lastColumn="0" w:oddVBand="0" w:evenVBand="0" w:oddHBand="1" w:evenHBand="0" w:firstRowFirstColumn="0" w:firstRowLastColumn="0" w:lastRowFirstColumn="0" w:lastRowLastColumn="0"/>
              <w:rPr>
                <w:i/>
                <w:iCs/>
              </w:rPr>
            </w:pPr>
            <w:r w:rsidRPr="173BEEFD">
              <w:rPr>
                <w:rStyle w:val="IntenseEmphasis"/>
                <w:i w:val="0"/>
                <w:iCs w:val="0"/>
                <w:color w:val="FFFFFF" w:themeColor="background1"/>
              </w:rPr>
              <w:t>hundreds</w:t>
            </w:r>
          </w:p>
        </w:tc>
      </w:tr>
      <w:tr w:rsidR="00521FC5" w:rsidRPr="00A75FE1" w14:paraId="32D40BEC" w14:textId="5ACFF6DC" w:rsidTr="00680B67">
        <w:trPr>
          <w:trHeight w:val="314"/>
        </w:trPr>
        <w:tc>
          <w:tcPr>
            <w:cnfStyle w:val="001000000000" w:firstRow="0" w:lastRow="0" w:firstColumn="1" w:lastColumn="0" w:oddVBand="0" w:evenVBand="0" w:oddHBand="0" w:evenHBand="0" w:firstRowFirstColumn="0" w:firstRowLastColumn="0" w:lastRowFirstColumn="0" w:lastRowLastColumn="0"/>
            <w:tcW w:w="1309" w:type="dxa"/>
            <w:vMerge/>
          </w:tcPr>
          <w:p w14:paraId="6A8BA264" w14:textId="436A19BC" w:rsidR="00521FC5" w:rsidRDefault="00521FC5" w:rsidP="00B04066">
            <w:pPr>
              <w:spacing w:after="0" w:line="240" w:lineRule="auto"/>
              <w:rPr>
                <w:rStyle w:val="IntenseEmphasis"/>
                <w:b w:val="0"/>
                <w:bCs w:val="0"/>
                <w:i w:val="0"/>
                <w:iCs w:val="0"/>
                <w:sz w:val="18"/>
                <w:szCs w:val="18"/>
              </w:rPr>
            </w:pPr>
          </w:p>
        </w:tc>
        <w:tc>
          <w:tcPr>
            <w:tcW w:w="1510" w:type="dxa"/>
            <w:vMerge/>
            <w:tcBorders>
              <w:right w:val="single" w:sz="4" w:space="0" w:color="BFBFBF" w:themeColor="background1" w:themeShade="BF"/>
            </w:tcBorders>
            <w:shd w:val="clear" w:color="auto" w:fill="auto"/>
          </w:tcPr>
          <w:p w14:paraId="09E1B471" w14:textId="651C2FEB" w:rsidR="00521FC5" w:rsidRDefault="00521FC5" w:rsidP="00B04066">
            <w:pPr>
              <w:pStyle w:val="INDICATORTEXT"/>
              <w:cnfStyle w:val="000000000000" w:firstRow="0" w:lastRow="0" w:firstColumn="0" w:lastColumn="0" w:oddVBand="0" w:evenVBand="0" w:oddHBand="0" w:evenHBand="0" w:firstRowFirstColumn="0" w:firstRowLastColumn="0" w:lastRowFirstColumn="0" w:lastRowLastColumn="0"/>
              <w:rPr>
                <w:i/>
                <w:iCs/>
              </w:rPr>
            </w:pPr>
          </w:p>
        </w:tc>
        <w:tc>
          <w:tcPr>
            <w:tcW w:w="1193" w:type="dxa"/>
            <w:tcBorders>
              <w:top w:val="single" w:sz="4" w:space="0" w:color="BFBFBF" w:themeColor="background1" w:themeShade="BF"/>
              <w:left w:val="single" w:sz="4" w:space="0" w:color="BFBFBF" w:themeColor="background1" w:themeShade="BF"/>
            </w:tcBorders>
            <w:shd w:val="clear" w:color="auto" w:fill="auto"/>
          </w:tcPr>
          <w:p w14:paraId="00CED826" w14:textId="621C9592" w:rsidR="00521FC5" w:rsidRPr="00680B67" w:rsidRDefault="00521FC5" w:rsidP="00B04066">
            <w:pPr>
              <w:pStyle w:val="INDICATORTEXT"/>
              <w:cnfStyle w:val="000000000000" w:firstRow="0" w:lastRow="0" w:firstColumn="0" w:lastColumn="0" w:oddVBand="0" w:evenVBand="0" w:oddHBand="0" w:evenHBand="0" w:firstRowFirstColumn="0" w:firstRowLastColumn="0" w:lastRowFirstColumn="0" w:lastRowLastColumn="0"/>
              <w:rPr>
                <w:i/>
                <w:iCs/>
              </w:rPr>
            </w:pPr>
            <w:r w:rsidRPr="00A75FE1">
              <w:rPr>
                <w:rStyle w:val="IntenseEmphasis"/>
                <w:b w:val="0"/>
                <w:bCs w:val="0"/>
                <w:i w:val="0"/>
                <w:iCs w:val="0"/>
                <w:noProof/>
                <w:szCs w:val="18"/>
              </w:rPr>
              <w:drawing>
                <wp:inline distT="0" distB="0" distL="0" distR="0" wp14:anchorId="0069E59D" wp14:editId="799A6B6F">
                  <wp:extent cx="440055" cy="215900"/>
                  <wp:effectExtent l="0" t="0" r="0" b="0"/>
                  <wp:docPr id="26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193" w:type="dxa"/>
            <w:tcBorders>
              <w:top w:val="single" w:sz="4" w:space="0" w:color="BFBFBF" w:themeColor="background1" w:themeShade="BF"/>
              <w:left w:val="single" w:sz="4" w:space="0" w:color="BFBFBF" w:themeColor="background1" w:themeShade="BF"/>
            </w:tcBorders>
            <w:shd w:val="clear" w:color="auto" w:fill="auto"/>
          </w:tcPr>
          <w:p w14:paraId="1A46E646" w14:textId="534E3847" w:rsidR="00521FC5" w:rsidRPr="00680B67" w:rsidRDefault="00521FC5" w:rsidP="00B04066">
            <w:pPr>
              <w:pStyle w:val="INDICATORTEXT"/>
              <w:cnfStyle w:val="000000000000" w:firstRow="0" w:lastRow="0" w:firstColumn="0" w:lastColumn="0" w:oddVBand="0" w:evenVBand="0" w:oddHBand="0" w:evenHBand="0" w:firstRowFirstColumn="0" w:firstRowLastColumn="0" w:lastRowFirstColumn="0" w:lastRowLastColumn="0"/>
              <w:rPr>
                <w:i/>
                <w:iCs/>
              </w:rPr>
            </w:pPr>
            <w:r w:rsidRPr="00A75FE1">
              <w:rPr>
                <w:rStyle w:val="IntenseEmphasis"/>
                <w:b w:val="0"/>
                <w:bCs w:val="0"/>
                <w:i w:val="0"/>
                <w:iCs w:val="0"/>
                <w:noProof/>
                <w:szCs w:val="18"/>
              </w:rPr>
              <w:drawing>
                <wp:inline distT="0" distB="0" distL="0" distR="0" wp14:anchorId="1EFCC72E" wp14:editId="6271E582">
                  <wp:extent cx="440055" cy="215900"/>
                  <wp:effectExtent l="0" t="0" r="0" b="0"/>
                  <wp:docPr id="26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193" w:type="dxa"/>
            <w:tcBorders>
              <w:top w:val="single" w:sz="4" w:space="0" w:color="BFBFBF" w:themeColor="background1" w:themeShade="BF"/>
              <w:left w:val="single" w:sz="4" w:space="0" w:color="BFBFBF" w:themeColor="background1" w:themeShade="BF"/>
            </w:tcBorders>
            <w:shd w:val="clear" w:color="auto" w:fill="auto"/>
          </w:tcPr>
          <w:p w14:paraId="2CFCD550" w14:textId="325D3CAB" w:rsidR="00521FC5" w:rsidRPr="00680B67" w:rsidRDefault="00521FC5" w:rsidP="00B04066">
            <w:pPr>
              <w:pStyle w:val="INDICATORTEXT"/>
              <w:cnfStyle w:val="000000000000" w:firstRow="0" w:lastRow="0" w:firstColumn="0" w:lastColumn="0" w:oddVBand="0" w:evenVBand="0" w:oddHBand="0" w:evenHBand="0" w:firstRowFirstColumn="0" w:firstRowLastColumn="0" w:lastRowFirstColumn="0" w:lastRowLastColumn="0"/>
              <w:rPr>
                <w:i/>
                <w:iCs/>
              </w:rPr>
            </w:pPr>
            <w:r w:rsidRPr="00A75FE1">
              <w:rPr>
                <w:rStyle w:val="IntenseEmphasis"/>
                <w:b w:val="0"/>
                <w:bCs w:val="0"/>
                <w:i w:val="0"/>
                <w:iCs w:val="0"/>
                <w:noProof/>
                <w:szCs w:val="18"/>
              </w:rPr>
              <w:drawing>
                <wp:inline distT="0" distB="0" distL="0" distR="0" wp14:anchorId="1D312D54" wp14:editId="02A4AE0C">
                  <wp:extent cx="440055" cy="215900"/>
                  <wp:effectExtent l="0" t="0" r="0" b="0"/>
                  <wp:docPr id="26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461" w:type="dxa"/>
            <w:tcBorders>
              <w:top w:val="single" w:sz="4" w:space="0" w:color="BFBFBF" w:themeColor="background1" w:themeShade="BF"/>
              <w:left w:val="single" w:sz="4" w:space="0" w:color="BFBFBF" w:themeColor="background1" w:themeShade="BF"/>
            </w:tcBorders>
            <w:shd w:val="clear" w:color="auto" w:fill="auto"/>
          </w:tcPr>
          <w:p w14:paraId="7A9020C8" w14:textId="504F10C8" w:rsidR="00521FC5" w:rsidRPr="00680B67" w:rsidRDefault="00521FC5" w:rsidP="00B04066">
            <w:pPr>
              <w:pStyle w:val="INDICATORTEXT"/>
              <w:cnfStyle w:val="000000000000" w:firstRow="0" w:lastRow="0" w:firstColumn="0" w:lastColumn="0" w:oddVBand="0" w:evenVBand="0" w:oddHBand="0" w:evenHBand="0" w:firstRowFirstColumn="0" w:firstRowLastColumn="0" w:lastRowFirstColumn="0" w:lastRowLastColumn="0"/>
              <w:rPr>
                <w:i/>
                <w:iCs/>
              </w:rPr>
            </w:pPr>
            <w:r w:rsidRPr="00A75FE1">
              <w:rPr>
                <w:rStyle w:val="IntenseEmphasis"/>
                <w:b w:val="0"/>
                <w:bCs w:val="0"/>
                <w:i w:val="0"/>
                <w:iCs w:val="0"/>
                <w:noProof/>
                <w:szCs w:val="18"/>
              </w:rPr>
              <w:drawing>
                <wp:inline distT="0" distB="0" distL="0" distR="0" wp14:anchorId="0A2FF34E" wp14:editId="6C95B2AD">
                  <wp:extent cx="440055" cy="215900"/>
                  <wp:effectExtent l="0" t="0" r="0"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50" w:type="dxa"/>
            <w:tcBorders>
              <w:top w:val="single" w:sz="4" w:space="0" w:color="BFBFBF" w:themeColor="background1" w:themeShade="BF"/>
              <w:left w:val="single" w:sz="4" w:space="0" w:color="BFBFBF" w:themeColor="background1" w:themeShade="BF"/>
            </w:tcBorders>
            <w:shd w:val="clear" w:color="auto" w:fill="auto"/>
          </w:tcPr>
          <w:p w14:paraId="773E4530" w14:textId="013CB7FC" w:rsidR="00521FC5" w:rsidRPr="00680B67" w:rsidRDefault="00521FC5" w:rsidP="00B04066">
            <w:pPr>
              <w:pStyle w:val="INDICATORTEXT"/>
              <w:cnfStyle w:val="000000000000" w:firstRow="0" w:lastRow="0" w:firstColumn="0" w:lastColumn="0" w:oddVBand="0" w:evenVBand="0" w:oddHBand="0" w:evenHBand="0" w:firstRowFirstColumn="0" w:firstRowLastColumn="0" w:lastRowFirstColumn="0" w:lastRowLastColumn="0"/>
              <w:rPr>
                <w:i/>
                <w:iCs/>
              </w:rPr>
            </w:pPr>
            <w:r w:rsidRPr="00A75FE1">
              <w:rPr>
                <w:rStyle w:val="IntenseEmphasis"/>
                <w:b w:val="0"/>
                <w:bCs w:val="0"/>
                <w:i w:val="0"/>
                <w:iCs w:val="0"/>
                <w:noProof/>
                <w:szCs w:val="18"/>
              </w:rPr>
              <w:drawing>
                <wp:inline distT="0" distB="0" distL="0" distR="0" wp14:anchorId="667D3225" wp14:editId="6BF998F2">
                  <wp:extent cx="440055" cy="215900"/>
                  <wp:effectExtent l="0" t="0" r="0" b="0"/>
                  <wp:docPr id="27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521FC5" w:rsidRPr="00A75FE1" w14:paraId="64FE2B91" w14:textId="77777777" w:rsidTr="00680B67">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309" w:type="dxa"/>
            <w:vMerge/>
          </w:tcPr>
          <w:p w14:paraId="018D6975" w14:textId="53AACA57" w:rsidR="00521FC5" w:rsidRDefault="00521FC5" w:rsidP="00B04066">
            <w:pPr>
              <w:spacing w:after="0" w:line="240" w:lineRule="auto"/>
              <w:rPr>
                <w:rStyle w:val="IntenseEmphasis"/>
                <w:b w:val="0"/>
                <w:bCs w:val="0"/>
                <w:i w:val="0"/>
                <w:iCs w:val="0"/>
                <w:sz w:val="18"/>
                <w:szCs w:val="18"/>
              </w:rPr>
            </w:pPr>
          </w:p>
        </w:tc>
        <w:tc>
          <w:tcPr>
            <w:tcW w:w="7900" w:type="dxa"/>
            <w:gridSpan w:val="6"/>
            <w:tcBorders>
              <w:top w:val="single" w:sz="4" w:space="0" w:color="BFBFBF" w:themeColor="background1" w:themeShade="BF"/>
            </w:tcBorders>
            <w:shd w:val="clear" w:color="auto" w:fill="auto"/>
          </w:tcPr>
          <w:p w14:paraId="29135059" w14:textId="591A3291" w:rsidR="00521FC5" w:rsidRPr="00680B67" w:rsidRDefault="00521FC5" w:rsidP="00B04066">
            <w:pPr>
              <w:pStyle w:val="INDICATORTEXT"/>
              <w:cnfStyle w:val="000000100000" w:firstRow="0" w:lastRow="0" w:firstColumn="0" w:lastColumn="0" w:oddVBand="0" w:evenVBand="0" w:oddHBand="1" w:evenHBand="0" w:firstRowFirstColumn="0" w:firstRowLastColumn="0" w:lastRowFirstColumn="0" w:lastRowLastColumn="0"/>
              <w:rPr>
                <w:i/>
                <w:iCs/>
              </w:rPr>
            </w:pPr>
            <w:r w:rsidRPr="173BEEFD">
              <w:rPr>
                <w:i/>
                <w:iCs/>
              </w:rPr>
              <w:t>Currency reported will be automatically converted into USD</w:t>
            </w:r>
          </w:p>
        </w:tc>
      </w:tr>
      <w:tr w:rsidR="001521B6" w:rsidRPr="00A75FE1" w14:paraId="0D5E1D6E" w14:textId="77777777" w:rsidTr="00680B67">
        <w:trPr>
          <w:trHeight w:val="314"/>
        </w:trPr>
        <w:tc>
          <w:tcPr>
            <w:cnfStyle w:val="001000000000" w:firstRow="0" w:lastRow="0" w:firstColumn="1" w:lastColumn="0" w:oddVBand="0" w:evenVBand="0" w:oddHBand="0" w:evenHBand="0" w:firstRowFirstColumn="0" w:firstRowLastColumn="0" w:lastRowFirstColumn="0" w:lastRowLastColumn="0"/>
            <w:tcW w:w="1309" w:type="dxa"/>
          </w:tcPr>
          <w:p w14:paraId="366E7D33" w14:textId="77777777" w:rsidR="001521B6" w:rsidRDefault="001521B6" w:rsidP="001521B6">
            <w:pPr>
              <w:spacing w:after="0" w:line="240" w:lineRule="auto"/>
              <w:rPr>
                <w:rStyle w:val="IntenseEmphasis"/>
                <w:b w:val="0"/>
                <w:bCs w:val="0"/>
                <w:i w:val="0"/>
                <w:iCs w:val="0"/>
                <w:sz w:val="18"/>
                <w:szCs w:val="18"/>
              </w:rPr>
            </w:pPr>
          </w:p>
        </w:tc>
        <w:tc>
          <w:tcPr>
            <w:tcW w:w="7900" w:type="dxa"/>
            <w:gridSpan w:val="6"/>
            <w:tcBorders>
              <w:top w:val="single" w:sz="4" w:space="0" w:color="BFBFBF" w:themeColor="background1" w:themeShade="BF"/>
            </w:tcBorders>
            <w:shd w:val="clear" w:color="auto" w:fill="auto"/>
          </w:tcPr>
          <w:p w14:paraId="47C5E139" w14:textId="5DC6A7C7" w:rsidR="001521B6" w:rsidRPr="173BEEFD" w:rsidRDefault="001521B6" w:rsidP="001521B6">
            <w:pPr>
              <w:pStyle w:val="INDICATORTEXT"/>
              <w:cnfStyle w:val="000000000000" w:firstRow="0" w:lastRow="0" w:firstColumn="0" w:lastColumn="0" w:oddVBand="0" w:evenVBand="0" w:oddHBand="0" w:evenHBand="0" w:firstRowFirstColumn="0" w:firstRowLastColumn="0" w:lastRowFirstColumn="0" w:lastRowLastColumn="0"/>
              <w:rPr>
                <w:i/>
                <w:iCs/>
              </w:rPr>
            </w:pPr>
            <w:r w:rsidRPr="00A75FE1">
              <w:rPr>
                <w:szCs w:val="18"/>
              </w:rPr>
              <w:sym w:font="Wingdings" w:char="F071"/>
            </w:r>
            <w:r w:rsidRPr="00A75FE1" w:rsidDel="00B35C65">
              <w:rPr>
                <w:szCs w:val="18"/>
              </w:rPr>
              <w:t xml:space="preserve"> </w:t>
            </w:r>
            <w:r>
              <w:rPr>
                <w:szCs w:val="18"/>
              </w:rPr>
              <w:t xml:space="preserve"> Not applicable as we do not have any assets under execution and/or advisory approach</w:t>
            </w:r>
          </w:p>
        </w:tc>
      </w:tr>
      <w:tr w:rsidR="001521B6" w:rsidRPr="00A75FE1" w14:paraId="44AF5A0F" w14:textId="77777777" w:rsidTr="00680B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9" w:type="dxa"/>
            <w:vMerge w:val="restart"/>
            <w:tcBorders>
              <w:top w:val="single" w:sz="4" w:space="0" w:color="0070C0"/>
            </w:tcBorders>
            <w:vAlign w:val="top"/>
          </w:tcPr>
          <w:p w14:paraId="0F0C1747" w14:textId="579412A9" w:rsidR="001521B6" w:rsidRPr="00680B67" w:rsidRDefault="001521B6" w:rsidP="001521B6">
            <w:pPr>
              <w:pStyle w:val="INDICATORNUMBER"/>
              <w:rPr>
                <w:rStyle w:val="IntenseEmphasis"/>
                <w:rFonts w:ascii="MS PGothic" w:eastAsia="MS PGothic" w:hAnsi="MS PGothic" w:cs="MS PGothic"/>
                <w:b/>
                <w:i w:val="0"/>
                <w:iCs w:val="0"/>
              </w:rPr>
            </w:pPr>
            <w:r w:rsidRPr="173BEEFD">
              <w:rPr>
                <w:rStyle w:val="IntenseEmphasis"/>
                <w:b/>
                <w:i w:val="0"/>
                <w:iCs w:val="0"/>
                <w:color w:val="595959" w:themeColor="text1" w:themeTint="A6"/>
              </w:rPr>
              <w:t>OO 04.4</w:t>
            </w:r>
          </w:p>
        </w:tc>
        <w:tc>
          <w:tcPr>
            <w:tcW w:w="7900" w:type="dxa"/>
            <w:gridSpan w:val="6"/>
            <w:tcBorders>
              <w:top w:val="single" w:sz="4" w:space="0" w:color="0070C0"/>
            </w:tcBorders>
            <w:shd w:val="clear" w:color="auto" w:fill="DAEEF3" w:themeFill="accent5" w:themeFillTint="33"/>
          </w:tcPr>
          <w:p w14:paraId="5DE5C573" w14:textId="77777777" w:rsidR="001521B6" w:rsidRPr="00A75FE1" w:rsidRDefault="001521B6" w:rsidP="001521B6">
            <w:pPr>
              <w:pStyle w:val="INDICATORTEXT"/>
              <w:cnfStyle w:val="000000100000" w:firstRow="0" w:lastRow="0" w:firstColumn="0" w:lastColumn="0" w:oddVBand="0" w:evenVBand="0" w:oddHBand="1" w:evenHBand="0" w:firstRowFirstColumn="0" w:firstRowLastColumn="0" w:lastRowFirstColumn="0" w:lastRowLastColumn="0"/>
              <w:rPr>
                <w:szCs w:val="18"/>
              </w:rPr>
            </w:pPr>
            <w:r>
              <w:t>Additional information.</w:t>
            </w:r>
          </w:p>
          <w:p w14:paraId="52D4B1A1" w14:textId="77777777" w:rsidR="001521B6" w:rsidRPr="00680B67" w:rsidRDefault="001521B6" w:rsidP="001521B6">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t>[Optional]</w:t>
            </w:r>
          </w:p>
        </w:tc>
      </w:tr>
      <w:tr w:rsidR="001521B6" w:rsidRPr="00A75FE1" w14:paraId="101592F0" w14:textId="77777777" w:rsidTr="00680B67">
        <w:tc>
          <w:tcPr>
            <w:cnfStyle w:val="001000000000" w:firstRow="0" w:lastRow="0" w:firstColumn="1" w:lastColumn="0" w:oddVBand="0" w:evenVBand="0" w:oddHBand="0" w:evenHBand="0" w:firstRowFirstColumn="0" w:firstRowLastColumn="0" w:lastRowFirstColumn="0" w:lastRowLastColumn="0"/>
            <w:tcW w:w="1309" w:type="dxa"/>
            <w:vMerge/>
            <w:tcBorders>
              <w:top w:val="nil"/>
              <w:bottom w:val="single" w:sz="4" w:space="0" w:color="0070C0"/>
            </w:tcBorders>
          </w:tcPr>
          <w:p w14:paraId="161ED2DC" w14:textId="77777777" w:rsidR="001521B6" w:rsidRPr="00A75FE1" w:rsidRDefault="001521B6" w:rsidP="001521B6">
            <w:pPr>
              <w:widowControl/>
              <w:autoSpaceDE/>
              <w:autoSpaceDN/>
              <w:adjustRightInd/>
              <w:spacing w:after="0" w:line="240" w:lineRule="auto"/>
              <w:rPr>
                <w:rStyle w:val="IntenseEmphasis"/>
                <w:b w:val="0"/>
                <w:bCs w:val="0"/>
                <w:i w:val="0"/>
                <w:iCs w:val="0"/>
                <w:sz w:val="18"/>
                <w:szCs w:val="18"/>
              </w:rPr>
            </w:pPr>
          </w:p>
        </w:tc>
        <w:tc>
          <w:tcPr>
            <w:tcW w:w="7900" w:type="dxa"/>
            <w:gridSpan w:val="6"/>
            <w:tcBorders>
              <w:top w:val="nil"/>
              <w:bottom w:val="single" w:sz="4" w:space="0" w:color="0070C0"/>
            </w:tcBorders>
            <w:shd w:val="clear" w:color="auto" w:fill="auto"/>
          </w:tcPr>
          <w:p w14:paraId="378BFA7E" w14:textId="77777777" w:rsidR="001521B6" w:rsidRPr="00A75FE1" w:rsidRDefault="001521B6" w:rsidP="001521B6">
            <w:pPr>
              <w:widowControl/>
              <w:autoSpaceDE/>
              <w:autoSpaceDN/>
              <w:adjustRightInd/>
              <w:spacing w:after="0" w:line="240"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8"/>
                <w:szCs w:val="18"/>
              </w:rPr>
            </w:pPr>
          </w:p>
        </w:tc>
      </w:tr>
    </w:tbl>
    <w:p w14:paraId="26B2A887" w14:textId="77777777" w:rsidR="00306D12" w:rsidRPr="00A75FE1" w:rsidRDefault="00276771" w:rsidP="00EF4D2A">
      <w:pPr>
        <w:widowControl/>
        <w:autoSpaceDE/>
        <w:autoSpaceDN/>
        <w:adjustRightInd/>
        <w:spacing w:before="0" w:after="0" w:line="240" w:lineRule="auto"/>
      </w:pPr>
      <w:r w:rsidRPr="00A75FE1" w:rsidDel="00276771">
        <w:rPr>
          <w:rStyle w:val="IntenseEmphasis"/>
          <w:i w:val="0"/>
          <w:color w:val="FFFFFF" w:themeColor="background1"/>
        </w:rPr>
        <w:t xml:space="preserve"> </w:t>
      </w:r>
    </w:p>
    <w:p w14:paraId="2EF80462" w14:textId="77777777" w:rsidR="00F57C19" w:rsidRPr="00A75FE1" w:rsidRDefault="00F57C19">
      <w:pPr>
        <w:widowControl/>
        <w:autoSpaceDE/>
        <w:autoSpaceDN/>
        <w:adjustRightInd/>
        <w:spacing w:before="0" w:after="0" w:line="240" w:lineRule="auto"/>
      </w:pPr>
      <w:r w:rsidRPr="00A75FE1">
        <w:br w:type="page"/>
      </w:r>
    </w:p>
    <w:p w14:paraId="7BCCE60F" w14:textId="77777777" w:rsidR="00306D12" w:rsidRPr="00A75FE1" w:rsidRDefault="00306D12" w:rsidP="00001008">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408"/>
        <w:gridCol w:w="7801"/>
      </w:tblGrid>
      <w:tr w:rsidR="00647634" w:rsidRPr="00A75FE1" w14:paraId="1255775D" w14:textId="77777777" w:rsidTr="00680B6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Pr>
          <w:p w14:paraId="7EA2D212" w14:textId="77777777" w:rsidR="00647634" w:rsidRPr="00680B67" w:rsidRDefault="3EB1E2EA"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OO 04</w:t>
            </w:r>
          </w:p>
        </w:tc>
        <w:tc>
          <w:tcPr>
            <w:tcW w:w="7801" w:type="dxa"/>
          </w:tcPr>
          <w:p w14:paraId="4761E9DC" w14:textId="77777777" w:rsidR="00647634" w:rsidRPr="00680B67"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9E3C04" w:rsidRPr="00A75FE1" w14:paraId="31CC53B9" w14:textId="77777777" w:rsidTr="00680B67">
        <w:trPr>
          <w:cantSplit/>
          <w:trHeight w:val="198"/>
        </w:trPr>
        <w:tc>
          <w:tcPr>
            <w:cnfStyle w:val="001000000000" w:firstRow="0" w:lastRow="0" w:firstColumn="1" w:lastColumn="0" w:oddVBand="0" w:evenVBand="0" w:oddHBand="0" w:evenHBand="0" w:firstRowFirstColumn="0" w:firstRowLastColumn="0" w:lastRowFirstColumn="0" w:lastRowLastColumn="0"/>
            <w:tcW w:w="1408" w:type="dxa"/>
          </w:tcPr>
          <w:p w14:paraId="73D0E779" w14:textId="77777777" w:rsidR="009E3C04" w:rsidRPr="00680B67" w:rsidRDefault="009E3C04" w:rsidP="009E3C04">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04.1 </w:t>
            </w:r>
          </w:p>
        </w:tc>
        <w:tc>
          <w:tcPr>
            <w:tcW w:w="7801" w:type="dxa"/>
          </w:tcPr>
          <w:p w14:paraId="17BC671C" w14:textId="41A3F732" w:rsidR="009E3C04" w:rsidRPr="00A75FE1"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The reporting year is the 12-month period that you chose to report on. </w:t>
            </w:r>
          </w:p>
        </w:tc>
      </w:tr>
      <w:tr w:rsidR="009E3C04" w:rsidRPr="00A75FE1" w14:paraId="79AB5587" w14:textId="77777777" w:rsidTr="00680B67">
        <w:trPr>
          <w:cantSplit/>
          <w:trHeight w:val="2911"/>
        </w:trPr>
        <w:tc>
          <w:tcPr>
            <w:cnfStyle w:val="001000000000" w:firstRow="0" w:lastRow="0" w:firstColumn="1" w:lastColumn="0" w:oddVBand="0" w:evenVBand="0" w:oddHBand="0" w:evenHBand="0" w:firstRowFirstColumn="0" w:firstRowLastColumn="0" w:lastRowFirstColumn="0" w:lastRowLastColumn="0"/>
            <w:tcW w:w="1408" w:type="dxa"/>
          </w:tcPr>
          <w:p w14:paraId="06B49CAE" w14:textId="4A4F20B7" w:rsidR="009E3C04" w:rsidRPr="00680B67" w:rsidRDefault="009E3C04" w:rsidP="009E3C04">
            <w:pPr>
              <w:pStyle w:val="INDICATORNUMBER"/>
              <w:rPr>
                <w:rStyle w:val="IntenseEmphasis"/>
                <w:b/>
                <w:i w:val="0"/>
                <w:iCs w:val="0"/>
              </w:rPr>
            </w:pPr>
            <w:r w:rsidRPr="173BEEFD">
              <w:rPr>
                <w:rStyle w:val="IntenseEmphasis"/>
                <w:b/>
                <w:i w:val="0"/>
                <w:iCs w:val="0"/>
                <w:color w:val="595959" w:themeColor="text1" w:themeTint="A6"/>
              </w:rPr>
              <w:t>OO 04.2</w:t>
            </w:r>
          </w:p>
        </w:tc>
        <w:tc>
          <w:tcPr>
            <w:tcW w:w="7801" w:type="dxa"/>
          </w:tcPr>
          <w:p w14:paraId="36375728" w14:textId="5A4129EC" w:rsidR="009E3C04" w:rsidRPr="00A75FE1"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The figure reported should represent your organisation’s total AUM at the end of the reporting year. It should include uncalled commitments (e.g., in private equity or infrastructure). </w:t>
            </w:r>
          </w:p>
          <w:p w14:paraId="04176E5B" w14:textId="39EE3759" w:rsidR="009E3C04" w:rsidRPr="00A75FE1"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Exclusions may be made under the following circumstance: </w:t>
            </w:r>
          </w:p>
          <w:p w14:paraId="11F13DDA" w14:textId="77777777" w:rsidR="009E3C04" w:rsidRPr="00680B67" w:rsidRDefault="009E3C04" w:rsidP="009E3C04">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i/>
                <w:iCs/>
              </w:rPr>
            </w:pPr>
            <w:r w:rsidRPr="173BEEFD">
              <w:rPr>
                <w:i/>
                <w:iCs/>
              </w:rPr>
              <w:t xml:space="preserve">Organisations with subsidiaries that are also signatories </w:t>
            </w:r>
          </w:p>
          <w:p w14:paraId="6EDE8EC9" w14:textId="3728BB03" w:rsidR="009E3C04" w:rsidRPr="00A75FE1" w:rsidRDefault="009E3C04" w:rsidP="009E3C04">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t xml:space="preserve">If you have subsidiaries that are also PRI signatories, your response to this indicator should be consistent with indicator [OO 03.2], where you indicate whether you will report on the activities of those subsidiaries. </w:t>
            </w:r>
          </w:p>
          <w:p w14:paraId="6B18B6DE" w14:textId="32FC5146" w:rsidR="009E3C04" w:rsidRPr="00A75FE1" w:rsidRDefault="009E3C04" w:rsidP="009E3C04">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t xml:space="preserve">If you have chosen not to report on the activities of some or all subsidiaries, their AUMs should not be reported in [OO 04.2]. Indicator [OO 04.3] will be available to report their AUMs. </w:t>
            </w:r>
          </w:p>
          <w:p w14:paraId="6B0BAD55" w14:textId="451EC687" w:rsidR="009E3C04" w:rsidRPr="007C5326"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7C5326">
              <w:rPr>
                <w:b/>
                <w:bCs/>
              </w:rPr>
              <w:t xml:space="preserve">Consolidated reporting </w:t>
            </w:r>
          </w:p>
          <w:p w14:paraId="3A058719" w14:textId="77777777" w:rsidR="009E3C04" w:rsidRPr="007C5326" w:rsidRDefault="009E3C04" w:rsidP="009E3C04">
            <w:pPr>
              <w:pStyle w:val="INDICATORTEXT"/>
              <w:cnfStyle w:val="000000000000" w:firstRow="0" w:lastRow="0" w:firstColumn="0" w:lastColumn="0" w:oddVBand="0" w:evenVBand="0" w:oddHBand="0" w:evenHBand="0" w:firstRowFirstColumn="0" w:firstRowLastColumn="0" w:lastRowFirstColumn="0" w:lastRowLastColumn="0"/>
            </w:pPr>
            <w:r w:rsidRPr="007C5326">
              <w:t xml:space="preserve">When determining the scope of reporting, responding organisations – Asset Owners (AOs) or Investment Managers (IMs) - should report on the total consolidated AUM of the entity that is the PRI signatory, including any subsidiaries that are more than 50% owned by the parent entity. All the AUM of majority owned subsidiaries should be included in the total AUM figure reported by the parent entity. </w:t>
            </w:r>
          </w:p>
          <w:p w14:paraId="011C8F3F" w14:textId="77777777" w:rsidR="009E3C04" w:rsidRPr="007C5326" w:rsidRDefault="009E3C04" w:rsidP="009E3C04">
            <w:pPr>
              <w:pStyle w:val="INDICATORTEXT"/>
              <w:cnfStyle w:val="000000000000" w:firstRow="0" w:lastRow="0" w:firstColumn="0" w:lastColumn="0" w:oddVBand="0" w:evenVBand="0" w:oddHBand="0" w:evenHBand="0" w:firstRowFirstColumn="0" w:firstRowLastColumn="0" w:lastRowFirstColumn="0" w:lastRowLastColumn="0"/>
            </w:pPr>
            <w:r w:rsidRPr="007C5326">
              <w:t xml:space="preserve">There are some exceptions to the above: </w:t>
            </w:r>
          </w:p>
          <w:p w14:paraId="3FB00A1A" w14:textId="77777777" w:rsidR="009E3C04" w:rsidRPr="007C5326" w:rsidRDefault="009E3C04" w:rsidP="009E3C04">
            <w:pPr>
              <w:pStyle w:val="INDICATORTEXT"/>
              <w:cnfStyle w:val="000000000000" w:firstRow="0" w:lastRow="0" w:firstColumn="0" w:lastColumn="0" w:oddVBand="0" w:evenVBand="0" w:oddHBand="0" w:evenHBand="0" w:firstRowFirstColumn="0" w:firstRowLastColumn="0" w:lastRowFirstColumn="0" w:lastRowLastColumn="0"/>
            </w:pPr>
            <w:r w:rsidRPr="007C5326">
              <w:t xml:space="preserve">1. An AO that majority owns an IM can exclude funds managed by subsidiary Investment Managers on behalf of third parties from their reported funds. This is designed to give AOs the option to report only on funds managed on behalf of their own beneficiaries. </w:t>
            </w:r>
          </w:p>
          <w:p w14:paraId="5F805359" w14:textId="77777777" w:rsidR="009E3C04" w:rsidRPr="007C5326" w:rsidRDefault="009E3C04" w:rsidP="009E3C04">
            <w:pPr>
              <w:pStyle w:val="INDICATORTEXT"/>
              <w:cnfStyle w:val="000000000000" w:firstRow="0" w:lastRow="0" w:firstColumn="0" w:lastColumn="0" w:oddVBand="0" w:evenVBand="0" w:oddHBand="0" w:evenHBand="0" w:firstRowFirstColumn="0" w:firstRowLastColumn="0" w:lastRowFirstColumn="0" w:lastRowLastColumn="0"/>
            </w:pPr>
            <w:r w:rsidRPr="007C5326">
              <w:t xml:space="preserve">2. If a subsidiary of a signatory is also a signatory to the PRI, the subsidiary will have to complete the Framework separately for their own total AUM, including any funds managed on behalf of their parent entity and other clients. In this case, the parent entity is still encouraged to report its consolidated AUM (hence still describing the activities of its subsidiary in its consolidated report) but it also can choose to exclude funds managed by the subsidiary from its own reported total AUM figure [OO 04.2] and hence from all the activities reported. An additional sub-indicator [OO 04.3] will be presented which will ask for the AUMs of excluded subsidiaries. </w:t>
            </w:r>
          </w:p>
          <w:p w14:paraId="1F6F6D72" w14:textId="35ACDFE8" w:rsidR="009E3C04" w:rsidRPr="00A75FE1" w:rsidRDefault="009E3C04" w:rsidP="009E3C04">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p>
          <w:p w14:paraId="257DEB58" w14:textId="5D6AB7BE" w:rsidR="009E3C04" w:rsidRPr="00680B67"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rPr>
                <w:i/>
                <w:iCs/>
              </w:rPr>
            </w:pPr>
            <w:r w:rsidRPr="3EB1E2EA">
              <w:rPr>
                <w:b/>
                <w:bCs/>
              </w:rPr>
              <w:t xml:space="preserve">Converting to USD </w:t>
            </w:r>
          </w:p>
          <w:p w14:paraId="3FA65E6F" w14:textId="71664B4E" w:rsidR="009E3C04"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pPr>
            <w:r>
              <w:t xml:space="preserve">The amount you indicated under total AUM in local currency will be converted to USD based on the 4 December 2018 exchange rates sourced from the </w:t>
            </w:r>
            <w:hyperlink r:id="rId35">
              <w:r w:rsidRPr="3EB1E2EA">
                <w:rPr>
                  <w:rStyle w:val="Hyperlink"/>
                  <w:rFonts w:eastAsia="Arial" w:cs="Arial"/>
                </w:rPr>
                <w:t>International Monetary Fund</w:t>
              </w:r>
            </w:hyperlink>
            <w:r>
              <w:t>. If you prefer to convert your AUM using another exchange rate, complete the information directly in USD.</w:t>
            </w:r>
          </w:p>
          <w:p w14:paraId="08ECA60F" w14:textId="31AA9BCF" w:rsidR="009E3C04" w:rsidRPr="00680B67" w:rsidRDefault="009E3C04" w:rsidP="009E3C04">
            <w:pPr>
              <w:pStyle w:val="INDICATORTEXT"/>
              <w:ind w:left="0"/>
              <w:jc w:val="both"/>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595959" w:themeColor="text1" w:themeTint="A6"/>
              </w:rPr>
            </w:pPr>
          </w:p>
        </w:tc>
      </w:tr>
      <w:tr w:rsidR="009E3C04" w:rsidRPr="00A75FE1" w14:paraId="0759313D" w14:textId="77777777" w:rsidTr="00680B67">
        <w:trPr>
          <w:cantSplit/>
          <w:trHeight w:val="1103"/>
        </w:trPr>
        <w:tc>
          <w:tcPr>
            <w:cnfStyle w:val="001000000000" w:firstRow="0" w:lastRow="0" w:firstColumn="1" w:lastColumn="0" w:oddVBand="0" w:evenVBand="0" w:oddHBand="0" w:evenHBand="0" w:firstRowFirstColumn="0" w:firstRowLastColumn="0" w:lastRowFirstColumn="0" w:lastRowLastColumn="0"/>
            <w:tcW w:w="1408" w:type="dxa"/>
          </w:tcPr>
          <w:p w14:paraId="3CFD1235" w14:textId="77777777" w:rsidR="009E3C04" w:rsidRPr="00680B67" w:rsidRDefault="009E3C04" w:rsidP="009E3C04">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04.3</w:t>
            </w:r>
          </w:p>
        </w:tc>
        <w:tc>
          <w:tcPr>
            <w:tcW w:w="7801" w:type="dxa"/>
          </w:tcPr>
          <w:p w14:paraId="5BD14BE3" w14:textId="26A1489D" w:rsidR="009E3C04" w:rsidRPr="00A75FE1"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This indicator is applicable if you reported in OO 03.2 that your organisation has subsidiaries with AUMs that are not consolidated into this report. Here, you should provide the total AUMs for those subsidiaries. This figure is required to provide context to your report, to help avoid duplication in assets reported and for fee purposes. </w:t>
            </w:r>
          </w:p>
        </w:tc>
      </w:tr>
      <w:tr w:rsidR="009E3C04" w:rsidRPr="00A75FE1" w14:paraId="5AABD576" w14:textId="77777777" w:rsidTr="00680B67">
        <w:trPr>
          <w:cantSplit/>
        </w:trPr>
        <w:tc>
          <w:tcPr>
            <w:cnfStyle w:val="001000000000" w:firstRow="0" w:lastRow="0" w:firstColumn="1" w:lastColumn="0" w:oddVBand="0" w:evenVBand="0" w:oddHBand="0" w:evenHBand="0" w:firstRowFirstColumn="0" w:firstRowLastColumn="0" w:lastRowFirstColumn="0" w:lastRowLastColumn="0"/>
            <w:tcW w:w="9209" w:type="dxa"/>
            <w:gridSpan w:val="2"/>
          </w:tcPr>
          <w:p w14:paraId="0B446A39" w14:textId="77777777" w:rsidR="009E3C04" w:rsidRPr="00A75FE1" w:rsidRDefault="009E3C04" w:rsidP="009E3C04">
            <w:pPr>
              <w:pStyle w:val="INDICATORTEXT"/>
              <w:jc w:val="both"/>
              <w:rPr>
                <w:b/>
                <w:bCs/>
              </w:rPr>
            </w:pPr>
            <w:r w:rsidRPr="3EB1E2EA">
              <w:rPr>
                <w:b/>
                <w:bCs/>
              </w:rPr>
              <w:t>LOGIC</w:t>
            </w:r>
          </w:p>
        </w:tc>
      </w:tr>
      <w:tr w:rsidR="009E3C04" w:rsidRPr="00A75FE1" w14:paraId="1232EAA5" w14:textId="77777777" w:rsidTr="00680B67">
        <w:trPr>
          <w:cantSplit/>
        </w:trPr>
        <w:tc>
          <w:tcPr>
            <w:cnfStyle w:val="001000000000" w:firstRow="0" w:lastRow="0" w:firstColumn="1" w:lastColumn="0" w:oddVBand="0" w:evenVBand="0" w:oddHBand="0" w:evenHBand="0" w:firstRowFirstColumn="0" w:firstRowLastColumn="0" w:lastRowFirstColumn="0" w:lastRowLastColumn="0"/>
            <w:tcW w:w="1408" w:type="dxa"/>
          </w:tcPr>
          <w:p w14:paraId="0D28F805" w14:textId="77777777" w:rsidR="009E3C04" w:rsidRPr="00680B67" w:rsidRDefault="009E3C04" w:rsidP="009E3C04">
            <w:pPr>
              <w:pStyle w:val="INDICATORNUMBER"/>
              <w:rPr>
                <w:rStyle w:val="IntenseEmphasis"/>
                <w:b/>
                <w:i w:val="0"/>
                <w:iCs w:val="0"/>
                <w:color w:val="595959" w:themeColor="text1" w:themeTint="A6"/>
              </w:rPr>
            </w:pPr>
            <w:r w:rsidRPr="173BEEFD">
              <w:rPr>
                <w:rStyle w:val="IntenseEmphasis"/>
                <w:b/>
                <w:i w:val="0"/>
                <w:iCs w:val="0"/>
                <w:color w:val="595959" w:themeColor="text1" w:themeTint="A6"/>
              </w:rPr>
              <w:lastRenderedPageBreak/>
              <w:t>OO 04</w:t>
            </w:r>
          </w:p>
        </w:tc>
        <w:tc>
          <w:tcPr>
            <w:tcW w:w="7801" w:type="dxa"/>
          </w:tcPr>
          <w:p w14:paraId="060CC4EC" w14:textId="7C63EEC9" w:rsidR="009E3C04" w:rsidRDefault="009E3C04" w:rsidP="009E3C04">
            <w:pPr>
              <w:pStyle w:val="INDICATORTEXT"/>
              <w:spacing w:after="80"/>
              <w:jc w:val="both"/>
              <w:cnfStyle w:val="000000000000" w:firstRow="0" w:lastRow="0" w:firstColumn="0" w:lastColumn="0" w:oddVBand="0" w:evenVBand="0" w:oddHBand="0" w:evenHBand="0" w:firstRowFirstColumn="0" w:firstRowLastColumn="0" w:lastRowFirstColumn="0" w:lastRowLastColumn="0"/>
            </w:pPr>
            <w:r>
              <w:t>In OO 04.2, if “</w:t>
            </w:r>
            <w:r w:rsidRPr="001424B8">
              <w:t>Not app</w:t>
            </w:r>
            <w:r>
              <w:t xml:space="preserve">licable as we are fund- raising“ is selected, then </w:t>
            </w:r>
            <w:proofErr w:type="spellStart"/>
            <w:r>
              <w:t>afigure</w:t>
            </w:r>
            <w:proofErr w:type="spellEnd"/>
            <w:r>
              <w:t xml:space="preserve"> in OO 04.2 is not requested. </w:t>
            </w:r>
          </w:p>
          <w:p w14:paraId="168200BA" w14:textId="4026BD3F" w:rsidR="00DC2A50" w:rsidRDefault="00DC2A50" w:rsidP="009E3C04">
            <w:pPr>
              <w:pStyle w:val="INDICATORTEXT"/>
              <w:spacing w:after="80"/>
              <w:jc w:val="both"/>
              <w:cnfStyle w:val="000000000000" w:firstRow="0" w:lastRow="0" w:firstColumn="0" w:lastColumn="0" w:oddVBand="0" w:evenVBand="0" w:oddHBand="0" w:evenHBand="0" w:firstRowFirstColumn="0" w:firstRowLastColumn="0" w:lastRowFirstColumn="0" w:lastRowLastColumn="0"/>
            </w:pPr>
            <w:r>
              <w:t>OO 04.4 is only presented to signatories who are investment managers.</w:t>
            </w:r>
          </w:p>
          <w:p w14:paraId="6E43ACB9" w14:textId="64FE9AB5" w:rsidR="009E3C04" w:rsidRDefault="009E3C04" w:rsidP="009E3C04">
            <w:pPr>
              <w:pStyle w:val="INDICATORTEXT"/>
              <w:spacing w:after="80"/>
              <w:jc w:val="both"/>
              <w:cnfStyle w:val="000000000000" w:firstRow="0" w:lastRow="0" w:firstColumn="0" w:lastColumn="0" w:oddVBand="0" w:evenVBand="0" w:oddHBand="0" w:evenHBand="0" w:firstRowFirstColumn="0" w:firstRowLastColumn="0" w:lastRowFirstColumn="0" w:lastRowLastColumn="0"/>
            </w:pPr>
            <w:r>
              <w:t>In OO 04.4, if “</w:t>
            </w:r>
            <w:r w:rsidRPr="00521FC5">
              <w:t>Not applicable as we do not have any assets under execution and/or advisory approach</w:t>
            </w:r>
            <w:r>
              <w:t xml:space="preserve">” is selected, then a figure in OO 04.4 is not requested. </w:t>
            </w:r>
          </w:p>
          <w:p w14:paraId="47836B98" w14:textId="77777777" w:rsidR="009E3C04" w:rsidRDefault="009E3C04" w:rsidP="009E3C04">
            <w:pPr>
              <w:pStyle w:val="INDICATORTEXT"/>
              <w:spacing w:after="80"/>
              <w:jc w:val="both"/>
              <w:cnfStyle w:val="000000000000" w:firstRow="0" w:lastRow="0" w:firstColumn="0" w:lastColumn="0" w:oddVBand="0" w:evenVBand="0" w:oddHBand="0" w:evenHBand="0" w:firstRowFirstColumn="0" w:firstRowLastColumn="0" w:lastRowFirstColumn="0" w:lastRowLastColumn="0"/>
            </w:pPr>
          </w:p>
          <w:p w14:paraId="77BF9DB9" w14:textId="42CDDA7C" w:rsidR="009E3C04" w:rsidRPr="00A75FE1" w:rsidRDefault="009E3C04" w:rsidP="009E3C04">
            <w:pPr>
              <w:pStyle w:val="INDICATORTEXT"/>
              <w:spacing w:after="80"/>
              <w:jc w:val="both"/>
              <w:cnfStyle w:val="000000000000" w:firstRow="0" w:lastRow="0" w:firstColumn="0" w:lastColumn="0" w:oddVBand="0" w:evenVBand="0" w:oddHBand="0" w:evenHBand="0" w:firstRowFirstColumn="0" w:firstRowLastColumn="0" w:lastRowFirstColumn="0" w:lastRowLastColumn="0"/>
              <w:rPr>
                <w:bCs/>
                <w:szCs w:val="18"/>
              </w:rPr>
            </w:pPr>
            <w:r>
              <w:t>Between indicators:</w:t>
            </w:r>
          </w:p>
          <w:p w14:paraId="1FF06C8E" w14:textId="77777777" w:rsidR="009E3C04" w:rsidRDefault="009E3C04" w:rsidP="009E3C04">
            <w:pPr>
              <w:pStyle w:val="INDICATORTEXT"/>
              <w:spacing w:after="80"/>
              <w:jc w:val="both"/>
              <w:cnfStyle w:val="000000000000" w:firstRow="0" w:lastRow="0" w:firstColumn="0" w:lastColumn="0" w:oddVBand="0" w:evenVBand="0" w:oddHBand="0" w:evenHBand="0" w:firstRowFirstColumn="0" w:firstRowLastColumn="0" w:lastRowFirstColumn="0" w:lastRowLastColumn="0"/>
            </w:pPr>
            <w:r>
              <w:t xml:space="preserve">Indicator [OO 04.3] will be applicable if you report that you have subsidiaries that are also PRI signatories, but that have AUM that are not reported on a consolidated basis. </w:t>
            </w:r>
          </w:p>
          <w:p w14:paraId="669C3890" w14:textId="635D3F43" w:rsidR="009E3C04" w:rsidRPr="00A75FE1" w:rsidRDefault="009E3C04" w:rsidP="009E3C04">
            <w:pPr>
              <w:pStyle w:val="INDICATORTEXT"/>
              <w:spacing w:after="80"/>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23CCD19E" w14:textId="77777777" w:rsidR="00583998" w:rsidRPr="00A75FE1" w:rsidRDefault="00583998">
      <w:pPr>
        <w:widowControl/>
        <w:autoSpaceDE/>
        <w:autoSpaceDN/>
        <w:adjustRightInd/>
        <w:spacing w:before="0" w:after="0" w:line="240" w:lineRule="auto"/>
        <w:rPr>
          <w:rFonts w:eastAsia="Times New Roman"/>
          <w:b/>
          <w:color w:val="595959"/>
          <w:sz w:val="18"/>
          <w:szCs w:val="18"/>
        </w:rPr>
      </w:pPr>
    </w:p>
    <w:p w14:paraId="2421D6DC" w14:textId="238B18F1" w:rsidR="0090005E" w:rsidRDefault="0090005E">
      <w:pPr>
        <w:widowControl/>
        <w:autoSpaceDE/>
        <w:autoSpaceDN/>
        <w:adjustRightInd/>
        <w:spacing w:before="0" w:after="0" w:line="240" w:lineRule="auto"/>
        <w:rPr>
          <w:rFonts w:eastAsia="Times New Roman"/>
          <w:b/>
          <w:color w:val="595959"/>
          <w:sz w:val="18"/>
          <w:szCs w:val="18"/>
        </w:rPr>
      </w:pPr>
    </w:p>
    <w:tbl>
      <w:tblPr>
        <w:tblStyle w:val="SubSubSectionMISCTableMANDATORY"/>
        <w:tblW w:w="9209" w:type="dxa"/>
        <w:tblInd w:w="5" w:type="dxa"/>
        <w:tblLook w:val="06A0" w:firstRow="1" w:lastRow="0" w:firstColumn="1" w:lastColumn="0" w:noHBand="1" w:noVBand="1"/>
      </w:tblPr>
      <w:tblGrid>
        <w:gridCol w:w="1408"/>
        <w:gridCol w:w="7801"/>
      </w:tblGrid>
      <w:tr w:rsidR="009E3C04" w:rsidRPr="00680B67" w14:paraId="4A0B3528" w14:textId="77777777" w:rsidTr="003019F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Pr>
          <w:p w14:paraId="483991F7" w14:textId="77777777" w:rsidR="009E3C04" w:rsidRPr="00680B67" w:rsidRDefault="009E3C04" w:rsidP="003019F3">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OO 04</w:t>
            </w:r>
          </w:p>
        </w:tc>
        <w:tc>
          <w:tcPr>
            <w:tcW w:w="7801" w:type="dxa"/>
          </w:tcPr>
          <w:p w14:paraId="63A19CDA" w14:textId="583DA293" w:rsidR="009E3C04" w:rsidRPr="00680B67" w:rsidRDefault="009E3C04" w:rsidP="003019F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Pr>
                <w:rStyle w:val="IntenseEmphasis"/>
                <w:b/>
                <w:i w:val="0"/>
                <w:iCs w:val="0"/>
                <w:color w:val="FFFFFF" w:themeColor="background1"/>
              </w:rPr>
              <w:t>DEFINITIONS</w:t>
            </w:r>
          </w:p>
        </w:tc>
      </w:tr>
      <w:tr w:rsidR="009E3C04" w:rsidRPr="173BEEFD" w14:paraId="15E46AB3" w14:textId="77777777" w:rsidTr="003019F3">
        <w:trPr>
          <w:cantSplit/>
          <w:trHeight w:val="321"/>
        </w:trPr>
        <w:tc>
          <w:tcPr>
            <w:cnfStyle w:val="001000000000" w:firstRow="0" w:lastRow="0" w:firstColumn="1" w:lastColumn="0" w:oddVBand="0" w:evenVBand="0" w:oddHBand="0" w:evenHBand="0" w:firstRowFirstColumn="0" w:firstRowLastColumn="0" w:lastRowFirstColumn="0" w:lastRowLastColumn="0"/>
            <w:tcW w:w="1408" w:type="dxa"/>
          </w:tcPr>
          <w:p w14:paraId="2B0310D4" w14:textId="77777777" w:rsidR="009E3C04" w:rsidRPr="173BEEFD" w:rsidRDefault="009E3C04" w:rsidP="003019F3">
            <w:pPr>
              <w:pStyle w:val="SectionIndicatorHeaderText"/>
              <w:rPr>
                <w:rStyle w:val="IntenseEmphasis"/>
                <w:b w:val="0"/>
                <w:bCs w:val="0"/>
                <w:i w:val="0"/>
                <w:iCs w:val="0"/>
                <w:color w:val="FFFFFF" w:themeColor="background1"/>
              </w:rPr>
            </w:pPr>
            <w:r w:rsidRPr="009D59B8">
              <w:rPr>
                <w:b/>
                <w:bCs/>
                <w:color w:val="595959" w:themeColor="text1" w:themeTint="A6"/>
                <w:sz w:val="18"/>
              </w:rPr>
              <w:t>Execution and/or advisory services</w:t>
            </w:r>
          </w:p>
        </w:tc>
        <w:tc>
          <w:tcPr>
            <w:tcW w:w="7801" w:type="dxa"/>
          </w:tcPr>
          <w:p w14:paraId="2FA971EE" w14:textId="77777777" w:rsidR="009E3C04" w:rsidRPr="00A75FE1" w:rsidRDefault="009E3C04" w:rsidP="003019F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Execution and/or advisory services offer clients a platform of holdings and funds to invest in. You may or may not advise these clients, but they ultimately make the investment decision.</w:t>
            </w:r>
          </w:p>
          <w:p w14:paraId="128473EE" w14:textId="77777777" w:rsidR="009E3C04" w:rsidRPr="009E3C04" w:rsidRDefault="009E3C04" w:rsidP="003019F3">
            <w:pPr>
              <w:pStyle w:val="INDICATORTEXT"/>
              <w:jc w:val="both"/>
              <w:cnfStyle w:val="000000000000" w:firstRow="0" w:lastRow="0" w:firstColumn="0" w:lastColumn="0" w:oddVBand="0" w:evenVBand="0" w:oddHBand="0" w:evenHBand="0" w:firstRowFirstColumn="0" w:firstRowLastColumn="0" w:lastRowFirstColumn="0" w:lastRowLastColumn="0"/>
            </w:pPr>
            <w:r>
              <w:t xml:space="preserve">Advisory services involve offering clients investment advice while leaving the decision (or approval of a recommendation) to the client. </w:t>
            </w:r>
          </w:p>
          <w:p w14:paraId="7E603B56" w14:textId="77777777" w:rsidR="009E3C04" w:rsidRPr="009E3C04" w:rsidRDefault="009E3C04" w:rsidP="003019F3">
            <w:pPr>
              <w:pStyle w:val="INDICATORTEXT"/>
              <w:jc w:val="both"/>
              <w:cnfStyle w:val="000000000000" w:firstRow="0" w:lastRow="0" w:firstColumn="0" w:lastColumn="0" w:oddVBand="0" w:evenVBand="0" w:oddHBand="0" w:evenHBand="0" w:firstRowFirstColumn="0" w:firstRowLastColumn="0" w:lastRowFirstColumn="0" w:lastRowLastColumn="0"/>
            </w:pPr>
            <w:r>
              <w:t xml:space="preserve">Execution-only services offer the client a platform to make investments, but do not involve advising the client. </w:t>
            </w:r>
          </w:p>
          <w:p w14:paraId="4CD15631" w14:textId="77777777" w:rsidR="009E3C04" w:rsidRPr="173BEEFD" w:rsidRDefault="009E3C04" w:rsidP="009E3C0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iCs w:val="0"/>
                <w:color w:val="FFFFFF" w:themeColor="background1"/>
              </w:rPr>
            </w:pPr>
            <w:r>
              <w:t>This category includes investment platforms and/or third-party fund supermarkets on an execution or advisory basis. These types of services are typically offered by retail or private banks. Some investment management houses also provide these services.</w:t>
            </w:r>
          </w:p>
        </w:tc>
      </w:tr>
    </w:tbl>
    <w:p w14:paraId="2A48AAD2" w14:textId="155ADC80" w:rsidR="009E3C04" w:rsidRDefault="009E3C04">
      <w:pPr>
        <w:widowControl/>
        <w:autoSpaceDE/>
        <w:autoSpaceDN/>
        <w:adjustRightInd/>
        <w:spacing w:before="0" w:after="0" w:line="240" w:lineRule="auto"/>
        <w:rPr>
          <w:rFonts w:eastAsia="Times New Roman"/>
          <w:b/>
          <w:color w:val="595959"/>
          <w:sz w:val="18"/>
          <w:szCs w:val="18"/>
        </w:rPr>
      </w:pPr>
    </w:p>
    <w:p w14:paraId="59C9C91B" w14:textId="77777777" w:rsidR="009E3C04" w:rsidRDefault="009E3C04">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tbl>
      <w:tblPr>
        <w:tblStyle w:val="SubSectionIndicatorHeaderMANDATORY"/>
        <w:tblW w:w="9214" w:type="dxa"/>
        <w:tblInd w:w="0" w:type="dxa"/>
        <w:tblLook w:val="07E0" w:firstRow="1" w:lastRow="1" w:firstColumn="1" w:lastColumn="1" w:noHBand="1" w:noVBand="1"/>
      </w:tblPr>
      <w:tblGrid>
        <w:gridCol w:w="1276"/>
        <w:gridCol w:w="3544"/>
        <w:gridCol w:w="2022"/>
        <w:gridCol w:w="2372"/>
      </w:tblGrid>
      <w:tr w:rsidR="00704210" w:rsidRPr="00A75FE1" w14:paraId="23DEBD5C"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484B251C" w14:textId="77777777" w:rsidR="00704210" w:rsidRPr="00A75FE1" w:rsidRDefault="00704210" w:rsidP="00671916">
            <w:pPr>
              <w:widowControl/>
              <w:autoSpaceDE/>
              <w:autoSpaceDN/>
              <w:adjustRightInd/>
              <w:spacing w:after="0" w:line="240" w:lineRule="auto"/>
              <w:rPr>
                <w:rStyle w:val="IntenseEmphasis"/>
                <w:b w:val="0"/>
                <w:bCs w:val="0"/>
                <w:iCs w:val="0"/>
                <w:color w:val="FFFFFF" w:themeColor="background1"/>
              </w:rPr>
            </w:pPr>
          </w:p>
        </w:tc>
        <w:tc>
          <w:tcPr>
            <w:tcW w:w="3544" w:type="dxa"/>
          </w:tcPr>
          <w:p w14:paraId="05DB7A51" w14:textId="77777777" w:rsidR="00704210"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022" w:type="dxa"/>
          </w:tcPr>
          <w:p w14:paraId="4FF0326B" w14:textId="77777777" w:rsidR="00704210"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372" w:type="dxa"/>
          </w:tcPr>
          <w:p w14:paraId="4CCB072A" w14:textId="77777777" w:rsidR="00704210"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704210" w:rsidRPr="00A75FE1" w14:paraId="76E5C5B7"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331349DD" w14:textId="77777777" w:rsidR="00704210" w:rsidRPr="00661E1D" w:rsidRDefault="3EB1E2EA" w:rsidP="00661E1D">
            <w:pPr>
              <w:pStyle w:val="SectionIndicatorHeaderText"/>
              <w:spacing w:before="0" w:after="0"/>
              <w:rPr>
                <w:rStyle w:val="IntenseEmphasis"/>
                <w:b/>
                <w:i w:val="0"/>
                <w:color w:val="FFFFFF" w:themeColor="background1"/>
                <w:sz w:val="14"/>
                <w:szCs w:val="14"/>
              </w:rPr>
            </w:pPr>
            <w:r w:rsidRPr="173BEEFD">
              <w:rPr>
                <w:rStyle w:val="IntenseEmphasis"/>
                <w:i w:val="0"/>
                <w:iCs w:val="0"/>
                <w:color w:val="FFFFFF" w:themeColor="background1"/>
              </w:rPr>
              <w:t>OO 05</w:t>
            </w:r>
          </w:p>
          <w:p w14:paraId="06057C27" w14:textId="29C50C85" w:rsidR="00704210" w:rsidRPr="00A75FE1" w:rsidRDefault="00704210" w:rsidP="00704210">
            <w:pPr>
              <w:pStyle w:val="SectionIndicatorHeaderText"/>
              <w:rPr>
                <w:rStyle w:val="IntenseEmphasis"/>
                <w:bCs w:val="0"/>
                <w:i w:val="0"/>
                <w:iCs w:val="0"/>
                <w:color w:val="FFFFFF" w:themeColor="background1"/>
              </w:rPr>
            </w:pPr>
          </w:p>
        </w:tc>
        <w:tc>
          <w:tcPr>
            <w:tcW w:w="3544" w:type="dxa"/>
          </w:tcPr>
          <w:p w14:paraId="1B78A7FB" w14:textId="77777777" w:rsidR="00704210" w:rsidRPr="00661E1D" w:rsidRDefault="3EB1E2EA" w:rsidP="173BEEFD">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MANDATORY TO REPORT</w:t>
            </w:r>
          </w:p>
          <w:p w14:paraId="7ED10A6B" w14:textId="77777777" w:rsidR="00704210" w:rsidRPr="00661E1D" w:rsidRDefault="3EB1E2EA" w:rsidP="00661E1D">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VOLUNTARY TO DISCLOSE</w:t>
            </w:r>
          </w:p>
        </w:tc>
        <w:tc>
          <w:tcPr>
            <w:tcW w:w="2022" w:type="dxa"/>
          </w:tcPr>
          <w:p w14:paraId="34899A97" w14:textId="77777777" w:rsidR="00704210" w:rsidRPr="00661E1D"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2372" w:type="dxa"/>
          </w:tcPr>
          <w:p w14:paraId="1DFC661A" w14:textId="77777777" w:rsidR="00704210" w:rsidRPr="00661E1D"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GENERAL</w:t>
            </w:r>
          </w:p>
        </w:tc>
      </w:tr>
    </w:tbl>
    <w:p w14:paraId="67DEE840" w14:textId="77777777" w:rsidR="00A42D7C" w:rsidRPr="00A75FE1" w:rsidRDefault="00A42D7C" w:rsidP="009D59B8">
      <w:pPr>
        <w:pStyle w:val="INDICATORNUMBER"/>
        <w:spacing w:before="0" w:after="0"/>
        <w:rPr>
          <w:sz w:val="14"/>
        </w:rPr>
      </w:pPr>
    </w:p>
    <w:tbl>
      <w:tblPr>
        <w:tblStyle w:val="SubSubSectionIndicatorTableMANDATORY"/>
        <w:tblW w:w="9209" w:type="dxa"/>
        <w:tblInd w:w="5" w:type="dxa"/>
        <w:tblLook w:val="04A0" w:firstRow="1" w:lastRow="0" w:firstColumn="1" w:lastColumn="0" w:noHBand="0" w:noVBand="1"/>
      </w:tblPr>
      <w:tblGrid>
        <w:gridCol w:w="1266"/>
        <w:gridCol w:w="3286"/>
        <w:gridCol w:w="2266"/>
        <w:gridCol w:w="2391"/>
      </w:tblGrid>
      <w:tr w:rsidR="00A42D7C" w:rsidRPr="00A75FE1" w14:paraId="1DFAB7EC"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nil"/>
              <w:bottom w:val="single" w:sz="4" w:space="0" w:color="0070C0"/>
            </w:tcBorders>
          </w:tcPr>
          <w:p w14:paraId="6D80D94E" w14:textId="077E042A" w:rsidR="00A42D7C" w:rsidRPr="00661E1D" w:rsidRDefault="3EB1E2EA" w:rsidP="173BEEFD">
            <w:pPr>
              <w:pStyle w:val="SectionIndicatorHeaderText"/>
              <w:rPr>
                <w:rStyle w:val="IntenseEmphasis"/>
                <w:b w:val="0"/>
                <w:i w:val="0"/>
                <w:color w:val="FFFFFF" w:themeColor="background1"/>
              </w:rPr>
            </w:pPr>
            <w:r w:rsidRPr="173BEEFD">
              <w:rPr>
                <w:rStyle w:val="IntenseEmphasis"/>
                <w:i w:val="0"/>
                <w:iCs w:val="0"/>
                <w:color w:val="FFFFFF" w:themeColor="background1"/>
              </w:rPr>
              <w:t>OO 05</w:t>
            </w:r>
          </w:p>
        </w:tc>
        <w:tc>
          <w:tcPr>
            <w:tcW w:w="7943" w:type="dxa"/>
            <w:gridSpan w:val="3"/>
            <w:tcBorders>
              <w:top w:val="nil"/>
              <w:bottom w:val="single" w:sz="4" w:space="0" w:color="0070C0"/>
            </w:tcBorders>
          </w:tcPr>
          <w:p w14:paraId="031D816C" w14:textId="77777777" w:rsidR="00A42D7C" w:rsidRPr="00661E1D"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INDICATOR</w:t>
            </w:r>
          </w:p>
        </w:tc>
      </w:tr>
      <w:tr w:rsidR="00A42D7C" w:rsidRPr="00A75FE1" w14:paraId="094D0D5E"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tcBorders>
          </w:tcPr>
          <w:p w14:paraId="366E883E" w14:textId="08727B6E" w:rsidR="00A42D7C" w:rsidRPr="00661E1D" w:rsidRDefault="3EB1E2EA" w:rsidP="173BEEFD">
            <w:pPr>
              <w:pStyle w:val="INDICATORNUMBER"/>
              <w:rPr>
                <w:rStyle w:val="IntenseEmphasis"/>
                <w:i w:val="0"/>
              </w:rPr>
            </w:pPr>
            <w:r w:rsidRPr="173BEEFD">
              <w:rPr>
                <w:rStyle w:val="IntenseEmphasis"/>
                <w:b/>
                <w:i w:val="0"/>
                <w:iCs w:val="0"/>
                <w:color w:val="595959" w:themeColor="text1" w:themeTint="A6"/>
              </w:rPr>
              <w:t>OO 05.1</w:t>
            </w:r>
          </w:p>
        </w:tc>
        <w:tc>
          <w:tcPr>
            <w:tcW w:w="7943" w:type="dxa"/>
            <w:gridSpan w:val="3"/>
            <w:tcBorders>
              <w:top w:val="single" w:sz="4" w:space="0" w:color="0070C0"/>
            </w:tcBorders>
            <w:shd w:val="clear" w:color="auto" w:fill="DAEEF3" w:themeFill="accent5" w:themeFillTint="33"/>
          </w:tcPr>
          <w:p w14:paraId="496D8325" w14:textId="2E7511B6" w:rsidR="00A42D7C" w:rsidRPr="00661E1D"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rPr>
            </w:pPr>
            <w:r>
              <w:t>Provide an approximate percentage breakdown of your AUM at the end of your reporting year using the following asset classes</w:t>
            </w:r>
            <w:r w:rsidR="00D3156A">
              <w:t xml:space="preserve"> and investment strategies</w:t>
            </w:r>
            <w:r>
              <w:t>:</w:t>
            </w:r>
          </w:p>
        </w:tc>
      </w:tr>
      <w:tr w:rsidR="006D44E6" w:rsidRPr="00A75FE1" w14:paraId="2D306439" w14:textId="77777777" w:rsidTr="00DF00BF">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tcBorders>
          </w:tcPr>
          <w:p w14:paraId="6C068A57" w14:textId="77777777" w:rsidR="00A42D7C" w:rsidRPr="00A75FE1" w:rsidRDefault="00A42D7C"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nil"/>
              <w:bottom w:val="nil"/>
              <w:right w:val="single" w:sz="4" w:space="0" w:color="BFBFBF" w:themeColor="background1" w:themeShade="BF"/>
            </w:tcBorders>
            <w:shd w:val="clear" w:color="auto" w:fill="A6A6A6" w:themeFill="background1" w:themeFillShade="A6"/>
          </w:tcPr>
          <w:p w14:paraId="51F6187A" w14:textId="77777777" w:rsidR="00A42D7C" w:rsidRPr="00A75FE1"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szCs w:val="18"/>
              </w:rPr>
            </w:pPr>
          </w:p>
        </w:tc>
        <w:tc>
          <w:tcPr>
            <w:tcW w:w="2266" w:type="dxa"/>
            <w:tcBorders>
              <w:top w:val="nil"/>
              <w:left w:val="single" w:sz="4" w:space="0" w:color="BFBFBF" w:themeColor="background1" w:themeShade="BF"/>
              <w:bottom w:val="nil"/>
              <w:right w:val="single" w:sz="4" w:space="0" w:color="BFBFBF" w:themeColor="background1" w:themeShade="BF"/>
            </w:tcBorders>
            <w:shd w:val="clear" w:color="auto" w:fill="A6A6A6" w:themeFill="background1" w:themeFillShade="A6"/>
            <w:vAlign w:val="bottom"/>
          </w:tcPr>
          <w:p w14:paraId="6915D74F" w14:textId="77777777" w:rsidR="00A42D7C" w:rsidRPr="00661E1D" w:rsidRDefault="3EB1E2EA"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Internally managed</w:t>
            </w:r>
          </w:p>
        </w:tc>
        <w:tc>
          <w:tcPr>
            <w:tcW w:w="2391" w:type="dxa"/>
            <w:tcBorders>
              <w:top w:val="nil"/>
              <w:left w:val="single" w:sz="4" w:space="0" w:color="BFBFBF" w:themeColor="background1" w:themeShade="BF"/>
              <w:bottom w:val="nil"/>
              <w:right w:val="single" w:sz="4" w:space="0" w:color="0070C0"/>
            </w:tcBorders>
            <w:shd w:val="clear" w:color="auto" w:fill="A6A6A6" w:themeFill="background1" w:themeFillShade="A6"/>
            <w:vAlign w:val="bottom"/>
          </w:tcPr>
          <w:p w14:paraId="05F1ED7C" w14:textId="77777777" w:rsidR="00A42D7C" w:rsidRPr="00661E1D" w:rsidRDefault="3EB1E2EA"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Externally managed</w:t>
            </w:r>
          </w:p>
        </w:tc>
      </w:tr>
      <w:tr w:rsidR="00A42D7C" w:rsidRPr="00A75FE1" w14:paraId="383A0EB1"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34819EB2" w14:textId="77777777" w:rsidR="00A42D7C" w:rsidRPr="00A75FE1" w:rsidRDefault="00A42D7C"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nil"/>
              <w:bottom w:val="single" w:sz="4" w:space="0" w:color="BFBFBF" w:themeColor="background1" w:themeShade="BF"/>
              <w:right w:val="single" w:sz="4" w:space="0" w:color="BFBFBF" w:themeColor="background1" w:themeShade="BF"/>
            </w:tcBorders>
            <w:shd w:val="clear" w:color="auto" w:fill="auto"/>
          </w:tcPr>
          <w:p w14:paraId="6BB1F125" w14:textId="77777777" w:rsidR="00A42D7C" w:rsidRPr="00661E1D"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rPr>
            </w:pPr>
            <w:r>
              <w:t>[a] Listed equity</w:t>
            </w:r>
          </w:p>
        </w:tc>
        <w:tc>
          <w:tcPr>
            <w:tcW w:w="2266"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7D1A85" w14:textId="77777777" w:rsidR="00A42D7C" w:rsidRPr="00661E1D" w:rsidRDefault="00A42D7C"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10688763" wp14:editId="151E99B0">
                  <wp:extent cx="436199" cy="145915"/>
                  <wp:effectExtent l="19050" t="0" r="1951" b="0"/>
                  <wp:docPr id="17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6E6F2061" w14:textId="77777777" w:rsidR="00A42D7C" w:rsidRPr="00661E1D" w:rsidRDefault="00A42D7C"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51FABBAB" wp14:editId="1AFE7AF2">
                  <wp:extent cx="436199" cy="145915"/>
                  <wp:effectExtent l="19050" t="0" r="1951" b="0"/>
                  <wp:docPr id="4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A42D7C" w:rsidRPr="00A75FE1" w14:paraId="1417AFC2"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2652740B" w14:textId="77777777" w:rsidR="00A42D7C" w:rsidRPr="00A75FE1" w:rsidRDefault="00A42D7C"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43A985F" w14:textId="2AF5D8F8" w:rsidR="00A42D7C"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[b] Fixed income </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6F44E34" w14:textId="77777777" w:rsidR="00A42D7C" w:rsidRPr="00661E1D" w:rsidRDefault="00A42D7C"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2FBF5801" wp14:editId="5A9FD9C8">
                  <wp:extent cx="436199" cy="145915"/>
                  <wp:effectExtent l="19050" t="0" r="1951" b="0"/>
                  <wp:docPr id="5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568E4A0" w14:textId="77777777" w:rsidR="00A42D7C" w:rsidRPr="00661E1D" w:rsidRDefault="00A42D7C"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4172A912" wp14:editId="66CCE217">
                  <wp:extent cx="436199" cy="145915"/>
                  <wp:effectExtent l="19050" t="0" r="1951" b="0"/>
                  <wp:docPr id="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0F4F70D6"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6BBE72F3"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44CCD71" w14:textId="6E096383" w:rsidR="005A1DB1"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[c] Private equity</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1721097" w14:textId="3181151F" w:rsidR="005A1DB1" w:rsidRPr="00661E1D" w:rsidRDefault="005A1DB1"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40140128" wp14:editId="5A7D2C87">
                  <wp:extent cx="436199" cy="145915"/>
                  <wp:effectExtent l="19050" t="0" r="1951" b="0"/>
                  <wp:docPr id="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FF32E98" w14:textId="0F221E73" w:rsidR="005A1DB1" w:rsidRPr="00661E1D" w:rsidRDefault="005A1DB1"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2AF6C85E" wp14:editId="58718687">
                  <wp:extent cx="436199" cy="145915"/>
                  <wp:effectExtent l="19050" t="0" r="1951" b="0"/>
                  <wp:docPr id="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00A0E39B"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75A87FA1"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C35450A" w14:textId="793B914C" w:rsidR="005A1DB1"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[d] Property</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2A66CB9" w14:textId="1CE74AFF" w:rsidR="005A1DB1" w:rsidRPr="00661E1D" w:rsidRDefault="005A1DB1"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7034DC4B" wp14:editId="36F42A46">
                  <wp:extent cx="436199" cy="145915"/>
                  <wp:effectExtent l="19050" t="0" r="1951" b="0"/>
                  <wp:docPr id="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5A5B1C0" w14:textId="59D6F38A" w:rsidR="005A1DB1" w:rsidRPr="00661E1D" w:rsidRDefault="005A1DB1"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26FC4BB5" wp14:editId="37F128DC">
                  <wp:extent cx="436199" cy="145915"/>
                  <wp:effectExtent l="19050" t="0" r="1951" b="0"/>
                  <wp:docPr id="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30C01394"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3748550D"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F39FD9" w14:textId="7D42026C" w:rsidR="005A1DB1"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[e] Infrastructure</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948421D" w14:textId="14A7572E" w:rsidR="005A1DB1" w:rsidRPr="00661E1D" w:rsidRDefault="005A1DB1"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72C84BFC" wp14:editId="0917FF4E">
                  <wp:extent cx="436199" cy="145915"/>
                  <wp:effectExtent l="19050" t="0" r="1951" b="0"/>
                  <wp:docPr id="1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41D3D28" w14:textId="78AA1771" w:rsidR="005A1DB1" w:rsidRPr="00661E1D" w:rsidRDefault="005A1DB1"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30524E86" wp14:editId="609B49E9">
                  <wp:extent cx="436199" cy="145915"/>
                  <wp:effectExtent l="19050" t="0" r="1951" b="0"/>
                  <wp:docPr id="1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46C56018"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53BBEBC2"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B5046E4" w14:textId="6863E623" w:rsidR="005A1DB1"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[f] Commodities</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1BC9BBB" w14:textId="200554DA" w:rsidR="005A1DB1" w:rsidRPr="00661E1D" w:rsidRDefault="005A1DB1"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0794E167" wp14:editId="7597D45A">
                  <wp:extent cx="436199" cy="145915"/>
                  <wp:effectExtent l="19050" t="0" r="1951" b="0"/>
                  <wp:docPr id="1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BAF14FF" w14:textId="78DEB582" w:rsidR="005A1DB1" w:rsidRPr="00661E1D" w:rsidRDefault="005A1DB1" w:rsidP="173BEEF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12E643DA" wp14:editId="26C5ACFB">
                  <wp:extent cx="436199" cy="145915"/>
                  <wp:effectExtent l="19050" t="0" r="1951" b="0"/>
                  <wp:docPr id="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5A1DB1" w:rsidRPr="00A75FE1" w14:paraId="79CD8ACD"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1D0440F4" w14:textId="77777777" w:rsidR="005A1DB1" w:rsidRPr="00A75FE1" w:rsidRDefault="005A1DB1" w:rsidP="00671916">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73C8803" w14:textId="5B80C520" w:rsidR="005A1DB1"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[g] Hedge funds</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83ABDD8" w14:textId="7E743D50" w:rsidR="005A1DB1" w:rsidRPr="00661E1D" w:rsidRDefault="005A1DB1"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4C612417" wp14:editId="45B27446">
                  <wp:extent cx="436199" cy="145915"/>
                  <wp:effectExtent l="19050" t="0" r="1951" b="0"/>
                  <wp:docPr id="5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091F0BF" w14:textId="70EBD8D4" w:rsidR="005A1DB1" w:rsidRPr="00661E1D" w:rsidRDefault="005A1DB1" w:rsidP="173BEEFD">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22EA22EC" wp14:editId="0B4A6C6A">
                  <wp:extent cx="436199" cy="145915"/>
                  <wp:effectExtent l="19050" t="0" r="1951" b="0"/>
                  <wp:docPr id="5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7F18C140"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4076D6FE"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A22AFE8" w14:textId="3881C1C5" w:rsidR="00990C71" w:rsidRDefault="00990C71" w:rsidP="00990C71">
            <w:pPr>
              <w:pStyle w:val="INDICATORTEXT"/>
              <w:cnfStyle w:val="000000000000" w:firstRow="0" w:lastRow="0" w:firstColumn="0" w:lastColumn="0" w:oddVBand="0" w:evenVBand="0" w:oddHBand="0" w:evenHBand="0" w:firstRowFirstColumn="0" w:firstRowLastColumn="0" w:lastRowFirstColumn="0" w:lastRowLastColumn="0"/>
            </w:pPr>
            <w:r>
              <w:t>[</w:t>
            </w:r>
            <w:r w:rsidR="00080721">
              <w:t>h</w:t>
            </w:r>
            <w:r>
              <w:t>] Fund of hedge funds</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FC324C3" w14:textId="47239593" w:rsidR="00990C71" w:rsidRPr="00A75FE1"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3B2E12E0" wp14:editId="7196F97B">
                  <wp:extent cx="436199" cy="145915"/>
                  <wp:effectExtent l="19050" t="0" r="1951" b="0"/>
                  <wp:docPr id="1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C65F946" w14:textId="47EDE948" w:rsidR="00990C71" w:rsidRPr="00A75FE1"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0D1B43E7" wp14:editId="6A08B91A">
                  <wp:extent cx="436199" cy="145915"/>
                  <wp:effectExtent l="19050" t="0" r="1951" b="0"/>
                  <wp:docPr id="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122E5AEA"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5D52DC40"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ED85958" w14:textId="0146FBD3" w:rsidR="00990C71" w:rsidRPr="00A75FE1" w:rsidRDefault="00990C71" w:rsidP="00990C71">
            <w:pPr>
              <w:pStyle w:val="INDICATORTEXT"/>
              <w:cnfStyle w:val="000000100000" w:firstRow="0" w:lastRow="0" w:firstColumn="0" w:lastColumn="0" w:oddVBand="0" w:evenVBand="0" w:oddHBand="1" w:evenHBand="0" w:firstRowFirstColumn="0" w:firstRowLastColumn="0" w:lastRowFirstColumn="0" w:lastRowLastColumn="0"/>
              <w:rPr>
                <w:szCs w:val="18"/>
              </w:rPr>
            </w:pPr>
            <w:r>
              <w:t>[</w:t>
            </w:r>
            <w:proofErr w:type="spellStart"/>
            <w:r w:rsidR="00080721">
              <w:t>i</w:t>
            </w:r>
            <w:proofErr w:type="spellEnd"/>
            <w:r>
              <w:t>] Forestry</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CE8537E" w14:textId="450605B0" w:rsidR="00990C71" w:rsidRPr="00661E1D" w:rsidRDefault="00990C71"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13150C81" wp14:editId="298D62FE">
                  <wp:extent cx="436199" cy="145915"/>
                  <wp:effectExtent l="19050" t="0" r="1951" b="0"/>
                  <wp:docPr id="5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7D7F066" w14:textId="27E21E27" w:rsidR="00990C71" w:rsidRPr="00661E1D" w:rsidRDefault="00990C71"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28AB85A7" wp14:editId="57331615">
                  <wp:extent cx="436199" cy="145915"/>
                  <wp:effectExtent l="19050" t="0" r="1951" b="0"/>
                  <wp:docPr id="5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7682D5FF"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17627F07"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AFF5FA" w14:textId="35C110B5" w:rsidR="00990C71" w:rsidRPr="00A75FE1" w:rsidRDefault="00990C71" w:rsidP="00990C71">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080721">
              <w:t>j</w:t>
            </w:r>
            <w:r>
              <w:t>] Farmland</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7C47C5" w14:textId="11571EC8" w:rsidR="00990C71" w:rsidRPr="00661E1D"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56449A99" wp14:editId="20EBC569">
                  <wp:extent cx="436199" cy="145915"/>
                  <wp:effectExtent l="19050" t="0" r="1951" b="0"/>
                  <wp:docPr id="5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7DA2324" w14:textId="16640D2E" w:rsidR="00990C71" w:rsidRPr="00661E1D"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175A5B28" wp14:editId="0067BEEA">
                  <wp:extent cx="436199" cy="145915"/>
                  <wp:effectExtent l="19050" t="0" r="1951" b="0"/>
                  <wp:docPr id="5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17C0DD6C"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14588124"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25EEBF7" w14:textId="2FC981E6" w:rsidR="00990C71" w:rsidRPr="00A75FE1" w:rsidRDefault="00990C71" w:rsidP="00990C71">
            <w:pPr>
              <w:pStyle w:val="INDICATORTEXT"/>
              <w:cnfStyle w:val="000000100000" w:firstRow="0" w:lastRow="0" w:firstColumn="0" w:lastColumn="0" w:oddVBand="0" w:evenVBand="0" w:oddHBand="1" w:evenHBand="0" w:firstRowFirstColumn="0" w:firstRowLastColumn="0" w:lastRowFirstColumn="0" w:lastRowLastColumn="0"/>
              <w:rPr>
                <w:szCs w:val="18"/>
              </w:rPr>
            </w:pPr>
            <w:r>
              <w:t>[</w:t>
            </w:r>
            <w:r w:rsidR="00080721">
              <w:t>k</w:t>
            </w:r>
            <w:r>
              <w:t>] Inclusive finance</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E8F2AD0" w14:textId="4D81082B" w:rsidR="00990C71" w:rsidRPr="00661E1D" w:rsidRDefault="00990C71"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6A23357B" wp14:editId="63C7A40C">
                  <wp:extent cx="436199" cy="145915"/>
                  <wp:effectExtent l="19050" t="0" r="1951" b="0"/>
                  <wp:docPr id="6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56A3D5C" w14:textId="345FE261" w:rsidR="00990C71" w:rsidRPr="00661E1D" w:rsidRDefault="00990C71"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5D7C8312" wp14:editId="0CBD2F98">
                  <wp:extent cx="436199" cy="145915"/>
                  <wp:effectExtent l="19050" t="0" r="1951" b="0"/>
                  <wp:docPr id="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0CDE1C9C"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5CFB3A65"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CFC1D71" w14:textId="54FA91E6" w:rsidR="00990C71" w:rsidRPr="00A75FE1" w:rsidRDefault="00990C71" w:rsidP="00990C71">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080721">
              <w:t>l</w:t>
            </w:r>
            <w:r>
              <w:t>] Cash</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F024F57" w14:textId="0D03591D" w:rsidR="00990C71" w:rsidRPr="00661E1D"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547E6B6D" wp14:editId="10EC0FCA">
                  <wp:extent cx="436199" cy="145915"/>
                  <wp:effectExtent l="19050" t="0" r="1951" b="0"/>
                  <wp:docPr id="26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6AAADE5" w14:textId="1C5804D9" w:rsidR="00990C71" w:rsidRPr="00661E1D"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77BEA76F" wp14:editId="682A4CC6">
                  <wp:extent cx="436199" cy="145915"/>
                  <wp:effectExtent l="19050" t="0" r="1951" b="0"/>
                  <wp:docPr id="2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EE2CB0" w:rsidRPr="00A75FE1" w14:paraId="3B39E101"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263DFE8B" w14:textId="77777777" w:rsidR="00EE2CB0" w:rsidRPr="00A75FE1" w:rsidRDefault="00EE2CB0"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5ADC95" w14:textId="279D01FB" w:rsidR="00EE2CB0" w:rsidRDefault="00EE2CB0" w:rsidP="00990C71">
            <w:pPr>
              <w:pStyle w:val="INDICATORTEXT"/>
              <w:cnfStyle w:val="000000100000" w:firstRow="0" w:lastRow="0" w:firstColumn="0" w:lastColumn="0" w:oddVBand="0" w:evenVBand="0" w:oddHBand="1" w:evenHBand="0" w:firstRowFirstColumn="0" w:firstRowLastColumn="0" w:lastRowFirstColumn="0" w:lastRowLastColumn="0"/>
            </w:pPr>
            <w:r>
              <w:t>[m] Money market instruments</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FCD21E9" w14:textId="202BD559" w:rsidR="00EE2CB0" w:rsidRPr="00A75FE1" w:rsidRDefault="00F17576"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4CA46975" wp14:editId="5A6E9B33">
                  <wp:extent cx="436199" cy="145915"/>
                  <wp:effectExtent l="19050" t="0" r="1951" b="0"/>
                  <wp:docPr id="23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B9AC30F" w14:textId="7D820330" w:rsidR="00EE2CB0" w:rsidRPr="00A75FE1" w:rsidRDefault="00F17576"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Cs w:val="18"/>
              </w:rPr>
            </w:pPr>
            <w:r w:rsidRPr="00A75FE1">
              <w:rPr>
                <w:rStyle w:val="IntenseEmphasis"/>
                <w:b w:val="0"/>
                <w:bCs w:val="0"/>
                <w:i w:val="0"/>
                <w:iCs w:val="0"/>
                <w:noProof/>
                <w:szCs w:val="18"/>
              </w:rPr>
              <w:drawing>
                <wp:inline distT="0" distB="0" distL="0" distR="0" wp14:anchorId="7FC154A0" wp14:editId="36D878A2">
                  <wp:extent cx="436199" cy="145915"/>
                  <wp:effectExtent l="19050" t="0" r="1951" b="0"/>
                  <wp:docPr id="3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60F22117"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3FFC4E3C"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D522B2A" w14:textId="0B50E108" w:rsidR="00990C71" w:rsidRPr="00A75FE1" w:rsidRDefault="00990C71" w:rsidP="00990C71">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EE2CB0">
              <w:t>n</w:t>
            </w:r>
            <w:r>
              <w:t>] Other (1), specify_______</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4EBC27" w14:textId="0D72D16E" w:rsidR="00990C71" w:rsidRPr="00661E1D"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08D91971" wp14:editId="0BB1CB89">
                  <wp:extent cx="436199" cy="145915"/>
                  <wp:effectExtent l="19050" t="0" r="1951" b="0"/>
                  <wp:docPr id="30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B951277" w14:textId="4D05C1AD" w:rsidR="00990C71" w:rsidRPr="00661E1D"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70E3EF5F" wp14:editId="7363146F">
                  <wp:extent cx="436199" cy="145915"/>
                  <wp:effectExtent l="19050" t="0" r="1951" b="0"/>
                  <wp:docPr id="30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5BEC609B"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66" w:type="dxa"/>
            <w:vMerge/>
          </w:tcPr>
          <w:p w14:paraId="43EC6298"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E8F48FE" w14:textId="38D5B4C4" w:rsidR="00990C71" w:rsidRPr="00A75FE1" w:rsidRDefault="00990C71" w:rsidP="00990C71">
            <w:pPr>
              <w:pStyle w:val="INDICATORTEXT"/>
              <w:cnfStyle w:val="000000100000" w:firstRow="0" w:lastRow="0" w:firstColumn="0" w:lastColumn="0" w:oddVBand="0" w:evenVBand="0" w:oddHBand="1" w:evenHBand="0" w:firstRowFirstColumn="0" w:firstRowLastColumn="0" w:lastRowFirstColumn="0" w:lastRowLastColumn="0"/>
              <w:rPr>
                <w:szCs w:val="18"/>
              </w:rPr>
            </w:pPr>
            <w:r>
              <w:t>[</w:t>
            </w:r>
            <w:r w:rsidR="00EE2CB0">
              <w:t>o</w:t>
            </w:r>
            <w:r>
              <w:t>] Other (2), specify_______</w:t>
            </w:r>
          </w:p>
        </w:tc>
        <w:tc>
          <w:tcPr>
            <w:tcW w:w="226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9F02811" w14:textId="405ACEA5" w:rsidR="00990C71" w:rsidRPr="00661E1D" w:rsidRDefault="00990C71"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76B666F8" wp14:editId="4E992424">
                  <wp:extent cx="436199" cy="145915"/>
                  <wp:effectExtent l="19050" t="0" r="1951" b="0"/>
                  <wp:docPr id="3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23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D3DEE50" w14:textId="476E57B3" w:rsidR="00990C71" w:rsidRPr="00661E1D" w:rsidRDefault="00990C71" w:rsidP="00990C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rPr>
            </w:pPr>
            <w:r w:rsidRPr="00A75FE1">
              <w:rPr>
                <w:rStyle w:val="IntenseEmphasis"/>
                <w:b w:val="0"/>
                <w:bCs w:val="0"/>
                <w:i w:val="0"/>
                <w:iCs w:val="0"/>
                <w:noProof/>
                <w:szCs w:val="18"/>
              </w:rPr>
              <w:drawing>
                <wp:inline distT="0" distB="0" distL="0" distR="0" wp14:anchorId="6F274252" wp14:editId="50282AE4">
                  <wp:extent cx="436199" cy="145915"/>
                  <wp:effectExtent l="19050" t="0" r="1951" b="0"/>
                  <wp:docPr id="30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r>
      <w:tr w:rsidR="00990C71" w:rsidRPr="00A75FE1" w14:paraId="4CA98741" w14:textId="77777777" w:rsidTr="004005B2">
        <w:trPr>
          <w:trHeight w:val="20"/>
        </w:trPr>
        <w:tc>
          <w:tcPr>
            <w:cnfStyle w:val="001000000000" w:firstRow="0" w:lastRow="0" w:firstColumn="1" w:lastColumn="0" w:oddVBand="0" w:evenVBand="0" w:oddHBand="0" w:evenHBand="0" w:firstRowFirstColumn="0" w:firstRowLastColumn="0" w:lastRowFirstColumn="0" w:lastRowLastColumn="0"/>
            <w:tcW w:w="1266" w:type="dxa"/>
            <w:vMerge/>
            <w:tcBorders>
              <w:bottom w:val="single" w:sz="4" w:space="0" w:color="4F81BD" w:themeColor="accent1"/>
            </w:tcBorders>
          </w:tcPr>
          <w:p w14:paraId="16430994" w14:textId="77777777" w:rsidR="00990C71" w:rsidRPr="00A75FE1" w:rsidRDefault="00990C71" w:rsidP="00990C71">
            <w:pPr>
              <w:widowControl/>
              <w:autoSpaceDE/>
              <w:autoSpaceDN/>
              <w:adjustRightInd/>
              <w:spacing w:after="0" w:line="240" w:lineRule="auto"/>
              <w:rPr>
                <w:rStyle w:val="IntenseEmphasis"/>
                <w:b w:val="0"/>
                <w:bCs w:val="0"/>
                <w:i w:val="0"/>
                <w:iCs w:val="0"/>
                <w:sz w:val="18"/>
                <w:szCs w:val="18"/>
              </w:rPr>
            </w:pPr>
          </w:p>
        </w:tc>
        <w:tc>
          <w:tcPr>
            <w:tcW w:w="3286" w:type="dxa"/>
            <w:tcBorders>
              <w:top w:val="single" w:sz="4" w:space="0" w:color="BFBFBF" w:themeColor="background1" w:themeShade="BF"/>
              <w:bottom w:val="single" w:sz="4" w:space="0" w:color="0082C8"/>
              <w:right w:val="single" w:sz="4" w:space="0" w:color="BFBFBF" w:themeColor="background1" w:themeShade="BF"/>
            </w:tcBorders>
            <w:shd w:val="clear" w:color="auto" w:fill="auto"/>
          </w:tcPr>
          <w:p w14:paraId="24D3427E" w14:textId="080ED199" w:rsidR="00990C71" w:rsidRPr="00A75FE1" w:rsidRDefault="00990C71" w:rsidP="00990C71">
            <w:pPr>
              <w:pStyle w:val="INDICATORTEXT"/>
              <w:cnfStyle w:val="000000000000" w:firstRow="0" w:lastRow="0" w:firstColumn="0" w:lastColumn="0" w:oddVBand="0" w:evenVBand="0" w:oddHBand="0" w:evenHBand="0" w:firstRowFirstColumn="0" w:firstRowLastColumn="0" w:lastRowFirstColumn="0" w:lastRowLastColumn="0"/>
              <w:rPr>
                <w:szCs w:val="18"/>
              </w:rPr>
            </w:pPr>
            <w:r w:rsidRPr="3EB1E2EA">
              <w:rPr>
                <w:b/>
                <w:bCs/>
              </w:rPr>
              <w:t xml:space="preserve">Total </w:t>
            </w:r>
            <w:r>
              <w:t>(needs to add up to 100%)</w:t>
            </w:r>
          </w:p>
        </w:tc>
        <w:tc>
          <w:tcPr>
            <w:tcW w:w="4657" w:type="dxa"/>
            <w:gridSpan w:val="2"/>
            <w:tcBorders>
              <w:top w:val="single" w:sz="4" w:space="0" w:color="BFBFBF" w:themeColor="background1" w:themeShade="BF"/>
              <w:left w:val="single" w:sz="4" w:space="0" w:color="BFBFBF" w:themeColor="background1" w:themeShade="BF"/>
              <w:bottom w:val="single" w:sz="4" w:space="0" w:color="0082C8"/>
            </w:tcBorders>
            <w:shd w:val="clear" w:color="auto" w:fill="auto"/>
          </w:tcPr>
          <w:p w14:paraId="46CD4A55" w14:textId="4BA2C792" w:rsidR="00990C71" w:rsidRPr="00661E1D" w:rsidRDefault="00990C71" w:rsidP="00990C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rPr>
            </w:pPr>
            <w:r w:rsidRPr="3EB1E2EA">
              <w:rPr>
                <w:b/>
                <w:bCs/>
              </w:rPr>
              <w:t>100%</w:t>
            </w:r>
          </w:p>
        </w:tc>
      </w:tr>
    </w:tbl>
    <w:p w14:paraId="0D82F6B4" w14:textId="2C4CBCA7" w:rsidR="00FE04E5" w:rsidRPr="009D59B8" w:rsidRDefault="00FE04E5" w:rsidP="009D59B8">
      <w:pPr>
        <w:spacing w:before="0" w:after="0"/>
        <w:rPr>
          <w:sz w:val="18"/>
        </w:rPr>
      </w:pPr>
    </w:p>
    <w:tbl>
      <w:tblPr>
        <w:tblStyle w:val="SubSubSectionMISCTableMANDATORY"/>
        <w:tblpPr w:leftFromText="180" w:rightFromText="180" w:vertAnchor="text" w:horzAnchor="margin" w:tblpY="76"/>
        <w:tblW w:w="9351" w:type="dxa"/>
        <w:tblInd w:w="0" w:type="dxa"/>
        <w:tblLook w:val="06A0" w:firstRow="1" w:lastRow="0" w:firstColumn="1" w:lastColumn="0" w:noHBand="1" w:noVBand="1"/>
      </w:tblPr>
      <w:tblGrid>
        <w:gridCol w:w="1271"/>
        <w:gridCol w:w="8080"/>
      </w:tblGrid>
      <w:tr w:rsidR="00066412" w:rsidRPr="00A75FE1" w14:paraId="16084D71" w14:textId="77777777" w:rsidTr="009D59B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71" w:type="dxa"/>
          </w:tcPr>
          <w:p w14:paraId="4BA83374" w14:textId="77777777" w:rsidR="00066412" w:rsidRPr="00661E1D" w:rsidRDefault="00066412"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OO 05</w:t>
            </w:r>
          </w:p>
        </w:tc>
        <w:tc>
          <w:tcPr>
            <w:tcW w:w="8080" w:type="dxa"/>
          </w:tcPr>
          <w:p w14:paraId="0ECAD2DE" w14:textId="77777777" w:rsidR="00066412" w:rsidRPr="00661E1D" w:rsidRDefault="0006641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b/>
                <w:i w:val="0"/>
                <w:iCs w:val="0"/>
                <w:color w:val="FFFFFF" w:themeColor="background1"/>
              </w:rPr>
              <w:t>EXPLANATORY NOTES</w:t>
            </w:r>
          </w:p>
        </w:tc>
      </w:tr>
      <w:tr w:rsidR="00066412" w:rsidRPr="00A75FE1" w14:paraId="6E93E0CA" w14:textId="77777777" w:rsidTr="009D59B8">
        <w:trPr>
          <w:cantSplit/>
          <w:trHeight w:val="454"/>
        </w:trPr>
        <w:tc>
          <w:tcPr>
            <w:cnfStyle w:val="001000000000" w:firstRow="0" w:lastRow="0" w:firstColumn="1" w:lastColumn="0" w:oddVBand="0" w:evenVBand="0" w:oddHBand="0" w:evenHBand="0" w:firstRowFirstColumn="0" w:firstRowLastColumn="0" w:lastRowFirstColumn="0" w:lastRowLastColumn="0"/>
            <w:tcW w:w="1271" w:type="dxa"/>
          </w:tcPr>
          <w:p w14:paraId="578FA3C4" w14:textId="77777777" w:rsidR="00066412" w:rsidRPr="00661E1D" w:rsidRDefault="00066412">
            <w:pPr>
              <w:pStyle w:val="INDICATORNUMBER"/>
              <w:rPr>
                <w:rStyle w:val="IntenseEmphasis"/>
                <w:b/>
                <w:i w:val="0"/>
              </w:rPr>
            </w:pPr>
            <w:r w:rsidRPr="173BEEFD">
              <w:rPr>
                <w:rStyle w:val="IntenseEmphasis"/>
                <w:b/>
                <w:i w:val="0"/>
                <w:iCs w:val="0"/>
                <w:color w:val="595959" w:themeColor="text1" w:themeTint="A6"/>
              </w:rPr>
              <w:t>OO 05.1</w:t>
            </w:r>
          </w:p>
        </w:tc>
        <w:tc>
          <w:tcPr>
            <w:tcW w:w="8080" w:type="dxa"/>
          </w:tcPr>
          <w:p w14:paraId="3C8A8D7D" w14:textId="77777777" w:rsidR="00066412" w:rsidRPr="00A75FE1" w:rsidRDefault="00066412"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Your response to this indicator should be consistent with the AUM figure reported in [OO 04.2]. Assets subject to an advisory and/or execution-only approach should not be included, if possible. The asset mix should not include assets of PRI signatory subsidiaries you have chosen to exclude from your AUM figure in [OO 04.2]. </w:t>
            </w:r>
          </w:p>
          <w:p w14:paraId="26CDF83F" w14:textId="18ECABA2" w:rsidR="00810424" w:rsidRPr="00A75FE1" w:rsidRDefault="00066412" w:rsidP="00810424">
            <w:pPr>
              <w:pStyle w:val="INDICATORTEXT"/>
              <w:cnfStyle w:val="000000000000" w:firstRow="0" w:lastRow="0" w:firstColumn="0" w:lastColumn="0" w:oddVBand="0" w:evenVBand="0" w:oddHBand="0" w:evenHBand="0" w:firstRowFirstColumn="0" w:firstRowLastColumn="0" w:lastRowFirstColumn="0" w:lastRowLastColumn="0"/>
              <w:rPr>
                <w:szCs w:val="18"/>
              </w:rPr>
            </w:pPr>
            <w:r>
              <w:t>Please read all the explanatory notes and definitions carefully before responding. Your response to this indicator will determine which modules, sections and indicators you will be asked to complete in later stages of the Reporting Framework. All denominators of percentages are based on total AUM. For asset classes that constitute less than 10% of your AUM, and where you incorporate ESG (OO 1</w:t>
            </w:r>
            <w:r w:rsidR="00810424">
              <w:t>0</w:t>
            </w:r>
            <w:r>
              <w:t xml:space="preserve"> and OO 1</w:t>
            </w:r>
            <w:r w:rsidR="00810424">
              <w:t>1</w:t>
            </w:r>
            <w:r>
              <w:t xml:space="preserve">) you will be given a choice as to whether you would like to </w:t>
            </w:r>
            <w:r>
              <w:lastRenderedPageBreak/>
              <w:t>report on those asset categories in OO 1</w:t>
            </w:r>
            <w:r w:rsidR="00810424">
              <w:t>2</w:t>
            </w:r>
            <w:r>
              <w:t>.</w:t>
            </w:r>
            <w:r w:rsidR="00810424">
              <w:t xml:space="preserve"> While you may decide to opt out of reporting on the module, you will still be required to report in OO 10 and OO 11 on whether you </w:t>
            </w:r>
            <w:r w:rsidR="00810424" w:rsidRPr="00810424">
              <w:t xml:space="preserve">addressed ESG incorporation into your investment decisions and/or your active ownership </w:t>
            </w:r>
            <w:r w:rsidR="00810424">
              <w:t>practices, and this response is considered in the assessment.</w:t>
            </w:r>
            <w:r w:rsidR="00810424" w:rsidRPr="00810424">
              <w:t xml:space="preserve"> </w:t>
            </w:r>
          </w:p>
          <w:p w14:paraId="2C8C338B" w14:textId="77777777" w:rsidR="00066412" w:rsidRPr="00A75FE1" w:rsidRDefault="00066412" w:rsidP="009D59B8">
            <w:pPr>
              <w:pStyle w:val="INDICATORTEXT"/>
              <w:spacing w:after="0"/>
              <w:cnfStyle w:val="000000000000" w:firstRow="0" w:lastRow="0" w:firstColumn="0" w:lastColumn="0" w:oddVBand="0" w:evenVBand="0" w:oddHBand="0" w:evenHBand="0" w:firstRowFirstColumn="0" w:firstRowLastColumn="0" w:lastRowFirstColumn="0" w:lastRowLastColumn="0"/>
              <w:rPr>
                <w:color w:val="000000" w:themeColor="text1"/>
              </w:rPr>
            </w:pPr>
            <w:r>
              <w:t>In addition to reading these explanatory notes, please review the separate asset class definitions. This will help avoid double counting or listing assets in the wrong category</w:t>
            </w:r>
            <w:r w:rsidRPr="3EB1E2EA">
              <w:rPr>
                <w:color w:val="000000" w:themeColor="text1"/>
              </w:rPr>
              <w:t>.</w:t>
            </w:r>
          </w:p>
          <w:p w14:paraId="19A22381" w14:textId="77777777" w:rsidR="00066412" w:rsidRPr="00A75FE1" w:rsidRDefault="00066412" w:rsidP="009D59B8">
            <w:pPr>
              <w:pStyle w:val="INDICATORTEXT"/>
              <w:spacing w:before="0" w:after="0"/>
              <w:cnfStyle w:val="000000000000" w:firstRow="0" w:lastRow="0" w:firstColumn="0" w:lastColumn="0" w:oddVBand="0" w:evenVBand="0" w:oddHBand="0" w:evenHBand="0" w:firstRowFirstColumn="0" w:firstRowLastColumn="0" w:lastRowFirstColumn="0" w:lastRowLastColumn="0"/>
              <w:rPr>
                <w:bCs/>
                <w:color w:val="000000"/>
                <w:szCs w:val="18"/>
              </w:rPr>
            </w:pPr>
          </w:p>
          <w:p w14:paraId="7C38D4B1" w14:textId="77777777" w:rsidR="00066412" w:rsidRPr="00661E1D" w:rsidRDefault="00066412" w:rsidP="173BEEFD">
            <w:pPr>
              <w:pStyle w:val="INDICATORTEXT"/>
              <w:cnfStyle w:val="000000000000" w:firstRow="0" w:lastRow="0" w:firstColumn="0" w:lastColumn="0" w:oddVBand="0" w:evenVBand="0" w:oddHBand="0" w:evenHBand="0" w:firstRowFirstColumn="0" w:firstRowLastColumn="0" w:lastRowFirstColumn="0" w:lastRowLastColumn="0"/>
              <w:rPr>
                <w:i/>
              </w:rPr>
            </w:pPr>
            <w:r w:rsidRPr="173BEEFD">
              <w:rPr>
                <w:i/>
                <w:iCs/>
              </w:rPr>
              <w:t>Fiduciary managers</w:t>
            </w:r>
          </w:p>
          <w:p w14:paraId="2B44796C" w14:textId="77777777" w:rsidR="00066412" w:rsidRPr="00A75FE1" w:rsidRDefault="00066412" w:rsidP="009D59B8">
            <w:pPr>
              <w:pStyle w:val="INDICATORTEXT"/>
              <w:spacing w:after="0"/>
              <w:cnfStyle w:val="000000000000" w:firstRow="0" w:lastRow="0" w:firstColumn="0" w:lastColumn="0" w:oddVBand="0" w:evenVBand="0" w:oddHBand="0" w:evenHBand="0" w:firstRowFirstColumn="0" w:firstRowLastColumn="0" w:lastRowFirstColumn="0" w:lastRowLastColumn="0"/>
              <w:rPr>
                <w:bCs/>
                <w:szCs w:val="18"/>
              </w:rPr>
            </w:pPr>
            <w:r>
              <w:t>If you have a fiduciary manager who manages some of your assets directly themselves report those assets as internally managed. Where your fiduciary manager selects, appoints and monitors external managers, report those assets as indirectly managed.</w:t>
            </w:r>
          </w:p>
          <w:p w14:paraId="7CF2E618" w14:textId="77777777" w:rsidR="00066412" w:rsidRPr="00A75FE1" w:rsidRDefault="00066412" w:rsidP="009D59B8">
            <w:pPr>
              <w:pStyle w:val="INDICATORTEXT"/>
              <w:spacing w:before="0" w:after="0"/>
              <w:cnfStyle w:val="000000000000" w:firstRow="0" w:lastRow="0" w:firstColumn="0" w:lastColumn="0" w:oddVBand="0" w:evenVBand="0" w:oddHBand="0" w:evenHBand="0" w:firstRowFirstColumn="0" w:firstRowLastColumn="0" w:lastRowFirstColumn="0" w:lastRowLastColumn="0"/>
              <w:rPr>
                <w:bCs/>
                <w:szCs w:val="18"/>
              </w:rPr>
            </w:pPr>
          </w:p>
          <w:p w14:paraId="0D7219F6" w14:textId="77777777" w:rsidR="00066412" w:rsidRPr="00661E1D" w:rsidRDefault="00066412" w:rsidP="173BEEFD">
            <w:pPr>
              <w:pStyle w:val="INDICATORTEXT"/>
              <w:cnfStyle w:val="000000000000" w:firstRow="0" w:lastRow="0" w:firstColumn="0" w:lastColumn="0" w:oddVBand="0" w:evenVBand="0" w:oddHBand="0" w:evenHBand="0" w:firstRowFirstColumn="0" w:firstRowLastColumn="0" w:lastRowFirstColumn="0" w:lastRowLastColumn="0"/>
              <w:rPr>
                <w:i/>
              </w:rPr>
            </w:pPr>
            <w:r w:rsidRPr="173BEEFD">
              <w:rPr>
                <w:i/>
                <w:iCs/>
              </w:rPr>
              <w:t>Committed funds</w:t>
            </w:r>
          </w:p>
          <w:p w14:paraId="6D5AB3ED" w14:textId="4A812D42" w:rsidR="00066412" w:rsidRPr="00A75FE1" w:rsidRDefault="00066412"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Ideally, your asset class mix should include all uncalled commitments and committed funds (e.g., in private equity or infrastructure). However, if your organisation classifies these differently (for example, you can only provide a breakdown for invested capital), then please report it that way and explain in OO 0</w:t>
            </w:r>
            <w:r w:rsidR="00810424">
              <w:t>5</w:t>
            </w:r>
            <w:r>
              <w:t>.</w:t>
            </w:r>
          </w:p>
          <w:p w14:paraId="4BB588D4" w14:textId="58B21AC9" w:rsidR="00066412" w:rsidRPr="00A75FE1" w:rsidRDefault="00066412" w:rsidP="009D59B8">
            <w:pPr>
              <w:pStyle w:val="INDICATORTEXT"/>
              <w:spacing w:after="0"/>
              <w:cnfStyle w:val="000000000000" w:firstRow="0" w:lastRow="0" w:firstColumn="0" w:lastColumn="0" w:oddVBand="0" w:evenVBand="0" w:oddHBand="0" w:evenHBand="0" w:firstRowFirstColumn="0" w:firstRowLastColumn="0" w:lastRowFirstColumn="0" w:lastRowLastColumn="0"/>
              <w:rPr>
                <w:bCs/>
                <w:szCs w:val="18"/>
              </w:rPr>
            </w:pPr>
            <w:r>
              <w:t>If your organisation is 100% uncalled commitments (i.e., still in the fund-raising process), then you should classify this as “Other” and describe “Uncalled Commitments” in OO 0</w:t>
            </w:r>
            <w:r w:rsidR="00810424">
              <w:t>5</w:t>
            </w:r>
            <w:r>
              <w:t>.</w:t>
            </w:r>
          </w:p>
          <w:p w14:paraId="0E4EFF11" w14:textId="77777777" w:rsidR="00066412" w:rsidRPr="00A75FE1" w:rsidRDefault="00066412" w:rsidP="009D59B8">
            <w:pPr>
              <w:pStyle w:val="INDICATORTEXT"/>
              <w:spacing w:before="0" w:after="0"/>
              <w:cnfStyle w:val="000000000000" w:firstRow="0" w:lastRow="0" w:firstColumn="0" w:lastColumn="0" w:oddVBand="0" w:evenVBand="0" w:oddHBand="0" w:evenHBand="0" w:firstRowFirstColumn="0" w:firstRowLastColumn="0" w:lastRowFirstColumn="0" w:lastRowLastColumn="0"/>
              <w:rPr>
                <w:bCs/>
                <w:szCs w:val="18"/>
              </w:rPr>
            </w:pPr>
          </w:p>
          <w:p w14:paraId="079BDEAF" w14:textId="77777777" w:rsidR="00066412" w:rsidRPr="00661E1D" w:rsidRDefault="00066412" w:rsidP="173BEEFD">
            <w:pPr>
              <w:pStyle w:val="INDICATORTEXT"/>
              <w:cnfStyle w:val="000000000000" w:firstRow="0" w:lastRow="0" w:firstColumn="0" w:lastColumn="0" w:oddVBand="0" w:evenVBand="0" w:oddHBand="0" w:evenHBand="0" w:firstRowFirstColumn="0" w:firstRowLastColumn="0" w:lastRowFirstColumn="0" w:lastRowLastColumn="0"/>
              <w:rPr>
                <w:i/>
              </w:rPr>
            </w:pPr>
            <w:r w:rsidRPr="173BEEFD">
              <w:rPr>
                <w:i/>
                <w:iCs/>
              </w:rPr>
              <w:t>Sub-advised assets</w:t>
            </w:r>
          </w:p>
          <w:p w14:paraId="01BA9933" w14:textId="77777777" w:rsidR="00066412" w:rsidRPr="00DF00BF" w:rsidRDefault="00066412" w:rsidP="173BE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t>If the buy-sell-hold decision is made internally, report these assets as directly managed assets. Where you are applying your own screen or integration approach on to the sub-advisors’ investment universe and advising (but not actually making the buy-sell-hold decision) report these assets as externally managed.</w:t>
            </w:r>
          </w:p>
        </w:tc>
      </w:tr>
      <w:tr w:rsidR="00066412" w:rsidRPr="00A75FE1" w14:paraId="7FDD0A7B" w14:textId="77777777" w:rsidTr="009D59B8">
        <w:trPr>
          <w:cantSplit/>
          <w:trHeight w:val="454"/>
        </w:trPr>
        <w:tc>
          <w:tcPr>
            <w:cnfStyle w:val="001000000000" w:firstRow="0" w:lastRow="0" w:firstColumn="1" w:lastColumn="0" w:oddVBand="0" w:evenVBand="0" w:oddHBand="0" w:evenHBand="0" w:firstRowFirstColumn="0" w:firstRowLastColumn="0" w:lastRowFirstColumn="0" w:lastRowLastColumn="0"/>
            <w:tcW w:w="9351" w:type="dxa"/>
            <w:gridSpan w:val="2"/>
          </w:tcPr>
          <w:p w14:paraId="3A23861E" w14:textId="77777777" w:rsidR="00066412" w:rsidRPr="00A75FE1" w:rsidRDefault="00066412" w:rsidP="00066412">
            <w:pPr>
              <w:pStyle w:val="INDICATORTEXT"/>
              <w:rPr>
                <w:b/>
                <w:bCs/>
              </w:rPr>
            </w:pPr>
            <w:r w:rsidRPr="3EB1E2EA">
              <w:rPr>
                <w:b/>
                <w:bCs/>
              </w:rPr>
              <w:t>LOGIC</w:t>
            </w:r>
          </w:p>
        </w:tc>
      </w:tr>
      <w:tr w:rsidR="00066412" w:rsidRPr="00A75FE1" w14:paraId="6420C86C" w14:textId="77777777" w:rsidTr="009D59B8">
        <w:trPr>
          <w:cantSplit/>
          <w:trHeight w:val="454"/>
        </w:trPr>
        <w:tc>
          <w:tcPr>
            <w:cnfStyle w:val="001000000000" w:firstRow="0" w:lastRow="0" w:firstColumn="1" w:lastColumn="0" w:oddVBand="0" w:evenVBand="0" w:oddHBand="0" w:evenHBand="0" w:firstRowFirstColumn="0" w:firstRowLastColumn="0" w:lastRowFirstColumn="0" w:lastRowLastColumn="0"/>
            <w:tcW w:w="1271" w:type="dxa"/>
          </w:tcPr>
          <w:p w14:paraId="5DE80BDD" w14:textId="77777777" w:rsidR="00066412" w:rsidRPr="00DF00BF" w:rsidRDefault="00066412">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05.1</w:t>
            </w:r>
          </w:p>
        </w:tc>
        <w:tc>
          <w:tcPr>
            <w:tcW w:w="8080" w:type="dxa"/>
          </w:tcPr>
          <w:p w14:paraId="00EEDD95" w14:textId="77777777" w:rsidR="007840F9" w:rsidRP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rPr>
                <w:szCs w:val="18"/>
              </w:rPr>
            </w:pPr>
            <w:r w:rsidRPr="007840F9">
              <w:rPr>
                <w:szCs w:val="18"/>
              </w:rPr>
              <w:t>Indicator [OO 08] will be applicable if you have externally managed asset class(</w:t>
            </w:r>
            <w:proofErr w:type="spellStart"/>
            <w:r w:rsidRPr="007840F9">
              <w:rPr>
                <w:szCs w:val="18"/>
              </w:rPr>
              <w:t>es</w:t>
            </w:r>
            <w:proofErr w:type="spellEnd"/>
            <w:r w:rsidRPr="007840F9">
              <w:rPr>
                <w:szCs w:val="18"/>
              </w:rPr>
              <w:t>).</w:t>
            </w:r>
          </w:p>
          <w:p w14:paraId="66B73CD2" w14:textId="77777777" w:rsidR="007840F9" w:rsidRP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rPr>
                <w:szCs w:val="18"/>
              </w:rPr>
            </w:pPr>
            <w:r w:rsidRPr="007840F9">
              <w:rPr>
                <w:szCs w:val="18"/>
              </w:rPr>
              <w:t>Indicator [OO 10] will be applicable if you have internally and/or externally managed listed equity, or internally managed fixed income.</w:t>
            </w:r>
          </w:p>
          <w:p w14:paraId="435D0F4D" w14:textId="1EA53E20" w:rsidR="007840F9" w:rsidRPr="00A75FE1" w:rsidRDefault="007840F9" w:rsidP="007840F9">
            <w:pPr>
              <w:pStyle w:val="INDICATORTEXT"/>
              <w:cnfStyle w:val="000000000000" w:firstRow="0" w:lastRow="0" w:firstColumn="0" w:lastColumn="0" w:oddVBand="0" w:evenVBand="0" w:oddHBand="0" w:evenHBand="0" w:firstRowFirstColumn="0" w:firstRowLastColumn="0" w:lastRowFirstColumn="0" w:lastRowLastColumn="0"/>
              <w:rPr>
                <w:szCs w:val="18"/>
              </w:rPr>
            </w:pPr>
            <w:r w:rsidRPr="007840F9">
              <w:rPr>
                <w:szCs w:val="18"/>
              </w:rPr>
              <w:t>Indicator [OO 11] will be applicable if you have internally and/or externally managed assets.</w:t>
            </w:r>
          </w:p>
        </w:tc>
      </w:tr>
    </w:tbl>
    <w:p w14:paraId="25EC0AE3" w14:textId="77777777" w:rsidR="00190F87" w:rsidRPr="00A75FE1" w:rsidRDefault="00190F87" w:rsidP="009D59B8">
      <w:pPr>
        <w:spacing w:before="0" w:after="0"/>
      </w:pPr>
    </w:p>
    <w:tbl>
      <w:tblPr>
        <w:tblStyle w:val="SubSectionMISCTableMANDATORY"/>
        <w:tblW w:w="9390" w:type="dxa"/>
        <w:tblInd w:w="5" w:type="dxa"/>
        <w:tblLayout w:type="fixed"/>
        <w:tblLook w:val="06A0" w:firstRow="1" w:lastRow="0" w:firstColumn="1" w:lastColumn="0" w:noHBand="1" w:noVBand="1"/>
      </w:tblPr>
      <w:tblGrid>
        <w:gridCol w:w="1691"/>
        <w:gridCol w:w="2694"/>
        <w:gridCol w:w="5005"/>
      </w:tblGrid>
      <w:tr w:rsidR="00A3755D" w:rsidRPr="00A75FE1" w14:paraId="1D3EB253" w14:textId="77777777" w:rsidTr="009D59B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Pr>
          <w:p w14:paraId="7E530D19" w14:textId="2A3D41AC" w:rsidR="00A3755D" w:rsidRPr="00DF00BF" w:rsidRDefault="3EB1E2EA"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OO 05</w:t>
            </w:r>
          </w:p>
        </w:tc>
        <w:tc>
          <w:tcPr>
            <w:tcW w:w="7699" w:type="dxa"/>
            <w:gridSpan w:val="2"/>
          </w:tcPr>
          <w:p w14:paraId="532A6A59" w14:textId="77777777" w:rsidR="00A3755D"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A3755D" w:rsidRPr="00A75FE1" w14:paraId="3CF9C134" w14:textId="77777777" w:rsidTr="00C20DBE">
        <w:tc>
          <w:tcPr>
            <w:cnfStyle w:val="001000000000" w:firstRow="0" w:lastRow="0" w:firstColumn="1" w:lastColumn="0" w:oddVBand="0" w:evenVBand="0" w:oddHBand="0" w:evenHBand="0" w:firstRowFirstColumn="0" w:firstRowLastColumn="0" w:lastRowFirstColumn="0" w:lastRowLastColumn="0"/>
            <w:tcW w:w="9390" w:type="dxa"/>
            <w:gridSpan w:val="3"/>
            <w:shd w:val="clear" w:color="auto" w:fill="DAEEF3" w:themeFill="accent5" w:themeFillTint="33"/>
          </w:tcPr>
          <w:p w14:paraId="094BD367" w14:textId="77777777" w:rsidR="00A3755D" w:rsidRPr="00DF00BF" w:rsidRDefault="3EB1E2EA" w:rsidP="173BEEFD">
            <w:pPr>
              <w:pStyle w:val="INDICATORTEXT"/>
              <w:rPr>
                <w:rStyle w:val="IntenseEmphasis"/>
                <w:b w:val="0"/>
                <w:bCs w:val="0"/>
                <w:i w:val="0"/>
                <w:iCs w:val="0"/>
              </w:rPr>
            </w:pPr>
            <w:r w:rsidRPr="173BEEFD">
              <w:rPr>
                <w:b/>
                <w:bCs/>
                <w:i/>
                <w:iCs/>
              </w:rPr>
              <w:t>Internally and externally managed assets</w:t>
            </w:r>
          </w:p>
        </w:tc>
      </w:tr>
      <w:tr w:rsidR="00A3755D" w:rsidRPr="00A75FE1" w14:paraId="2ED3BDB1"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5475B6DD" w14:textId="77777777" w:rsidR="00A3755D" w:rsidRPr="00DF00BF" w:rsidRDefault="3EB1E2EA">
            <w:pPr>
              <w:pStyle w:val="INDICATORNUMBER"/>
              <w:rPr>
                <w:rStyle w:val="IntenseEmphasis"/>
                <w:b/>
                <w:i w:val="0"/>
                <w:iCs w:val="0"/>
              </w:rPr>
            </w:pPr>
            <w:r>
              <w:t>Internally and externally managed options</w:t>
            </w:r>
          </w:p>
        </w:tc>
        <w:tc>
          <w:tcPr>
            <w:tcW w:w="7699" w:type="dxa"/>
            <w:gridSpan w:val="2"/>
          </w:tcPr>
          <w:p w14:paraId="42F5275C" w14:textId="28AC223F"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"Internally" refers to investment decisions (buy-sell-hold-weight) that are made within the organisation itself, including consolidated and wholly owned subsidiaries. </w:t>
            </w:r>
          </w:p>
          <w:p w14:paraId="51F3BD8D" w14:textId="20426A7E"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Externally refers to investment decisions (buy-sell-hold-weight) made by third-party organisations (such as investment managers) on your behalf. </w:t>
            </w:r>
          </w:p>
          <w:p w14:paraId="0EBBAEDB"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Investment managers that primarily perform investment research internally and provide lists of eligible securities (or ineligible securities) to sub-advisor(s) should list their assets as internally managed. If you are a fund of funds or manager of managers but the investment decisions (buy-sell-hold) for the underlying assets are made by third parties, list your assets as externally managed. </w:t>
            </w:r>
          </w:p>
          <w:p w14:paraId="512FB8DC"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Check if any specifics of what to include in internally (direct) and externally (indirect) managed may be provided in the definitions of each asset class. For guidance on the distinction between internally and externally managed inclusive finance, see below.</w:t>
            </w:r>
          </w:p>
        </w:tc>
      </w:tr>
      <w:tr w:rsidR="00A3755D" w:rsidRPr="00A75FE1" w14:paraId="6B00D4E5" w14:textId="77777777" w:rsidTr="00C20DBE">
        <w:tc>
          <w:tcPr>
            <w:cnfStyle w:val="001000000000" w:firstRow="0" w:lastRow="0" w:firstColumn="1" w:lastColumn="0" w:oddVBand="0" w:evenVBand="0" w:oddHBand="0" w:evenHBand="0" w:firstRowFirstColumn="0" w:firstRowLastColumn="0" w:lastRowFirstColumn="0" w:lastRowLastColumn="0"/>
            <w:tcW w:w="9390" w:type="dxa"/>
            <w:gridSpan w:val="3"/>
            <w:shd w:val="clear" w:color="auto" w:fill="DAEEF3" w:themeFill="accent5" w:themeFillTint="33"/>
          </w:tcPr>
          <w:p w14:paraId="0C210D1D" w14:textId="77777777" w:rsidR="00A3755D" w:rsidRPr="00A75FE1" w:rsidRDefault="3EB1E2EA" w:rsidP="173BEEFD">
            <w:pPr>
              <w:pStyle w:val="INDICATORTEXT"/>
              <w:rPr>
                <w:szCs w:val="18"/>
              </w:rPr>
            </w:pPr>
            <w:r w:rsidRPr="173BEEFD">
              <w:rPr>
                <w:b/>
                <w:bCs/>
                <w:i/>
                <w:iCs/>
              </w:rPr>
              <w:t>Asset classes</w:t>
            </w:r>
          </w:p>
        </w:tc>
      </w:tr>
      <w:tr w:rsidR="00A3755D" w:rsidRPr="00A75FE1" w14:paraId="47CC9763"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19F43A59" w14:textId="77777777" w:rsidR="00A3755D" w:rsidRPr="00A75FE1" w:rsidRDefault="3EB1E2EA" w:rsidP="00852F62">
            <w:pPr>
              <w:pStyle w:val="INDICATORNUMBER"/>
            </w:pPr>
            <w:r>
              <w:t>Listed equity</w:t>
            </w:r>
          </w:p>
        </w:tc>
        <w:tc>
          <w:tcPr>
            <w:tcW w:w="7699" w:type="dxa"/>
            <w:gridSpan w:val="2"/>
            <w:shd w:val="clear" w:color="auto" w:fill="auto"/>
          </w:tcPr>
          <w:p w14:paraId="496F2433"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All listed equity in all jurisdictions. This does not include listed equity held in hedge funds.</w:t>
            </w:r>
          </w:p>
        </w:tc>
      </w:tr>
      <w:tr w:rsidR="00A3755D" w:rsidRPr="00A75FE1" w14:paraId="1413FD2A" w14:textId="77777777" w:rsidTr="009D59B8">
        <w:trPr>
          <w:trHeight w:val="337"/>
        </w:trPr>
        <w:tc>
          <w:tcPr>
            <w:cnfStyle w:val="001000000000" w:firstRow="0" w:lastRow="0" w:firstColumn="1" w:lastColumn="0" w:oddVBand="0" w:evenVBand="0" w:oddHBand="0" w:evenHBand="0" w:firstRowFirstColumn="0" w:firstRowLastColumn="0" w:lastRowFirstColumn="0" w:lastRowLastColumn="0"/>
            <w:tcW w:w="1691" w:type="dxa"/>
            <w:vMerge w:val="restart"/>
            <w:shd w:val="clear" w:color="auto" w:fill="D9D9D9" w:themeFill="background1" w:themeFillShade="D9"/>
          </w:tcPr>
          <w:p w14:paraId="45C7B430" w14:textId="77777777" w:rsidR="002B62E1" w:rsidRPr="00A75FE1" w:rsidRDefault="002B62E1" w:rsidP="002B62E1">
            <w:pPr>
              <w:pStyle w:val="INDICATORNUMBER"/>
              <w:jc w:val="center"/>
            </w:pPr>
          </w:p>
          <w:p w14:paraId="19585E6C" w14:textId="77777777" w:rsidR="002B62E1" w:rsidRPr="00A75FE1" w:rsidRDefault="002B62E1" w:rsidP="002B62E1">
            <w:pPr>
              <w:pStyle w:val="INDICATORNUMBER"/>
              <w:jc w:val="center"/>
            </w:pPr>
          </w:p>
          <w:p w14:paraId="0381453A" w14:textId="77777777" w:rsidR="002B62E1" w:rsidRPr="00A75FE1" w:rsidRDefault="002B62E1" w:rsidP="00972980">
            <w:pPr>
              <w:pStyle w:val="INDICATORNUMBER"/>
              <w:ind w:left="0"/>
            </w:pPr>
          </w:p>
          <w:p w14:paraId="0ED88929" w14:textId="07899FE4" w:rsidR="00A3755D" w:rsidRPr="00A75FE1" w:rsidRDefault="3EB1E2EA" w:rsidP="002B62E1">
            <w:pPr>
              <w:pStyle w:val="INDICATORNUMBER"/>
              <w:jc w:val="center"/>
            </w:pPr>
            <w:r>
              <w:t>Fixed income — SSA</w:t>
            </w:r>
          </w:p>
        </w:tc>
        <w:tc>
          <w:tcPr>
            <w:tcW w:w="2694" w:type="dxa"/>
            <w:tcBorders>
              <w:top w:val="single" w:sz="4" w:space="0" w:color="A6A6A6" w:themeColor="background1" w:themeShade="A6"/>
              <w:bottom w:val="single" w:sz="4" w:space="0" w:color="A6A6A6" w:themeColor="background1" w:themeShade="A6"/>
              <w:right w:val="single" w:sz="4" w:space="0" w:color="auto"/>
            </w:tcBorders>
            <w:shd w:val="clear" w:color="auto" w:fill="D9D9D9" w:themeFill="background1" w:themeFillShade="D9"/>
          </w:tcPr>
          <w:p w14:paraId="2412955B" w14:textId="77777777" w:rsidR="00A3755D" w:rsidRPr="00A75FE1" w:rsidRDefault="3EB1E2EA" w:rsidP="00852F62">
            <w:pPr>
              <w:pStyle w:val="INDICATORNUMBER"/>
              <w:cnfStyle w:val="000000000000" w:firstRow="0" w:lastRow="0" w:firstColumn="0" w:lastColumn="0" w:oddVBand="0" w:evenVBand="0" w:oddHBand="0" w:evenHBand="0" w:firstRowFirstColumn="0" w:firstRowLastColumn="0" w:lastRowFirstColumn="0" w:lastRowLastColumn="0"/>
            </w:pPr>
            <w:r w:rsidRPr="00E31666">
              <w:t>Supranational</w:t>
            </w:r>
          </w:p>
        </w:tc>
        <w:tc>
          <w:tcPr>
            <w:tcW w:w="5005" w:type="dxa"/>
            <w:tcBorders>
              <w:left w:val="single" w:sz="4" w:space="0" w:color="auto"/>
            </w:tcBorders>
            <w:shd w:val="clear" w:color="auto" w:fill="auto"/>
          </w:tcPr>
          <w:p w14:paraId="77F88505" w14:textId="21F9E8DA"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Defined as debt securities issued by supranational organisations (e.g., bonds issued by multilateral development banks or international unions)</w:t>
            </w:r>
          </w:p>
        </w:tc>
      </w:tr>
      <w:tr w:rsidR="00A3755D" w:rsidRPr="00A75FE1" w14:paraId="5CC8E666" w14:textId="77777777" w:rsidTr="009D59B8">
        <w:trPr>
          <w:trHeight w:val="336"/>
        </w:trPr>
        <w:tc>
          <w:tcPr>
            <w:cnfStyle w:val="001000000000" w:firstRow="0" w:lastRow="0" w:firstColumn="1" w:lastColumn="0" w:oddVBand="0" w:evenVBand="0" w:oddHBand="0" w:evenHBand="0" w:firstRowFirstColumn="0" w:firstRowLastColumn="0" w:lastRowFirstColumn="0" w:lastRowLastColumn="0"/>
            <w:tcW w:w="1691" w:type="dxa"/>
            <w:vMerge/>
            <w:shd w:val="clear" w:color="auto" w:fill="D9D9D9" w:themeFill="background1" w:themeFillShade="D9"/>
          </w:tcPr>
          <w:p w14:paraId="5DE400E8" w14:textId="77777777" w:rsidR="00A3755D" w:rsidRPr="00A75FE1" w:rsidRDefault="00A3755D" w:rsidP="00852F62">
            <w:pPr>
              <w:pStyle w:val="INDICATORNUMBER"/>
            </w:pPr>
          </w:p>
        </w:tc>
        <w:tc>
          <w:tcPr>
            <w:tcW w:w="2694" w:type="dxa"/>
            <w:tcBorders>
              <w:top w:val="single" w:sz="4" w:space="0" w:color="A6A6A6" w:themeColor="background1" w:themeShade="A6"/>
              <w:bottom w:val="single" w:sz="4" w:space="0" w:color="A6A6A6" w:themeColor="background1" w:themeShade="A6"/>
              <w:right w:val="single" w:sz="4" w:space="0" w:color="auto"/>
            </w:tcBorders>
            <w:shd w:val="clear" w:color="auto" w:fill="D9D9D9" w:themeFill="background1" w:themeFillShade="D9"/>
          </w:tcPr>
          <w:p w14:paraId="0F03BD85" w14:textId="77777777" w:rsidR="00A3755D" w:rsidRPr="00A75FE1" w:rsidRDefault="3EB1E2EA" w:rsidP="00852F62">
            <w:pPr>
              <w:pStyle w:val="INDICATORNUMBER"/>
              <w:cnfStyle w:val="000000000000" w:firstRow="0" w:lastRow="0" w:firstColumn="0" w:lastColumn="0" w:oddVBand="0" w:evenVBand="0" w:oddHBand="0" w:evenHBand="0" w:firstRowFirstColumn="0" w:firstRowLastColumn="0" w:lastRowFirstColumn="0" w:lastRowLastColumn="0"/>
            </w:pPr>
            <w:r w:rsidRPr="00E31666">
              <w:t>Sovereigns</w:t>
            </w:r>
          </w:p>
        </w:tc>
        <w:tc>
          <w:tcPr>
            <w:tcW w:w="5005" w:type="dxa"/>
            <w:tcBorders>
              <w:left w:val="single" w:sz="4" w:space="0" w:color="auto"/>
            </w:tcBorders>
            <w:shd w:val="clear" w:color="auto" w:fill="auto"/>
          </w:tcPr>
          <w:p w14:paraId="1D8A46C0" w14:textId="5CEF129F"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Defined as securities issued by sovereigns (e.g., government bonds in any denomination).</w:t>
            </w:r>
          </w:p>
        </w:tc>
      </w:tr>
      <w:tr w:rsidR="00A3755D" w:rsidRPr="00A75FE1" w14:paraId="60B82A10" w14:textId="77777777" w:rsidTr="009D59B8">
        <w:trPr>
          <w:trHeight w:val="336"/>
        </w:trPr>
        <w:tc>
          <w:tcPr>
            <w:cnfStyle w:val="001000000000" w:firstRow="0" w:lastRow="0" w:firstColumn="1" w:lastColumn="0" w:oddVBand="0" w:evenVBand="0" w:oddHBand="0" w:evenHBand="0" w:firstRowFirstColumn="0" w:firstRowLastColumn="0" w:lastRowFirstColumn="0" w:lastRowLastColumn="0"/>
            <w:tcW w:w="1691" w:type="dxa"/>
            <w:vMerge/>
            <w:shd w:val="clear" w:color="auto" w:fill="D9D9D9" w:themeFill="background1" w:themeFillShade="D9"/>
          </w:tcPr>
          <w:p w14:paraId="223BCF2B" w14:textId="77777777" w:rsidR="00A3755D" w:rsidRPr="00A75FE1" w:rsidRDefault="00A3755D" w:rsidP="00852F62">
            <w:pPr>
              <w:pStyle w:val="INDICATORNUMBER"/>
            </w:pPr>
          </w:p>
        </w:tc>
        <w:tc>
          <w:tcPr>
            <w:tcW w:w="2694" w:type="dxa"/>
            <w:tcBorders>
              <w:top w:val="single" w:sz="4" w:space="0" w:color="A6A6A6" w:themeColor="background1" w:themeShade="A6"/>
              <w:bottom w:val="single" w:sz="4" w:space="0" w:color="A6A6A6" w:themeColor="background1" w:themeShade="A6"/>
              <w:right w:val="single" w:sz="4" w:space="0" w:color="auto"/>
            </w:tcBorders>
            <w:shd w:val="clear" w:color="auto" w:fill="D9D9D9" w:themeFill="background1" w:themeFillShade="D9"/>
          </w:tcPr>
          <w:p w14:paraId="6B875E9D" w14:textId="77777777" w:rsidR="00A3755D" w:rsidRPr="00A75FE1" w:rsidRDefault="3EB1E2EA" w:rsidP="00852F62">
            <w:pPr>
              <w:pStyle w:val="INDICATORNUMBER"/>
              <w:cnfStyle w:val="000000000000" w:firstRow="0" w:lastRow="0" w:firstColumn="0" w:lastColumn="0" w:oddVBand="0" w:evenVBand="0" w:oddHBand="0" w:evenHBand="0" w:firstRowFirstColumn="0" w:firstRowLastColumn="0" w:lastRowFirstColumn="0" w:lastRowLastColumn="0"/>
            </w:pPr>
            <w:r w:rsidRPr="00E31666">
              <w:t>Government agencies</w:t>
            </w:r>
          </w:p>
        </w:tc>
        <w:tc>
          <w:tcPr>
            <w:tcW w:w="5005" w:type="dxa"/>
            <w:tcBorders>
              <w:left w:val="single" w:sz="4" w:space="0" w:color="auto"/>
            </w:tcBorders>
            <w:shd w:val="clear" w:color="auto" w:fill="auto"/>
          </w:tcPr>
          <w:p w14:paraId="43459D81" w14:textId="00F099BD"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Debt securities issued by government agencies (e.g., government sponsored agency bonds, quasi-government agencies)</w:t>
            </w:r>
          </w:p>
        </w:tc>
      </w:tr>
      <w:tr w:rsidR="00A3755D" w:rsidRPr="00A75FE1" w14:paraId="2F4A17A5" w14:textId="77777777" w:rsidTr="009D59B8">
        <w:trPr>
          <w:trHeight w:val="336"/>
        </w:trPr>
        <w:tc>
          <w:tcPr>
            <w:cnfStyle w:val="001000000000" w:firstRow="0" w:lastRow="0" w:firstColumn="1" w:lastColumn="0" w:oddVBand="0" w:evenVBand="0" w:oddHBand="0" w:evenHBand="0" w:firstRowFirstColumn="0" w:firstRowLastColumn="0" w:lastRowFirstColumn="0" w:lastRowLastColumn="0"/>
            <w:tcW w:w="1691" w:type="dxa"/>
            <w:vMerge/>
            <w:shd w:val="clear" w:color="auto" w:fill="D9D9D9" w:themeFill="background1" w:themeFillShade="D9"/>
          </w:tcPr>
          <w:p w14:paraId="14329D9A" w14:textId="77777777" w:rsidR="00A3755D" w:rsidRPr="00A75FE1" w:rsidRDefault="00A3755D" w:rsidP="00852F62">
            <w:pPr>
              <w:pStyle w:val="INDICATORNUMBER"/>
            </w:pPr>
          </w:p>
        </w:tc>
        <w:tc>
          <w:tcPr>
            <w:tcW w:w="2694" w:type="dxa"/>
            <w:tcBorders>
              <w:top w:val="single" w:sz="4" w:space="0" w:color="A6A6A6" w:themeColor="background1" w:themeShade="A6"/>
              <w:bottom w:val="single" w:sz="4" w:space="0" w:color="A6A6A6" w:themeColor="background1" w:themeShade="A6"/>
              <w:right w:val="single" w:sz="4" w:space="0" w:color="auto"/>
            </w:tcBorders>
            <w:shd w:val="clear" w:color="auto" w:fill="D9D9D9" w:themeFill="background1" w:themeFillShade="D9"/>
          </w:tcPr>
          <w:p w14:paraId="74D4E519" w14:textId="77777777" w:rsidR="00A3755D" w:rsidRPr="00A75FE1" w:rsidRDefault="3EB1E2EA" w:rsidP="00852F62">
            <w:pPr>
              <w:pStyle w:val="INDICATORNUMBER"/>
              <w:cnfStyle w:val="000000000000" w:firstRow="0" w:lastRow="0" w:firstColumn="0" w:lastColumn="0" w:oddVBand="0" w:evenVBand="0" w:oddHBand="0" w:evenHBand="0" w:firstRowFirstColumn="0" w:firstRowLastColumn="0" w:lastRowFirstColumn="0" w:lastRowLastColumn="0"/>
            </w:pPr>
            <w:r w:rsidRPr="00E31666">
              <w:t>Sub-nationals</w:t>
            </w:r>
          </w:p>
        </w:tc>
        <w:tc>
          <w:tcPr>
            <w:tcW w:w="5005" w:type="dxa"/>
            <w:tcBorders>
              <w:left w:val="single" w:sz="4" w:space="0" w:color="auto"/>
            </w:tcBorders>
            <w:shd w:val="clear" w:color="auto" w:fill="auto"/>
          </w:tcPr>
          <w:p w14:paraId="2665ED37" w14:textId="19D58B41"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Defined as securities issued by municipalities, sub-nationals, local government bonds (e.g., muni bonds).</w:t>
            </w:r>
          </w:p>
        </w:tc>
      </w:tr>
      <w:tr w:rsidR="00A3755D" w:rsidRPr="00A75FE1" w14:paraId="79B0FB92"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4879E56A" w14:textId="12AD8C7F" w:rsidR="00A3755D" w:rsidRPr="00A75FE1" w:rsidRDefault="3EB1E2EA" w:rsidP="00672499">
            <w:pPr>
              <w:pStyle w:val="INDICATORNUMBER"/>
            </w:pPr>
            <w:bookmarkStart w:id="10" w:name="_Hlk524532730"/>
            <w:r>
              <w:t>Fixed income—Corporate (financial)</w:t>
            </w:r>
          </w:p>
        </w:tc>
        <w:tc>
          <w:tcPr>
            <w:tcW w:w="7699" w:type="dxa"/>
            <w:gridSpan w:val="2"/>
            <w:shd w:val="clear" w:color="auto" w:fill="auto"/>
          </w:tcPr>
          <w:p w14:paraId="0762F07F" w14:textId="6B663E1D"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Defined as securities issued by financial services companies, including banks and insurers. If your business also runs a banking arm, this does not include assets in your lending portfolio, such as deposits and loans.</w:t>
            </w:r>
          </w:p>
        </w:tc>
      </w:tr>
      <w:bookmarkEnd w:id="10"/>
      <w:tr w:rsidR="00A3755D" w:rsidRPr="00A75FE1" w14:paraId="3B9D18BA"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15AFFC2A" w14:textId="51AA7BA8" w:rsidR="00A3755D" w:rsidRPr="00A75FE1" w:rsidRDefault="3EB1E2EA" w:rsidP="00BB0234">
            <w:pPr>
              <w:pStyle w:val="INDICATORNUMBER"/>
            </w:pPr>
            <w:r>
              <w:t>Fixed income— Corporate (non-financial)</w:t>
            </w:r>
          </w:p>
        </w:tc>
        <w:tc>
          <w:tcPr>
            <w:tcW w:w="7699" w:type="dxa"/>
            <w:gridSpan w:val="2"/>
            <w:shd w:val="clear" w:color="auto" w:fill="auto"/>
          </w:tcPr>
          <w:p w14:paraId="1B698EEF"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Defined as securities issued by public or private non-financial companies. Includes senior or subordinated publicly listed debt, private debt or loans, project finance and infrastructure bonds.</w:t>
            </w:r>
          </w:p>
        </w:tc>
      </w:tr>
      <w:tr w:rsidR="00A3755D" w:rsidRPr="00A75FE1" w14:paraId="40FF52D9"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14CA705D" w14:textId="1809BC16" w:rsidR="00A3755D" w:rsidRPr="00A75FE1" w:rsidRDefault="3EB1E2EA" w:rsidP="00672499">
            <w:pPr>
              <w:pStyle w:val="INDICATORNUMBER"/>
            </w:pPr>
            <w:r>
              <w:t>Fixed income— Securitised</w:t>
            </w:r>
          </w:p>
        </w:tc>
        <w:tc>
          <w:tcPr>
            <w:tcW w:w="7699" w:type="dxa"/>
            <w:gridSpan w:val="2"/>
            <w:shd w:val="clear" w:color="auto" w:fill="auto"/>
          </w:tcPr>
          <w:p w14:paraId="35455CA1" w14:textId="293CEEA6"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Defined as securities backed by asset pools and issued by special purpose vehicles. Includes asset-backed securities, mortgage-backed securities, collateralised debt or loan obligations and covered bonds.</w:t>
            </w:r>
          </w:p>
        </w:tc>
      </w:tr>
      <w:tr w:rsidR="00A3755D" w:rsidRPr="00A75FE1" w14:paraId="618BDE5D"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0C27E957" w14:textId="77777777" w:rsidR="00A3755D" w:rsidRPr="00A75FE1" w:rsidRDefault="3EB1E2EA" w:rsidP="00852F62">
            <w:pPr>
              <w:pStyle w:val="INDICATORNUMBER"/>
            </w:pPr>
            <w:r>
              <w:t>Private equity</w:t>
            </w:r>
          </w:p>
        </w:tc>
        <w:tc>
          <w:tcPr>
            <w:tcW w:w="7699" w:type="dxa"/>
            <w:gridSpan w:val="2"/>
            <w:shd w:val="clear" w:color="auto" w:fill="auto"/>
          </w:tcPr>
          <w:p w14:paraId="722F6D18"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Equity stakes in privately held companies.</w:t>
            </w:r>
          </w:p>
          <w:p w14:paraId="20791E4B" w14:textId="666B8350"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Note that Infrastructure, Property and Inclusive Finance are treated as separate reporting categories. This is due to the different characteristics of investment in these sectors. When possible, investments in infrastructure, property and inclusive finance as non-listed equity should be reported in those categories rather than in Private Equity. Secondary interests in limited partnership investment funds should be reported in the Indirect—Manager Selection, Appointment and Monitoring (SAM) module.</w:t>
            </w:r>
          </w:p>
        </w:tc>
      </w:tr>
      <w:tr w:rsidR="00A3755D" w:rsidRPr="00A75FE1" w14:paraId="31E293B8"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4DDE7BB0" w14:textId="77777777" w:rsidR="00A3755D" w:rsidRPr="00A75FE1" w:rsidRDefault="3EB1E2EA" w:rsidP="00852F62">
            <w:pPr>
              <w:pStyle w:val="INDICATORNUMBER"/>
            </w:pPr>
            <w:r>
              <w:t>Property</w:t>
            </w:r>
          </w:p>
        </w:tc>
        <w:tc>
          <w:tcPr>
            <w:tcW w:w="7699" w:type="dxa"/>
            <w:gridSpan w:val="2"/>
            <w:shd w:val="clear" w:color="auto" w:fill="auto"/>
          </w:tcPr>
          <w:p w14:paraId="7E63B949" w14:textId="5B7584F2" w:rsidR="00F23605"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All investments in direct non-listed physical property investments (equity only), investments in non-listed property funds and investments in listed or non-listed property companies that invest in property (where you are significantly involved in the investment decision) as internally managed (direct). </w:t>
            </w:r>
          </w:p>
          <w:p w14:paraId="60AFDABB" w14:textId="77777777" w:rsidR="00F23605"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List your investments in non-listed property funds or property management companies that make the investment decision and monitor on your behalf as externally managed (indirect). </w:t>
            </w:r>
          </w:p>
          <w:p w14:paraId="725D59D8" w14:textId="77777777" w:rsidR="00F23605"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Real Estate Investment Trusts (REITs)</w:t>
            </w:r>
          </w:p>
          <w:p w14:paraId="2104028D" w14:textId="4E2FC9B1" w:rsidR="00F23605"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Report any investments in REITs (or equivalent) where you are significantly involved in the investment selection or monitoring as internally managed property. Where you are not significantly involved in the investment selection or monitoring you should report these assets as externally managed property.</w:t>
            </w:r>
          </w:p>
        </w:tc>
      </w:tr>
      <w:tr w:rsidR="00A3755D" w:rsidRPr="00A75FE1" w14:paraId="2D97DAAF"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5C49D208" w14:textId="77777777" w:rsidR="00A3755D" w:rsidRPr="00A75FE1" w:rsidRDefault="3EB1E2EA" w:rsidP="00852F62">
            <w:pPr>
              <w:pStyle w:val="INDICATORNUMBER"/>
            </w:pPr>
            <w:r>
              <w:t>Infrastructure</w:t>
            </w:r>
          </w:p>
        </w:tc>
        <w:tc>
          <w:tcPr>
            <w:tcW w:w="7699" w:type="dxa"/>
            <w:gridSpan w:val="2"/>
            <w:shd w:val="clear" w:color="auto" w:fill="auto"/>
          </w:tcPr>
          <w:p w14:paraId="170B7518" w14:textId="17BD241D"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Unlisted infrastructure funds and direct infrastructure investments. This includes only equity. </w:t>
            </w:r>
          </w:p>
        </w:tc>
      </w:tr>
      <w:tr w:rsidR="00A3755D" w:rsidRPr="00A75FE1" w14:paraId="1C51B214"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35AD318F" w14:textId="77777777" w:rsidR="00A3755D" w:rsidRPr="00A75FE1" w:rsidRDefault="3EB1E2EA" w:rsidP="00852F62">
            <w:pPr>
              <w:pStyle w:val="INDICATORNUMBER"/>
            </w:pPr>
            <w:r>
              <w:t xml:space="preserve">Forestry </w:t>
            </w:r>
          </w:p>
        </w:tc>
        <w:tc>
          <w:tcPr>
            <w:tcW w:w="7699" w:type="dxa"/>
            <w:gridSpan w:val="2"/>
            <w:shd w:val="clear" w:color="auto" w:fill="auto"/>
          </w:tcPr>
          <w:p w14:paraId="50530773"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All forms of forestry-related investments, including direct investments, forestry funds and managed investment schemes.</w:t>
            </w:r>
          </w:p>
        </w:tc>
      </w:tr>
      <w:tr w:rsidR="00A3755D" w:rsidRPr="00A75FE1" w14:paraId="73EFCDEE"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052960F1" w14:textId="77777777" w:rsidR="00A3755D" w:rsidRPr="00A75FE1" w:rsidRDefault="3EB1E2EA" w:rsidP="00852F62">
            <w:pPr>
              <w:pStyle w:val="INDICATORNUMBER"/>
            </w:pPr>
            <w:r>
              <w:t>Farmland</w:t>
            </w:r>
          </w:p>
        </w:tc>
        <w:tc>
          <w:tcPr>
            <w:tcW w:w="7699" w:type="dxa"/>
            <w:gridSpan w:val="2"/>
            <w:shd w:val="clear" w:color="auto" w:fill="auto"/>
          </w:tcPr>
          <w:p w14:paraId="1F78AF75" w14:textId="7D776990"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All forms of farmland and agriculture-related investments, including direct investments, farmland funds and managed investment schemes.</w:t>
            </w:r>
          </w:p>
        </w:tc>
      </w:tr>
      <w:tr w:rsidR="00A3755D" w:rsidRPr="00A75FE1" w14:paraId="2244FBAA"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51BC06AA" w14:textId="77777777" w:rsidR="00A3755D" w:rsidRPr="00A75FE1" w:rsidRDefault="3EB1E2EA" w:rsidP="00852F62">
            <w:pPr>
              <w:pStyle w:val="INDICATORNUMBER"/>
            </w:pPr>
            <w:r>
              <w:t>Hedge funds</w:t>
            </w:r>
          </w:p>
        </w:tc>
        <w:tc>
          <w:tcPr>
            <w:tcW w:w="7699" w:type="dxa"/>
            <w:gridSpan w:val="2"/>
            <w:shd w:val="clear" w:color="auto" w:fill="auto"/>
          </w:tcPr>
          <w:p w14:paraId="3558947B" w14:textId="6919AAFA"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All investments in hedge fund structures, regardless of asset class or strategy. Investments in private or public companies through hedge fund structures should be reported here and not double counted (for example, listed equity held in hedge fund structures should not also be reported under listed equity).</w:t>
            </w:r>
          </w:p>
        </w:tc>
      </w:tr>
      <w:tr w:rsidR="002F4B68" w:rsidRPr="00A75FE1" w14:paraId="3B89A057"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20F2F396" w14:textId="668F8691" w:rsidR="002F4B68" w:rsidRDefault="002F4B68" w:rsidP="00852F62">
            <w:pPr>
              <w:pStyle w:val="INDICATORNUMBER"/>
            </w:pPr>
            <w:bookmarkStart w:id="11" w:name="_Hlk529546608"/>
            <w:r>
              <w:lastRenderedPageBreak/>
              <w:t>Fund of hedge funds</w:t>
            </w:r>
          </w:p>
        </w:tc>
        <w:tc>
          <w:tcPr>
            <w:tcW w:w="7699" w:type="dxa"/>
            <w:gridSpan w:val="2"/>
            <w:shd w:val="clear" w:color="auto" w:fill="auto"/>
          </w:tcPr>
          <w:p w14:paraId="06E033CA" w14:textId="77777777" w:rsidR="009B2D9A" w:rsidRDefault="009B2D9A" w:rsidP="009B2D9A">
            <w:pPr>
              <w:pStyle w:val="INDICATORTEXT"/>
              <w:jc w:val="both"/>
              <w:cnfStyle w:val="000000000000" w:firstRow="0" w:lastRow="0" w:firstColumn="0" w:lastColumn="0" w:oddVBand="0" w:evenVBand="0" w:oddHBand="0" w:evenHBand="0" w:firstRowFirstColumn="0" w:firstRowLastColumn="0" w:lastRowFirstColumn="0" w:lastRowLastColumn="0"/>
              <w:rPr>
                <w:color w:val="0070C0"/>
              </w:rPr>
            </w:pPr>
            <w:r>
              <w:t xml:space="preserve">Hedge fund of funds invest with multiple managers through hedge funds or managed accounts. Further details can be found on the </w:t>
            </w:r>
            <w:hyperlink r:id="rId36" w:history="1">
              <w:r w:rsidRPr="00362B64">
                <w:rPr>
                  <w:rStyle w:val="Hyperlink"/>
                  <w:rFonts w:cs="Arial"/>
                  <w:color w:val="0070C0"/>
                </w:rPr>
                <w:t>Hedge Fund research website</w:t>
              </w:r>
            </w:hyperlink>
            <w:r w:rsidRPr="00362B64">
              <w:rPr>
                <w:color w:val="0070C0"/>
              </w:rPr>
              <w:t xml:space="preserve"> </w:t>
            </w:r>
          </w:p>
          <w:p w14:paraId="358BFF27" w14:textId="3B610586" w:rsidR="009B2D9A" w:rsidRPr="00DF7CAE" w:rsidRDefault="009B2D9A" w:rsidP="009B2D9A">
            <w:pPr>
              <w:pStyle w:val="INDICATORTEXT"/>
              <w:jc w:val="both"/>
              <w:cnfStyle w:val="000000000000" w:firstRow="0" w:lastRow="0" w:firstColumn="0" w:lastColumn="0" w:oddVBand="0" w:evenVBand="0" w:oddHBand="0" w:evenHBand="0" w:firstRowFirstColumn="0" w:firstRowLastColumn="0" w:lastRowFirstColumn="0" w:lastRowLastColumn="0"/>
            </w:pPr>
            <w:r w:rsidRPr="00DF7CAE">
              <w:t>You should report fund of hedge funds as internally managed where the investment decision making is within your organisation.</w:t>
            </w:r>
          </w:p>
          <w:p w14:paraId="2377872D" w14:textId="232C0010" w:rsidR="002F4B68" w:rsidRPr="006D44E6" w:rsidRDefault="009B2D9A" w:rsidP="006176E2">
            <w:pPr>
              <w:pStyle w:val="INDICATORTEXT"/>
              <w:jc w:val="both"/>
              <w:cnfStyle w:val="000000000000" w:firstRow="0" w:lastRow="0" w:firstColumn="0" w:lastColumn="0" w:oddVBand="0" w:evenVBand="0" w:oddHBand="0" w:evenHBand="0" w:firstRowFirstColumn="0" w:firstRowLastColumn="0" w:lastRowFirstColumn="0" w:lastRowLastColumn="0"/>
            </w:pPr>
            <w:r w:rsidRPr="00DF7CAE">
              <w:t xml:space="preserve">You should report </w:t>
            </w:r>
            <w:r w:rsidR="006176E2" w:rsidRPr="00DF7CAE">
              <w:t>fund of hedge funds as e</w:t>
            </w:r>
            <w:r w:rsidRPr="00DF7CAE">
              <w:t xml:space="preserve">xternally managed </w:t>
            </w:r>
            <w:r w:rsidR="006176E2" w:rsidRPr="00DF7CAE">
              <w:t xml:space="preserve">where the </w:t>
            </w:r>
            <w:r w:rsidRPr="00DF7CAE">
              <w:t>investment mandate</w:t>
            </w:r>
            <w:r w:rsidR="006176E2" w:rsidRPr="00DF7CAE">
              <w:t xml:space="preserve"> has been delegated </w:t>
            </w:r>
            <w:r w:rsidR="00DF7CAE" w:rsidRPr="00DF7CAE">
              <w:t xml:space="preserve">externally </w:t>
            </w:r>
            <w:r w:rsidR="006176E2" w:rsidRPr="00DF7CAE">
              <w:t>to another investment manager.</w:t>
            </w:r>
          </w:p>
        </w:tc>
      </w:tr>
      <w:bookmarkEnd w:id="11"/>
      <w:tr w:rsidR="00A3755D" w:rsidRPr="00A75FE1" w14:paraId="27AEAC99"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4B777F73" w14:textId="77777777" w:rsidR="00A3755D" w:rsidRPr="00A75FE1" w:rsidRDefault="3EB1E2EA" w:rsidP="00852F62">
            <w:pPr>
              <w:pStyle w:val="INDICATORNUMBER"/>
            </w:pPr>
            <w:r>
              <w:t>Commodities</w:t>
            </w:r>
          </w:p>
        </w:tc>
        <w:tc>
          <w:tcPr>
            <w:tcW w:w="7699" w:type="dxa"/>
            <w:gridSpan w:val="2"/>
            <w:shd w:val="clear" w:color="auto" w:fill="auto"/>
          </w:tcPr>
          <w:p w14:paraId="42613EB0" w14:textId="45204A99"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All forms of commodity-related investment, including direct investments in physical assets, long exposure to commodities through commodity future contracts and commodity exchange traded funds (ETFs). When a hedge fund strategy includes some investment in commodities but this is not its exclusive focus, this should be included in your figures for hedge funds.</w:t>
            </w:r>
          </w:p>
        </w:tc>
      </w:tr>
      <w:tr w:rsidR="00A3755D" w:rsidRPr="00A75FE1" w14:paraId="573F2613"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73202812" w14:textId="77777777" w:rsidR="00A3755D" w:rsidRPr="00A75FE1" w:rsidRDefault="3EB1E2EA" w:rsidP="00852F62">
            <w:pPr>
              <w:pStyle w:val="INDICATORNUMBER"/>
            </w:pPr>
            <w:r>
              <w:t>Inclusive finance</w:t>
            </w:r>
          </w:p>
        </w:tc>
        <w:tc>
          <w:tcPr>
            <w:tcW w:w="7699" w:type="dxa"/>
            <w:gridSpan w:val="2"/>
            <w:shd w:val="clear" w:color="auto" w:fill="auto"/>
          </w:tcPr>
          <w:p w14:paraId="33AE271C"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This category covers all direct Inclusive Finance investments, whether in the form of equity, debt or guarantees. </w:t>
            </w:r>
          </w:p>
          <w:p w14:paraId="3B1F3EA7" w14:textId="02DA9DBC"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This category includes any investment, direct or indirect, in a retail institution (i.e., company, bank, microfinance institution) that provides financial services (credit, savings, insurance, mortgages, remittances, payments) to clients who have traditionally been excluded from such services, whether consumers, microenterprises or SMEs. This could be in emerging or developed markets. </w:t>
            </w:r>
          </w:p>
          <w:p w14:paraId="38B37292"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For guidance on the distinction between internally managed (direct) and externally managed (indirect) investment, see below.</w:t>
            </w:r>
          </w:p>
        </w:tc>
      </w:tr>
      <w:tr w:rsidR="00A3755D" w:rsidRPr="00A75FE1" w14:paraId="0570BF3E"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2CA49B58" w14:textId="77777777" w:rsidR="00A3755D" w:rsidRPr="00A75FE1" w:rsidRDefault="3EB1E2EA" w:rsidP="00852F62">
            <w:pPr>
              <w:pStyle w:val="INDICATORNUMBER"/>
            </w:pPr>
            <w:r>
              <w:t>Cash</w:t>
            </w:r>
          </w:p>
        </w:tc>
        <w:tc>
          <w:tcPr>
            <w:tcW w:w="7699" w:type="dxa"/>
            <w:gridSpan w:val="2"/>
            <w:shd w:val="clear" w:color="auto" w:fill="auto"/>
          </w:tcPr>
          <w:p w14:paraId="41E83CC9" w14:textId="43BA7ABE"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bookmarkStart w:id="12" w:name="_Hlk530128373"/>
            <w:r>
              <w:t xml:space="preserve">This category includes cash </w:t>
            </w:r>
            <w:bookmarkEnd w:id="12"/>
            <w:r w:rsidR="003019F3" w:rsidRPr="003019F3">
              <w:t>current (checking) accounts and savings accounts</w:t>
            </w:r>
            <w:r>
              <w:t xml:space="preserve">. </w:t>
            </w:r>
          </w:p>
        </w:tc>
      </w:tr>
      <w:tr w:rsidR="00EE2CB0" w:rsidRPr="00A75FE1" w14:paraId="2F8B2639"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041A58F7" w14:textId="18C42E7B" w:rsidR="00EE2CB0" w:rsidRDefault="00EE2CB0" w:rsidP="00852F62">
            <w:pPr>
              <w:pStyle w:val="INDICATORNUMBER"/>
            </w:pPr>
            <w:bookmarkStart w:id="13" w:name="_Hlk530128365"/>
            <w:r>
              <w:t>Money market instruments</w:t>
            </w:r>
            <w:r w:rsidR="003019F3">
              <w:t xml:space="preserve"> </w:t>
            </w:r>
          </w:p>
        </w:tc>
        <w:tc>
          <w:tcPr>
            <w:tcW w:w="7699" w:type="dxa"/>
            <w:gridSpan w:val="2"/>
            <w:shd w:val="clear" w:color="auto" w:fill="auto"/>
          </w:tcPr>
          <w:p w14:paraId="01D3A5C5" w14:textId="2E4EAE13" w:rsidR="00EE2CB0" w:rsidRDefault="00B95C77" w:rsidP="173BEEFD">
            <w:pPr>
              <w:pStyle w:val="INDICATORTEXT"/>
              <w:cnfStyle w:val="000000000000" w:firstRow="0" w:lastRow="0" w:firstColumn="0" w:lastColumn="0" w:oddVBand="0" w:evenVBand="0" w:oddHBand="0" w:evenHBand="0" w:firstRowFirstColumn="0" w:firstRowLastColumn="0" w:lastRowFirstColumn="0" w:lastRowLastColumn="0"/>
            </w:pPr>
            <w:r>
              <w:t>F</w:t>
            </w:r>
            <w:r w:rsidR="003019F3" w:rsidRPr="003019F3">
              <w:t>ixed-income securities with maturities of generally one year or less. Examples include Banker’s Acceptance, Treasury Bills, Repurchase Agreements, Certificate of Deposits and Commercial Papers.</w:t>
            </w:r>
          </w:p>
        </w:tc>
      </w:tr>
      <w:bookmarkEnd w:id="13"/>
      <w:tr w:rsidR="00A3755D" w:rsidRPr="00A75FE1" w14:paraId="252574B1"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5165674B" w14:textId="77777777" w:rsidR="00A3755D" w:rsidRPr="00A75FE1" w:rsidRDefault="3EB1E2EA" w:rsidP="00852F62">
            <w:pPr>
              <w:pStyle w:val="INDICATORNUMBER"/>
            </w:pPr>
            <w:r>
              <w:t>Other(s)</w:t>
            </w:r>
          </w:p>
        </w:tc>
        <w:tc>
          <w:tcPr>
            <w:tcW w:w="7699" w:type="dxa"/>
            <w:gridSpan w:val="2"/>
            <w:shd w:val="clear" w:color="auto" w:fill="auto"/>
          </w:tcPr>
          <w:p w14:paraId="3A3883CF"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This category includes assets that do not fit any of the above categories. </w:t>
            </w:r>
          </w:p>
        </w:tc>
      </w:tr>
      <w:tr w:rsidR="00A3755D" w:rsidRPr="00A75FE1" w14:paraId="2AE62AB2" w14:textId="77777777" w:rsidTr="00C20DBE">
        <w:tc>
          <w:tcPr>
            <w:cnfStyle w:val="001000000000" w:firstRow="0" w:lastRow="0" w:firstColumn="1" w:lastColumn="0" w:oddVBand="0" w:evenVBand="0" w:oddHBand="0" w:evenHBand="0" w:firstRowFirstColumn="0" w:firstRowLastColumn="0" w:lastRowFirstColumn="0" w:lastRowLastColumn="0"/>
            <w:tcW w:w="9390" w:type="dxa"/>
            <w:gridSpan w:val="3"/>
            <w:shd w:val="clear" w:color="auto" w:fill="DAEEF3" w:themeFill="accent5" w:themeFillTint="33"/>
          </w:tcPr>
          <w:p w14:paraId="28FA71A2" w14:textId="77777777" w:rsidR="00A3755D" w:rsidRPr="00DF00BF" w:rsidRDefault="3EB1E2EA" w:rsidP="173BEEFD">
            <w:pPr>
              <w:pStyle w:val="INDICATORTEXT"/>
              <w:rPr>
                <w:rStyle w:val="IntenseEmphasis"/>
                <w:b w:val="0"/>
                <w:bCs w:val="0"/>
                <w:i w:val="0"/>
                <w:iCs w:val="0"/>
              </w:rPr>
            </w:pPr>
            <w:r w:rsidRPr="173BEEFD">
              <w:rPr>
                <w:b/>
                <w:bCs/>
                <w:i/>
                <w:iCs/>
              </w:rPr>
              <w:t xml:space="preserve">Internally and externally managed inclusive finance </w:t>
            </w:r>
          </w:p>
        </w:tc>
      </w:tr>
      <w:tr w:rsidR="00A3755D" w:rsidRPr="00A75FE1" w14:paraId="2C1CDC9A" w14:textId="77777777" w:rsidTr="009D59B8">
        <w:tc>
          <w:tcPr>
            <w:cnfStyle w:val="001000000000" w:firstRow="0" w:lastRow="0" w:firstColumn="1" w:lastColumn="0" w:oddVBand="0" w:evenVBand="0" w:oddHBand="0" w:evenHBand="0" w:firstRowFirstColumn="0" w:firstRowLastColumn="0" w:lastRowFirstColumn="0" w:lastRowLastColumn="0"/>
            <w:tcW w:w="1691" w:type="dxa"/>
            <w:shd w:val="clear" w:color="auto" w:fill="D9D9D9" w:themeFill="background1" w:themeFillShade="D9"/>
          </w:tcPr>
          <w:p w14:paraId="5B00B625" w14:textId="77777777" w:rsidR="00A3755D" w:rsidRPr="00A75FE1" w:rsidRDefault="3EB1E2EA" w:rsidP="00852F62">
            <w:pPr>
              <w:pStyle w:val="INDICATORNUMBER"/>
            </w:pPr>
            <w:r>
              <w:t>Internally and externally managed inclusive finance options</w:t>
            </w:r>
          </w:p>
        </w:tc>
        <w:tc>
          <w:tcPr>
            <w:tcW w:w="7699" w:type="dxa"/>
            <w:gridSpan w:val="2"/>
            <w:shd w:val="clear" w:color="auto" w:fill="auto"/>
          </w:tcPr>
          <w:p w14:paraId="45588E38" w14:textId="17E1FA15"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Indirect investments include investments in microfinance investment intermediaries (MIIs) and investment entities that have microfinance as one of their core investment objectives and mandates. This could be via Microfinance Investment Vehicles (both public and private), holding companies and non-specialized microfinance investment funds (see definitions below). MIIs can provide debt (directly or indirectly), equity or guarantees to microfinance institutions (MFIs). MIIs have a range of return expectations depending on whether they emphasise a financial or social return objective, but in all cases, they are aiming at recovering their capital with a profit. </w:t>
            </w:r>
          </w:p>
          <w:p w14:paraId="7154DFF2" w14:textId="5343C7BB"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There are three main types.</w:t>
            </w:r>
          </w:p>
          <w:p w14:paraId="60202C71" w14:textId="6A522214"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1. Microfinance Investment Vehicles (MIVs) are independent investment entities specialised in microfinance, with more than 50 percent of their non-cash assets invested in microfinance. They are either self-managed or managed by an investment management firm and are open to multiple investors. MIVs may issue shares, notes, or other financial instruments. </w:t>
            </w:r>
          </w:p>
          <w:p w14:paraId="4D55C9AF" w14:textId="77777777" w:rsidR="00A3755D"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2. Holding Companies provide financing and technical assistance to microfinance institutions. They usually hold a majority stake in their investees and are generally investible only by private invitation.</w:t>
            </w:r>
          </w:p>
          <w:p w14:paraId="6F272838" w14:textId="6BF24E9A" w:rsidR="00A3755D" w:rsidRPr="00A75FE1" w:rsidRDefault="00A3755D"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3. Other MIIs include but are not limited to:</w:t>
            </w:r>
            <w:r w:rsidR="0016731B" w:rsidRPr="46969E0D">
              <w:t xml:space="preserve"> </w:t>
            </w:r>
            <w:r w:rsidRPr="00A75FE1">
              <w:rPr>
                <w:szCs w:val="18"/>
              </w:rPr>
              <w:tab/>
            </w:r>
          </w:p>
          <w:p w14:paraId="4C3EF0E4" w14:textId="49BE5505" w:rsidR="00A3755D" w:rsidRPr="00A75FE1" w:rsidRDefault="3EB1E2EA" w:rsidP="46969E0D">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microfinance investment funds that are not open to multiple investors;</w:t>
            </w:r>
          </w:p>
          <w:p w14:paraId="25AC411B" w14:textId="0BA9220B" w:rsidR="00A3755D" w:rsidRPr="00A75FE1" w:rsidRDefault="3EB1E2EA" w:rsidP="46969E0D">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investment entities not specialized in microfinance, but with a significant microfinance investment portfolio;</w:t>
            </w:r>
          </w:p>
          <w:p w14:paraId="5C4A8053" w14:textId="00BD6FD1" w:rsidR="00A3755D" w:rsidRPr="00A75FE1" w:rsidRDefault="00A3755D" w:rsidP="46969E0D">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rsidRPr="46969E0D">
              <w:t>Peer-to-Peer microlenders</w:t>
            </w:r>
            <w:r w:rsidR="00FF17C2" w:rsidRPr="46969E0D">
              <w:t>; and</w:t>
            </w:r>
            <w:r w:rsidRPr="00A75FE1">
              <w:rPr>
                <w:szCs w:val="18"/>
              </w:rPr>
              <w:tab/>
            </w:r>
          </w:p>
          <w:p w14:paraId="3129CFFD" w14:textId="47802D6A" w:rsidR="00A3755D" w:rsidRPr="00A75FE1" w:rsidRDefault="3EB1E2EA" w:rsidP="46969E0D">
            <w:pPr>
              <w:pStyle w:val="INDICATORTEXT"/>
              <w:numPr>
                <w:ilvl w:val="0"/>
                <w:numId w:val="9"/>
              </w:numPr>
              <w:cnfStyle w:val="000000000000" w:firstRow="0" w:lastRow="0" w:firstColumn="0" w:lastColumn="0" w:oddVBand="0" w:evenVBand="0" w:oddHBand="0" w:evenHBand="0" w:firstRowFirstColumn="0" w:firstRowLastColumn="0" w:lastRowFirstColumn="0" w:lastRowLastColumn="0"/>
            </w:pPr>
            <w:r>
              <w:t>fund of funds.</w:t>
            </w:r>
          </w:p>
        </w:tc>
      </w:tr>
    </w:tbl>
    <w:p w14:paraId="3817A03F" w14:textId="77777777" w:rsidR="009A2FFE" w:rsidRPr="00A75FE1" w:rsidRDefault="009A2FFE">
      <w:pPr>
        <w:widowControl/>
        <w:autoSpaceDE/>
        <w:autoSpaceDN/>
        <w:adjustRightInd/>
        <w:spacing w:before="0" w:after="0" w:line="240" w:lineRule="auto"/>
      </w:pPr>
    </w:p>
    <w:tbl>
      <w:tblPr>
        <w:tblStyle w:val="SubSectionIndicatorHeaderMANDATORY"/>
        <w:tblpPr w:leftFromText="180" w:rightFromText="180" w:vertAnchor="text" w:horzAnchor="margin" w:tblpY="239"/>
        <w:tblW w:w="9214" w:type="dxa"/>
        <w:tblInd w:w="0" w:type="dxa"/>
        <w:tblLook w:val="07E0" w:firstRow="1" w:lastRow="1" w:firstColumn="1" w:lastColumn="1" w:noHBand="1" w:noVBand="1"/>
      </w:tblPr>
      <w:tblGrid>
        <w:gridCol w:w="1418"/>
        <w:gridCol w:w="2947"/>
        <w:gridCol w:w="2616"/>
        <w:gridCol w:w="2233"/>
      </w:tblGrid>
      <w:tr w:rsidR="009A2FFE" w:rsidRPr="00A75FE1" w14:paraId="2BC9F00D"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3B886E46" w14:textId="77777777" w:rsidR="009A2FFE" w:rsidRPr="00A75FE1" w:rsidRDefault="009A2FFE" w:rsidP="009A2FFE">
            <w:pPr>
              <w:widowControl/>
              <w:autoSpaceDE/>
              <w:autoSpaceDN/>
              <w:adjustRightInd/>
              <w:spacing w:after="0" w:line="240" w:lineRule="auto"/>
              <w:rPr>
                <w:rStyle w:val="IntenseEmphasis"/>
                <w:b w:val="0"/>
                <w:bCs w:val="0"/>
                <w:iCs w:val="0"/>
                <w:color w:val="FFFFFF" w:themeColor="background1"/>
              </w:rPr>
            </w:pPr>
          </w:p>
        </w:tc>
        <w:tc>
          <w:tcPr>
            <w:tcW w:w="2947" w:type="dxa"/>
          </w:tcPr>
          <w:p w14:paraId="7BFB56EE" w14:textId="77777777" w:rsidR="009A2FFE"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616" w:type="dxa"/>
          </w:tcPr>
          <w:p w14:paraId="7442F10D" w14:textId="77777777" w:rsidR="009A2FFE"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233" w:type="dxa"/>
          </w:tcPr>
          <w:p w14:paraId="47268505" w14:textId="77777777" w:rsidR="009A2FFE"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9A2FFE" w:rsidRPr="00A75FE1" w14:paraId="20D6CDB1"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418" w:type="dxa"/>
          </w:tcPr>
          <w:p w14:paraId="7D0AF763" w14:textId="77777777" w:rsidR="009A2FFE" w:rsidRPr="007840F9"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OO 06</w:t>
            </w:r>
          </w:p>
        </w:tc>
        <w:tc>
          <w:tcPr>
            <w:tcW w:w="2947" w:type="dxa"/>
          </w:tcPr>
          <w:p w14:paraId="28C19AE9" w14:textId="77777777" w:rsidR="009A2FFE" w:rsidRPr="007840F9"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 xml:space="preserve">MANDATORY </w:t>
            </w:r>
          </w:p>
        </w:tc>
        <w:tc>
          <w:tcPr>
            <w:tcW w:w="2616" w:type="dxa"/>
          </w:tcPr>
          <w:p w14:paraId="26609F8F" w14:textId="77777777" w:rsidR="009A2FFE" w:rsidRPr="007840F9"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33" w:type="dxa"/>
          </w:tcPr>
          <w:p w14:paraId="63D5EC4A" w14:textId="77777777" w:rsidR="009A2FFE" w:rsidRPr="007840F9"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GENERAL</w:t>
            </w:r>
          </w:p>
        </w:tc>
      </w:tr>
    </w:tbl>
    <w:tbl>
      <w:tblPr>
        <w:tblStyle w:val="SubSectionIndicatorTableVOLUNTARY"/>
        <w:tblpPr w:leftFromText="180" w:rightFromText="180" w:vertAnchor="text" w:horzAnchor="margin" w:tblpY="1555"/>
        <w:tblW w:w="9214" w:type="dxa"/>
        <w:tblInd w:w="0" w:type="dxa"/>
        <w:tblLook w:val="04A0" w:firstRow="1" w:lastRow="0" w:firstColumn="1" w:lastColumn="0" w:noHBand="0" w:noVBand="1"/>
      </w:tblPr>
      <w:tblGrid>
        <w:gridCol w:w="1413"/>
        <w:gridCol w:w="3685"/>
        <w:gridCol w:w="215"/>
        <w:gridCol w:w="1912"/>
        <w:gridCol w:w="1989"/>
      </w:tblGrid>
      <w:tr w:rsidR="009A2FFE" w:rsidRPr="00A75FE1" w14:paraId="780D43A5" w14:textId="77777777" w:rsidTr="007840F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13" w:type="dxa"/>
            <w:tcBorders>
              <w:top w:val="single" w:sz="4" w:space="0" w:color="0070C0"/>
              <w:left w:val="single" w:sz="4" w:space="0" w:color="0070C0"/>
              <w:bottom w:val="single" w:sz="4" w:space="0" w:color="0070C0"/>
            </w:tcBorders>
            <w:shd w:val="clear" w:color="auto" w:fill="00B0F0"/>
          </w:tcPr>
          <w:p w14:paraId="1FDAD11D" w14:textId="77777777" w:rsidR="009A2FFE" w:rsidRPr="007840F9" w:rsidRDefault="3EB1E2EA" w:rsidP="173BEEFD">
            <w:pPr>
              <w:pStyle w:val="SectionIndicatorHeaderText"/>
              <w:rPr>
                <w:rStyle w:val="IntenseEmphasis"/>
                <w:b w:val="0"/>
                <w:i w:val="0"/>
                <w:color w:val="FFFFFF" w:themeColor="background1"/>
              </w:rPr>
            </w:pPr>
            <w:r w:rsidRPr="173BEEFD">
              <w:rPr>
                <w:rStyle w:val="IntenseEmphasis"/>
                <w:i w:val="0"/>
                <w:iCs w:val="0"/>
                <w:color w:val="FFFFFF" w:themeColor="background1"/>
              </w:rPr>
              <w:t>OO 06</w:t>
            </w:r>
          </w:p>
        </w:tc>
        <w:tc>
          <w:tcPr>
            <w:tcW w:w="7801" w:type="dxa"/>
            <w:gridSpan w:val="4"/>
            <w:tcBorders>
              <w:top w:val="single" w:sz="4" w:space="0" w:color="0070C0"/>
              <w:bottom w:val="single" w:sz="4" w:space="0" w:color="0070C0"/>
              <w:right w:val="single" w:sz="4" w:space="0" w:color="0070C0"/>
            </w:tcBorders>
            <w:shd w:val="clear" w:color="auto" w:fill="0070C0"/>
          </w:tcPr>
          <w:p w14:paraId="289505D3" w14:textId="77777777" w:rsidR="009A2FFE" w:rsidRPr="007840F9"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INDICATOR</w:t>
            </w:r>
          </w:p>
        </w:tc>
      </w:tr>
      <w:tr w:rsidR="009A2FFE" w:rsidRPr="00A75FE1" w14:paraId="0973AB40" w14:textId="77777777" w:rsidTr="00236D2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0070C0"/>
              <w:left w:val="single" w:sz="4" w:space="0" w:color="0070C0"/>
            </w:tcBorders>
            <w:vAlign w:val="top"/>
          </w:tcPr>
          <w:p w14:paraId="2FE90289" w14:textId="77777777" w:rsidR="009A2FFE"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06.1</w:t>
            </w:r>
          </w:p>
        </w:tc>
        <w:tc>
          <w:tcPr>
            <w:tcW w:w="7801" w:type="dxa"/>
            <w:gridSpan w:val="4"/>
            <w:tcBorders>
              <w:top w:val="single" w:sz="4" w:space="0" w:color="0070C0"/>
              <w:bottom w:val="single" w:sz="4" w:space="0" w:color="BFBFBF" w:themeColor="background1" w:themeShade="BF"/>
              <w:right w:val="single" w:sz="4" w:space="0" w:color="0070C0"/>
            </w:tcBorders>
            <w:shd w:val="clear" w:color="auto" w:fill="DAEEF3" w:themeFill="accent5" w:themeFillTint="33"/>
          </w:tcPr>
          <w:p w14:paraId="19130356" w14:textId="42717B35" w:rsidR="009A2FFE" w:rsidRPr="00A75FE1" w:rsidRDefault="003A3C91"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Select h</w:t>
            </w:r>
            <w:r w:rsidR="3EB1E2EA">
              <w:t>ow you would like to disclose your asset class mix.</w:t>
            </w:r>
          </w:p>
        </w:tc>
      </w:tr>
      <w:tr w:rsidR="009A2FFE" w:rsidRPr="00A75FE1" w14:paraId="5AEE66BD" w14:textId="77777777" w:rsidTr="00236D2F">
        <w:trPr>
          <w:trHeight w:val="153"/>
        </w:trPr>
        <w:tc>
          <w:tcPr>
            <w:cnfStyle w:val="001000000000" w:firstRow="0" w:lastRow="0" w:firstColumn="1" w:lastColumn="0" w:oddVBand="0" w:evenVBand="0" w:oddHBand="0" w:evenHBand="0" w:firstRowFirstColumn="0" w:firstRowLastColumn="0" w:lastRowFirstColumn="0" w:lastRowLastColumn="0"/>
            <w:tcW w:w="1413" w:type="dxa"/>
            <w:tcBorders>
              <w:top w:val="nil"/>
              <w:left w:val="single" w:sz="4" w:space="0" w:color="0070C0"/>
              <w:bottom w:val="single" w:sz="4" w:space="0" w:color="0082C8"/>
            </w:tcBorders>
            <w:vAlign w:val="top"/>
          </w:tcPr>
          <w:p w14:paraId="357D61C9" w14:textId="77777777" w:rsidR="009A2FFE" w:rsidRPr="00A75FE1" w:rsidRDefault="009A2FFE" w:rsidP="009A2FFE">
            <w:pPr>
              <w:pStyle w:val="INDICATORNUMBER"/>
              <w:rPr>
                <w:rStyle w:val="IntenseEmphasis"/>
                <w:b/>
                <w:bCs w:val="0"/>
                <w:i w:val="0"/>
                <w:iCs w:val="0"/>
                <w:color w:val="595959"/>
              </w:rPr>
            </w:pPr>
          </w:p>
        </w:tc>
        <w:tc>
          <w:tcPr>
            <w:tcW w:w="7801" w:type="dxa"/>
            <w:gridSpan w:val="4"/>
            <w:tcBorders>
              <w:top w:val="single" w:sz="4" w:space="0" w:color="BFBFBF" w:themeColor="background1" w:themeShade="BF"/>
              <w:bottom w:val="single" w:sz="4" w:space="0" w:color="0070C0"/>
              <w:right w:val="single" w:sz="4" w:space="0" w:color="0070C0"/>
            </w:tcBorders>
            <w:shd w:val="clear" w:color="auto" w:fill="auto"/>
          </w:tcPr>
          <w:p w14:paraId="261D23F4" w14:textId="593C9CC8" w:rsidR="009A2FFE" w:rsidRPr="00A75FE1" w:rsidRDefault="009A2FF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46969E0D">
              <w:t xml:space="preserve"> as percentage breakdown</w:t>
            </w:r>
          </w:p>
          <w:p w14:paraId="46F90981" w14:textId="05578073" w:rsidR="009A2FFE" w:rsidRPr="00A75FE1" w:rsidRDefault="009A2FF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46969E0D">
              <w:t xml:space="preserve"> as broad ranges</w:t>
            </w:r>
          </w:p>
        </w:tc>
      </w:tr>
      <w:tr w:rsidR="009A2FFE" w:rsidRPr="00A75FE1" w14:paraId="7A03EB09" w14:textId="77777777" w:rsidTr="00236D2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13" w:type="dxa"/>
            <w:vMerge w:val="restart"/>
            <w:tcBorders>
              <w:top w:val="single" w:sz="4" w:space="0" w:color="0082C8"/>
              <w:left w:val="single" w:sz="4" w:space="0" w:color="0070C0"/>
            </w:tcBorders>
            <w:vAlign w:val="top"/>
          </w:tcPr>
          <w:p w14:paraId="06E84871" w14:textId="77777777" w:rsidR="009A2FFE"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06.2</w:t>
            </w:r>
          </w:p>
        </w:tc>
        <w:tc>
          <w:tcPr>
            <w:tcW w:w="7801" w:type="dxa"/>
            <w:gridSpan w:val="4"/>
            <w:tcBorders>
              <w:top w:val="single" w:sz="4" w:space="0" w:color="0070C0"/>
              <w:bottom w:val="single" w:sz="4" w:space="0" w:color="BFBFBF" w:themeColor="background1" w:themeShade="BF"/>
              <w:right w:val="single" w:sz="4" w:space="0" w:color="0070C0"/>
            </w:tcBorders>
            <w:shd w:val="clear" w:color="auto" w:fill="DAEEF3" w:themeFill="accent5" w:themeFillTint="33"/>
          </w:tcPr>
          <w:p w14:paraId="182FBA1F" w14:textId="16906D82" w:rsidR="009A2FFE"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Publish asset class mix as per attached image</w:t>
            </w:r>
          </w:p>
        </w:tc>
      </w:tr>
      <w:tr w:rsidR="009A2FFE" w:rsidRPr="00A75FE1" w14:paraId="36292F42" w14:textId="77777777" w:rsidTr="00236D2F">
        <w:trPr>
          <w:trHeight w:val="153"/>
        </w:trPr>
        <w:tc>
          <w:tcPr>
            <w:cnfStyle w:val="001000000000" w:firstRow="0" w:lastRow="0" w:firstColumn="1" w:lastColumn="0" w:oddVBand="0" w:evenVBand="0" w:oddHBand="0" w:evenHBand="0" w:firstRowFirstColumn="0" w:firstRowLastColumn="0" w:lastRowFirstColumn="0" w:lastRowLastColumn="0"/>
            <w:tcW w:w="1413" w:type="dxa"/>
            <w:vMerge/>
            <w:tcBorders>
              <w:left w:val="single" w:sz="4" w:space="0" w:color="0070C0"/>
            </w:tcBorders>
            <w:vAlign w:val="top"/>
          </w:tcPr>
          <w:p w14:paraId="035CA5D2" w14:textId="77777777" w:rsidR="009A2FFE" w:rsidRPr="00A75FE1" w:rsidRDefault="009A2FFE" w:rsidP="009A2FFE">
            <w:pPr>
              <w:pStyle w:val="INDICATORNUMBER"/>
              <w:rPr>
                <w:rStyle w:val="IntenseEmphasis"/>
                <w:b/>
                <w:bCs w:val="0"/>
                <w:i w:val="0"/>
                <w:iCs w:val="0"/>
                <w:color w:val="595959"/>
              </w:rPr>
            </w:pPr>
          </w:p>
        </w:tc>
        <w:tc>
          <w:tcPr>
            <w:tcW w:w="7801" w:type="dxa"/>
            <w:gridSpan w:val="4"/>
            <w:tcBorders>
              <w:top w:val="single" w:sz="4" w:space="0" w:color="BFBFBF" w:themeColor="background1" w:themeShade="BF"/>
              <w:bottom w:val="single" w:sz="4" w:space="0" w:color="0070C0"/>
              <w:right w:val="single" w:sz="4" w:space="0" w:color="0070C0"/>
            </w:tcBorders>
            <w:shd w:val="clear" w:color="auto" w:fill="auto"/>
          </w:tcPr>
          <w:p w14:paraId="14520BFC" w14:textId="77777777" w:rsidR="009A2FFE"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[upload image in one of the following formats: .jpg, .png,.bmp or .gif] </w:t>
            </w:r>
          </w:p>
          <w:p w14:paraId="2AA279D8" w14:textId="77777777" w:rsidR="009A2FFE" w:rsidRPr="00A75FE1" w:rsidRDefault="009A2FF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rPr>
                <w:caps/>
                <w:color w:val="0082C8"/>
              </w:rPr>
              <w:t>[OPTIONAL]</w:t>
            </w:r>
          </w:p>
        </w:tc>
      </w:tr>
      <w:tr w:rsidR="00236D2F" w:rsidRPr="00A75FE1" w14:paraId="47636AE9" w14:textId="77777777" w:rsidTr="00236D2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0070C0"/>
              <w:left w:val="single" w:sz="4" w:space="0" w:color="0070C0"/>
              <w:bottom w:val="none" w:sz="0" w:space="0" w:color="auto"/>
            </w:tcBorders>
          </w:tcPr>
          <w:p w14:paraId="2A04D28F" w14:textId="3FECB843" w:rsidR="00236D2F" w:rsidRPr="00A75FE1" w:rsidRDefault="00236D2F" w:rsidP="009A2FFE">
            <w:pPr>
              <w:pStyle w:val="INDICATORNUMBER"/>
              <w:rPr>
                <w:rStyle w:val="IntenseEmphasis"/>
                <w:b/>
                <w:bCs w:val="0"/>
                <w:i w:val="0"/>
                <w:iCs w:val="0"/>
                <w:color w:val="595959"/>
              </w:rPr>
            </w:pPr>
            <w:r>
              <w:rPr>
                <w:rStyle w:val="IntenseEmphasis"/>
                <w:b/>
                <w:bCs w:val="0"/>
                <w:i w:val="0"/>
                <w:iCs w:val="0"/>
                <w:color w:val="595959"/>
              </w:rPr>
              <w:t>OO 06.</w:t>
            </w:r>
            <w:r w:rsidR="00C131A3">
              <w:rPr>
                <w:rStyle w:val="IntenseEmphasis"/>
                <w:b/>
                <w:bCs w:val="0"/>
                <w:i w:val="0"/>
                <w:iCs w:val="0"/>
                <w:color w:val="595959"/>
              </w:rPr>
              <w:t>3</w:t>
            </w:r>
          </w:p>
        </w:tc>
        <w:tc>
          <w:tcPr>
            <w:tcW w:w="7801" w:type="dxa"/>
            <w:gridSpan w:val="4"/>
            <w:tcBorders>
              <w:top w:val="single" w:sz="4" w:space="0" w:color="0070C0"/>
              <w:bottom w:val="single" w:sz="4" w:space="0" w:color="BFBFBF" w:themeColor="background1" w:themeShade="BF"/>
              <w:right w:val="single" w:sz="4" w:space="0" w:color="0070C0"/>
            </w:tcBorders>
            <w:shd w:val="clear" w:color="auto" w:fill="DAEEF3" w:themeFill="accent5" w:themeFillTint="33"/>
          </w:tcPr>
          <w:p w14:paraId="160E8DD2" w14:textId="7C8A906D" w:rsidR="00236D2F" w:rsidRPr="00A75FE1" w:rsidRDefault="00236D2F" w:rsidP="009A2FFE">
            <w:pPr>
              <w:pStyle w:val="INDICATORTEXT"/>
              <w:cnfStyle w:val="000000100000" w:firstRow="0" w:lastRow="0" w:firstColumn="0" w:lastColumn="0" w:oddVBand="0" w:evenVBand="0" w:oddHBand="1" w:evenHBand="0" w:firstRowFirstColumn="0" w:firstRowLastColumn="0" w:lastRowFirstColumn="0" w:lastRowLastColumn="0"/>
              <w:rPr>
                <w:szCs w:val="18"/>
              </w:rPr>
            </w:pPr>
            <w:r w:rsidRPr="002065F9">
              <w:t>Indicate whether your organisation has any off-balance sheet assets.</w:t>
            </w:r>
          </w:p>
        </w:tc>
      </w:tr>
      <w:tr w:rsidR="00236D2F" w:rsidRPr="00A75FE1" w14:paraId="64599CC9" w14:textId="77777777" w:rsidTr="00236D2F">
        <w:trPr>
          <w:trHeight w:val="153"/>
        </w:trPr>
        <w:tc>
          <w:tcPr>
            <w:cnfStyle w:val="001000000000" w:firstRow="0" w:lastRow="0" w:firstColumn="1" w:lastColumn="0" w:oddVBand="0" w:evenVBand="0" w:oddHBand="0" w:evenHBand="0" w:firstRowFirstColumn="0" w:firstRowLastColumn="0" w:lastRowFirstColumn="0" w:lastRowLastColumn="0"/>
            <w:tcW w:w="1413" w:type="dxa"/>
            <w:tcBorders>
              <w:left w:val="single" w:sz="4" w:space="0" w:color="0070C0"/>
              <w:bottom w:val="single" w:sz="4" w:space="0" w:color="0070C0"/>
            </w:tcBorders>
          </w:tcPr>
          <w:p w14:paraId="2DD5040E" w14:textId="77777777" w:rsidR="00236D2F" w:rsidRPr="00A75FE1" w:rsidRDefault="00236D2F" w:rsidP="00236D2F">
            <w:pPr>
              <w:pStyle w:val="INDICATORNUMBER"/>
              <w:rPr>
                <w:rStyle w:val="IntenseEmphasis"/>
                <w:b/>
                <w:bCs w:val="0"/>
                <w:i w:val="0"/>
                <w:iCs w:val="0"/>
                <w:color w:val="595959"/>
              </w:rPr>
            </w:pPr>
          </w:p>
        </w:tc>
        <w:tc>
          <w:tcPr>
            <w:tcW w:w="3900" w:type="dxa"/>
            <w:gridSpan w:val="2"/>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67702127" w14:textId="67C91246" w:rsidR="00236D2F" w:rsidRPr="00A75FE1" w:rsidRDefault="00236D2F" w:rsidP="00236D2F">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Yes</w:t>
            </w:r>
          </w:p>
        </w:tc>
        <w:tc>
          <w:tcPr>
            <w:tcW w:w="3901"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60096AF8" w14:textId="27CEF101" w:rsidR="00236D2F" w:rsidRPr="00A75FE1" w:rsidRDefault="00236D2F" w:rsidP="00236D2F">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szCs w:val="18"/>
              </w:rPr>
              <w:sym w:font="Wingdings" w:char="F06D"/>
            </w:r>
            <w:r w:rsidRPr="3EB1E2EA">
              <w:t xml:space="preserve"> No</w:t>
            </w:r>
          </w:p>
        </w:tc>
      </w:tr>
      <w:tr w:rsidR="00236D2F" w:rsidRPr="00A75FE1" w14:paraId="7BE02DBA" w14:textId="77777777" w:rsidTr="00236D2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0070C0"/>
              <w:left w:val="single" w:sz="4" w:space="0" w:color="0070C0"/>
              <w:bottom w:val="none" w:sz="0" w:space="0" w:color="auto"/>
            </w:tcBorders>
          </w:tcPr>
          <w:p w14:paraId="42781F1D" w14:textId="146148DA" w:rsidR="00236D2F" w:rsidRPr="00A75FE1" w:rsidRDefault="00236D2F" w:rsidP="00236D2F">
            <w:pPr>
              <w:pStyle w:val="INDICATORNUMBER"/>
              <w:rPr>
                <w:rStyle w:val="IntenseEmphasis"/>
                <w:b/>
                <w:bCs w:val="0"/>
                <w:i w:val="0"/>
                <w:iCs w:val="0"/>
                <w:color w:val="595959"/>
              </w:rPr>
            </w:pPr>
            <w:r>
              <w:rPr>
                <w:rStyle w:val="IntenseEmphasis"/>
                <w:b/>
                <w:bCs w:val="0"/>
                <w:i w:val="0"/>
                <w:iCs w:val="0"/>
                <w:color w:val="595959"/>
              </w:rPr>
              <w:t>OO 06.</w:t>
            </w:r>
            <w:r w:rsidR="00C131A3">
              <w:rPr>
                <w:rStyle w:val="IntenseEmphasis"/>
                <w:b/>
                <w:bCs w:val="0"/>
                <w:i w:val="0"/>
                <w:iCs w:val="0"/>
                <w:color w:val="595959"/>
              </w:rPr>
              <w:t>4</w:t>
            </w:r>
          </w:p>
        </w:tc>
        <w:tc>
          <w:tcPr>
            <w:tcW w:w="7801" w:type="dxa"/>
            <w:gridSpan w:val="4"/>
            <w:tcBorders>
              <w:top w:val="single" w:sz="4" w:space="0" w:color="0070C0"/>
              <w:bottom w:val="single" w:sz="4" w:space="0" w:color="BFBFBF" w:themeColor="background1" w:themeShade="BF"/>
              <w:right w:val="single" w:sz="4" w:space="0" w:color="0070C0"/>
            </w:tcBorders>
            <w:shd w:val="clear" w:color="auto" w:fill="DAEEF3" w:themeFill="accent5" w:themeFillTint="33"/>
          </w:tcPr>
          <w:p w14:paraId="154E675E" w14:textId="45C63D8F"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t>Provide an approximate percentage breakdown of any off-balance sheet assets</w:t>
            </w:r>
          </w:p>
        </w:tc>
      </w:tr>
      <w:tr w:rsidR="00236D2F" w:rsidRPr="00A75FE1" w14:paraId="192AC225" w14:textId="77777777" w:rsidTr="00236D2F">
        <w:trPr>
          <w:trHeight w:val="426"/>
        </w:trPr>
        <w:tc>
          <w:tcPr>
            <w:cnfStyle w:val="001000000000" w:firstRow="0" w:lastRow="0" w:firstColumn="1" w:lastColumn="0" w:oddVBand="0" w:evenVBand="0" w:oddHBand="0" w:evenHBand="0" w:firstRowFirstColumn="0" w:firstRowLastColumn="0" w:lastRowFirstColumn="0" w:lastRowLastColumn="0"/>
            <w:tcW w:w="1413" w:type="dxa"/>
            <w:vMerge w:val="restart"/>
            <w:tcBorders>
              <w:left w:val="single" w:sz="4" w:space="0" w:color="0070C0"/>
            </w:tcBorders>
          </w:tcPr>
          <w:p w14:paraId="1B242FD1" w14:textId="77777777" w:rsidR="00236D2F" w:rsidRPr="00A75FE1" w:rsidRDefault="00236D2F" w:rsidP="00236D2F">
            <w:pPr>
              <w:pStyle w:val="INDICATORNUMBER"/>
              <w:rPr>
                <w:rStyle w:val="IntenseEmphasis"/>
                <w:b/>
                <w:bCs w:val="0"/>
                <w:i w:val="0"/>
                <w:iCs w:val="0"/>
                <w:color w:val="595959"/>
              </w:rPr>
            </w:pPr>
          </w:p>
        </w:tc>
        <w:tc>
          <w:tcPr>
            <w:tcW w:w="3685" w:type="dxa"/>
            <w:tcBorders>
              <w:top w:val="single" w:sz="4" w:space="0" w:color="BFBFBF" w:themeColor="background1" w:themeShade="BF"/>
              <w:right w:val="single" w:sz="4" w:space="0" w:color="BFBFBF" w:themeColor="background1" w:themeShade="BF"/>
            </w:tcBorders>
            <w:shd w:val="clear" w:color="auto" w:fill="A6A6A6" w:themeFill="background1" w:themeFillShade="A6"/>
          </w:tcPr>
          <w:p w14:paraId="4E1BCB6B" w14:textId="77777777"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2127" w:type="dxa"/>
            <w:gridSpan w:val="2"/>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6A6A6" w:themeFill="background1" w:themeFillShade="A6"/>
            <w:vAlign w:val="bottom"/>
          </w:tcPr>
          <w:p w14:paraId="1B57B9FD" w14:textId="71A70D43"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173BEEFD">
              <w:rPr>
                <w:rStyle w:val="IntenseEmphasis"/>
                <w:i w:val="0"/>
                <w:iCs w:val="0"/>
                <w:color w:val="FFFFFF" w:themeColor="background1"/>
              </w:rPr>
              <w:t>Internally managed</w:t>
            </w:r>
          </w:p>
        </w:tc>
        <w:tc>
          <w:tcPr>
            <w:tcW w:w="1989" w:type="dxa"/>
            <w:tcBorders>
              <w:top w:val="single" w:sz="4" w:space="0" w:color="BFBFBF" w:themeColor="background1" w:themeShade="BF"/>
              <w:left w:val="single" w:sz="4" w:space="0" w:color="BFBFBF" w:themeColor="background1" w:themeShade="BF"/>
              <w:right w:val="single" w:sz="4" w:space="0" w:color="0070C0"/>
            </w:tcBorders>
            <w:shd w:val="clear" w:color="auto" w:fill="A6A6A6" w:themeFill="background1" w:themeFillShade="A6"/>
            <w:vAlign w:val="bottom"/>
          </w:tcPr>
          <w:p w14:paraId="564B1328" w14:textId="38AD4608"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173BEEFD">
              <w:rPr>
                <w:rStyle w:val="IntenseEmphasis"/>
                <w:i w:val="0"/>
                <w:iCs w:val="0"/>
                <w:color w:val="FFFFFF" w:themeColor="background1"/>
              </w:rPr>
              <w:t>Externally managed</w:t>
            </w:r>
          </w:p>
        </w:tc>
      </w:tr>
      <w:tr w:rsidR="00236D2F" w:rsidRPr="00A75FE1" w14:paraId="0F859485" w14:textId="77777777" w:rsidTr="00236D2F">
        <w:trPr>
          <w:cnfStyle w:val="000000100000" w:firstRow="0" w:lastRow="0" w:firstColumn="0" w:lastColumn="0" w:oddVBand="0" w:evenVBand="0" w:oddHBand="1" w:evenHBand="0" w:firstRowFirstColumn="0" w:firstRowLastColumn="0" w:lastRowFirstColumn="0" w:lastRowLastColumn="0"/>
          <w:trHeight w:val="424"/>
        </w:trPr>
        <w:tc>
          <w:tcPr>
            <w:cnfStyle w:val="001000000000" w:firstRow="0" w:lastRow="0" w:firstColumn="1" w:lastColumn="0" w:oddVBand="0" w:evenVBand="0" w:oddHBand="0" w:evenHBand="0" w:firstRowFirstColumn="0" w:firstRowLastColumn="0" w:lastRowFirstColumn="0" w:lastRowLastColumn="0"/>
            <w:tcW w:w="1413" w:type="dxa"/>
            <w:vMerge/>
            <w:tcBorders>
              <w:left w:val="single" w:sz="4" w:space="0" w:color="0070C0"/>
            </w:tcBorders>
          </w:tcPr>
          <w:p w14:paraId="34FBFA9F" w14:textId="77777777" w:rsidR="00236D2F" w:rsidRPr="00A75FE1" w:rsidRDefault="00236D2F" w:rsidP="00236D2F">
            <w:pPr>
              <w:pStyle w:val="INDICATORNUMBER"/>
              <w:rPr>
                <w:rStyle w:val="IntenseEmphasis"/>
                <w:b/>
                <w:bCs w:val="0"/>
                <w:i w:val="0"/>
                <w:iCs w:val="0"/>
                <w:color w:val="595959"/>
              </w:rPr>
            </w:pPr>
          </w:p>
        </w:tc>
        <w:tc>
          <w:tcPr>
            <w:tcW w:w="3685" w:type="dxa"/>
            <w:tcBorders>
              <w:top w:val="single" w:sz="4" w:space="0" w:color="BFBFBF" w:themeColor="background1" w:themeShade="BF"/>
              <w:right w:val="single" w:sz="4" w:space="0" w:color="BFBFBF" w:themeColor="background1" w:themeShade="BF"/>
            </w:tcBorders>
            <w:shd w:val="clear" w:color="auto" w:fill="auto"/>
          </w:tcPr>
          <w:p w14:paraId="60EEFC38" w14:textId="1790E91B"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Monetary assets </w:t>
            </w:r>
          </w:p>
        </w:tc>
        <w:tc>
          <w:tcPr>
            <w:tcW w:w="2127" w:type="dxa"/>
            <w:gridSpan w:val="2"/>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4B4EE36F" w14:textId="2D4B6D34"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rsidRPr="00A75FE1">
              <w:rPr>
                <w:rStyle w:val="IntenseEmphasis"/>
                <w:b w:val="0"/>
                <w:bCs w:val="0"/>
                <w:i w:val="0"/>
                <w:iCs w:val="0"/>
                <w:noProof/>
                <w:szCs w:val="18"/>
              </w:rPr>
              <w:drawing>
                <wp:inline distT="0" distB="0" distL="0" distR="0" wp14:anchorId="41A926CD" wp14:editId="1142682F">
                  <wp:extent cx="436199" cy="145915"/>
                  <wp:effectExtent l="19050" t="0" r="1951" b="0"/>
                  <wp:docPr id="34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3EB1E2EA">
              <w:t>%</w:t>
            </w:r>
          </w:p>
        </w:tc>
        <w:tc>
          <w:tcPr>
            <w:tcW w:w="1989" w:type="dxa"/>
            <w:tcBorders>
              <w:top w:val="single" w:sz="4" w:space="0" w:color="BFBFBF" w:themeColor="background1" w:themeShade="BF"/>
              <w:left w:val="single" w:sz="4" w:space="0" w:color="BFBFBF" w:themeColor="background1" w:themeShade="BF"/>
              <w:right w:val="single" w:sz="4" w:space="0" w:color="0070C0"/>
            </w:tcBorders>
            <w:shd w:val="clear" w:color="auto" w:fill="auto"/>
            <w:vAlign w:val="top"/>
          </w:tcPr>
          <w:p w14:paraId="41CA78B5" w14:textId="3BA38128"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rsidRPr="001C276C">
              <w:rPr>
                <w:rStyle w:val="IntenseEmphasis"/>
                <w:b w:val="0"/>
                <w:bCs w:val="0"/>
                <w:i w:val="0"/>
                <w:iCs w:val="0"/>
                <w:noProof/>
                <w:szCs w:val="18"/>
              </w:rPr>
              <w:drawing>
                <wp:inline distT="0" distB="0" distL="0" distR="0" wp14:anchorId="0A9EAA36" wp14:editId="03F48275">
                  <wp:extent cx="436199" cy="145915"/>
                  <wp:effectExtent l="19050" t="0" r="1951" b="0"/>
                  <wp:docPr id="34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1C276C">
              <w:t>%</w:t>
            </w:r>
          </w:p>
        </w:tc>
      </w:tr>
      <w:tr w:rsidR="009E2E9A" w:rsidRPr="00A75FE1" w14:paraId="1E700B7B" w14:textId="77777777" w:rsidTr="009E2E9A">
        <w:trPr>
          <w:trHeight w:val="424"/>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129F60DA" w14:textId="77777777" w:rsidR="00236D2F" w:rsidRPr="00A75FE1" w:rsidRDefault="00236D2F" w:rsidP="00236D2F">
            <w:pPr>
              <w:pStyle w:val="INDICATORNUMBER"/>
              <w:rPr>
                <w:rStyle w:val="IntenseEmphasis"/>
                <w:b/>
                <w:bCs w:val="0"/>
                <w:i w:val="0"/>
                <w:iCs w:val="0"/>
                <w:color w:val="595959"/>
              </w:rPr>
            </w:pPr>
          </w:p>
        </w:tc>
        <w:tc>
          <w:tcPr>
            <w:tcW w:w="0" w:type="dxa"/>
            <w:tcBorders>
              <w:top w:val="single" w:sz="4" w:space="0" w:color="BFBFBF" w:themeColor="background1" w:themeShade="BF"/>
              <w:right w:val="single" w:sz="4" w:space="0" w:color="BFBFBF" w:themeColor="background1" w:themeShade="BF"/>
            </w:tcBorders>
            <w:shd w:val="clear" w:color="auto" w:fill="auto"/>
          </w:tcPr>
          <w:p w14:paraId="73614DBA" w14:textId="040EECEF"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t>Derivatives</w:t>
            </w:r>
          </w:p>
        </w:tc>
        <w:tc>
          <w:tcPr>
            <w:tcW w:w="0" w:type="dxa"/>
            <w:gridSpan w:val="2"/>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vAlign w:val="top"/>
          </w:tcPr>
          <w:p w14:paraId="76EFBC4C" w14:textId="4BA44F49"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00FD2B43">
              <w:rPr>
                <w:rStyle w:val="IntenseEmphasis"/>
                <w:b w:val="0"/>
                <w:bCs w:val="0"/>
                <w:i w:val="0"/>
                <w:iCs w:val="0"/>
                <w:noProof/>
                <w:szCs w:val="18"/>
              </w:rPr>
              <w:drawing>
                <wp:inline distT="0" distB="0" distL="0" distR="0" wp14:anchorId="798281C7" wp14:editId="1EB99C77">
                  <wp:extent cx="436199" cy="145915"/>
                  <wp:effectExtent l="19050" t="0" r="1951" b="0"/>
                  <wp:docPr id="3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FD2B43">
              <w:t>%</w:t>
            </w:r>
          </w:p>
        </w:tc>
        <w:tc>
          <w:tcPr>
            <w:tcW w:w="0" w:type="dxa"/>
            <w:tcBorders>
              <w:top w:val="single" w:sz="4" w:space="0" w:color="BFBFBF" w:themeColor="background1" w:themeShade="BF"/>
              <w:left w:val="single" w:sz="4" w:space="0" w:color="BFBFBF" w:themeColor="background1" w:themeShade="BF"/>
              <w:right w:val="single" w:sz="4" w:space="0" w:color="0070C0"/>
            </w:tcBorders>
            <w:shd w:val="clear" w:color="auto" w:fill="auto"/>
            <w:vAlign w:val="top"/>
          </w:tcPr>
          <w:p w14:paraId="075336F5" w14:textId="51B44DBB"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001C276C">
              <w:rPr>
                <w:rStyle w:val="IntenseEmphasis"/>
                <w:b w:val="0"/>
                <w:bCs w:val="0"/>
                <w:i w:val="0"/>
                <w:iCs w:val="0"/>
                <w:noProof/>
                <w:szCs w:val="18"/>
              </w:rPr>
              <w:drawing>
                <wp:inline distT="0" distB="0" distL="0" distR="0" wp14:anchorId="0D16EA3C" wp14:editId="4324B778">
                  <wp:extent cx="436199" cy="145915"/>
                  <wp:effectExtent l="19050" t="0" r="1951" b="0"/>
                  <wp:docPr id="33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1C276C">
              <w:t>%</w:t>
            </w:r>
          </w:p>
        </w:tc>
      </w:tr>
      <w:tr w:rsidR="009E2E9A" w:rsidRPr="00A75FE1" w14:paraId="34C14786" w14:textId="77777777" w:rsidTr="009E2E9A">
        <w:trPr>
          <w:cnfStyle w:val="000000100000" w:firstRow="0" w:lastRow="0" w:firstColumn="0" w:lastColumn="0" w:oddVBand="0" w:evenVBand="0" w:oddHBand="1" w:evenHBand="0" w:firstRowFirstColumn="0" w:firstRowLastColumn="0" w:lastRowFirstColumn="0" w:lastRowLastColumn="0"/>
          <w:trHeight w:val="424"/>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3577956F" w14:textId="77777777" w:rsidR="00236D2F" w:rsidRPr="00A75FE1" w:rsidRDefault="00236D2F" w:rsidP="00236D2F">
            <w:pPr>
              <w:pStyle w:val="INDICATORNUMBER"/>
              <w:rPr>
                <w:rStyle w:val="IntenseEmphasis"/>
                <w:b/>
                <w:bCs w:val="0"/>
                <w:i w:val="0"/>
                <w:iCs w:val="0"/>
                <w:color w:val="595959"/>
              </w:rPr>
            </w:pPr>
          </w:p>
        </w:tc>
        <w:tc>
          <w:tcPr>
            <w:tcW w:w="0" w:type="dxa"/>
            <w:tcBorders>
              <w:top w:val="single" w:sz="4" w:space="0" w:color="BFBFBF" w:themeColor="background1" w:themeShade="BF"/>
              <w:right w:val="single" w:sz="4" w:space="0" w:color="BFBFBF" w:themeColor="background1" w:themeShade="BF"/>
            </w:tcBorders>
            <w:shd w:val="clear" w:color="auto" w:fill="auto"/>
          </w:tcPr>
          <w:p w14:paraId="47AC9512" w14:textId="729F4EDB"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t>Cash</w:t>
            </w:r>
          </w:p>
        </w:tc>
        <w:tc>
          <w:tcPr>
            <w:tcW w:w="0" w:type="dxa"/>
            <w:gridSpan w:val="2"/>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vAlign w:val="top"/>
          </w:tcPr>
          <w:p w14:paraId="42DFB3E6" w14:textId="64A126B6"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rsidRPr="00FD2B43">
              <w:rPr>
                <w:rStyle w:val="IntenseEmphasis"/>
                <w:b w:val="0"/>
                <w:bCs w:val="0"/>
                <w:i w:val="0"/>
                <w:iCs w:val="0"/>
                <w:noProof/>
                <w:szCs w:val="18"/>
              </w:rPr>
              <w:drawing>
                <wp:inline distT="0" distB="0" distL="0" distR="0" wp14:anchorId="1556F766" wp14:editId="445DD161">
                  <wp:extent cx="436199" cy="145915"/>
                  <wp:effectExtent l="19050" t="0" r="1951" b="0"/>
                  <wp:docPr id="33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FD2B43">
              <w:t>%</w:t>
            </w:r>
          </w:p>
        </w:tc>
        <w:tc>
          <w:tcPr>
            <w:tcW w:w="0" w:type="dxa"/>
            <w:tcBorders>
              <w:top w:val="single" w:sz="4" w:space="0" w:color="BFBFBF" w:themeColor="background1" w:themeShade="BF"/>
              <w:left w:val="single" w:sz="4" w:space="0" w:color="BFBFBF" w:themeColor="background1" w:themeShade="BF"/>
              <w:right w:val="single" w:sz="4" w:space="0" w:color="0070C0"/>
            </w:tcBorders>
            <w:shd w:val="clear" w:color="auto" w:fill="auto"/>
            <w:vAlign w:val="top"/>
          </w:tcPr>
          <w:p w14:paraId="1B0548A9" w14:textId="5E366176"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rsidRPr="001C276C">
              <w:rPr>
                <w:rStyle w:val="IntenseEmphasis"/>
                <w:b w:val="0"/>
                <w:bCs w:val="0"/>
                <w:i w:val="0"/>
                <w:iCs w:val="0"/>
                <w:noProof/>
                <w:szCs w:val="18"/>
              </w:rPr>
              <w:drawing>
                <wp:inline distT="0" distB="0" distL="0" distR="0" wp14:anchorId="6745C2EF" wp14:editId="7A542735">
                  <wp:extent cx="436199" cy="145915"/>
                  <wp:effectExtent l="19050" t="0" r="1951" b="0"/>
                  <wp:docPr id="33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1C276C">
              <w:t>%</w:t>
            </w:r>
          </w:p>
        </w:tc>
      </w:tr>
      <w:tr w:rsidR="009E2E9A" w:rsidRPr="00A75FE1" w14:paraId="3A4B061D" w14:textId="77777777" w:rsidTr="009E2E9A">
        <w:trPr>
          <w:trHeight w:val="424"/>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4B75232F" w14:textId="77777777" w:rsidR="00236D2F" w:rsidRPr="00A75FE1" w:rsidRDefault="00236D2F" w:rsidP="00236D2F">
            <w:pPr>
              <w:pStyle w:val="INDICATORNUMBER"/>
              <w:rPr>
                <w:rStyle w:val="IntenseEmphasis"/>
                <w:b/>
                <w:bCs w:val="0"/>
                <w:i w:val="0"/>
                <w:iCs w:val="0"/>
                <w:color w:val="595959"/>
              </w:rPr>
            </w:pPr>
          </w:p>
        </w:tc>
        <w:tc>
          <w:tcPr>
            <w:tcW w:w="0" w:type="dxa"/>
            <w:tcBorders>
              <w:top w:val="single" w:sz="4" w:space="0" w:color="BFBFBF" w:themeColor="background1" w:themeShade="BF"/>
              <w:right w:val="single" w:sz="4" w:space="0" w:color="BFBFBF" w:themeColor="background1" w:themeShade="BF"/>
            </w:tcBorders>
            <w:shd w:val="clear" w:color="auto" w:fill="auto"/>
          </w:tcPr>
          <w:p w14:paraId="40B7AC8E" w14:textId="09711B09"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t>Trade finance</w:t>
            </w:r>
          </w:p>
        </w:tc>
        <w:tc>
          <w:tcPr>
            <w:tcW w:w="0" w:type="dxa"/>
            <w:gridSpan w:val="2"/>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vAlign w:val="top"/>
          </w:tcPr>
          <w:p w14:paraId="6163951B" w14:textId="5326E8A2"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00FD2B43">
              <w:rPr>
                <w:rStyle w:val="IntenseEmphasis"/>
                <w:b w:val="0"/>
                <w:bCs w:val="0"/>
                <w:i w:val="0"/>
                <w:iCs w:val="0"/>
                <w:noProof/>
                <w:szCs w:val="18"/>
              </w:rPr>
              <w:drawing>
                <wp:inline distT="0" distB="0" distL="0" distR="0" wp14:anchorId="16B769D1" wp14:editId="15633E09">
                  <wp:extent cx="436199" cy="145915"/>
                  <wp:effectExtent l="19050" t="0" r="1951" b="0"/>
                  <wp:docPr id="33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FD2B43">
              <w:t>%</w:t>
            </w:r>
          </w:p>
        </w:tc>
        <w:tc>
          <w:tcPr>
            <w:tcW w:w="0" w:type="dxa"/>
            <w:tcBorders>
              <w:top w:val="single" w:sz="4" w:space="0" w:color="BFBFBF" w:themeColor="background1" w:themeShade="BF"/>
              <w:left w:val="single" w:sz="4" w:space="0" w:color="BFBFBF" w:themeColor="background1" w:themeShade="BF"/>
              <w:right w:val="single" w:sz="4" w:space="0" w:color="0070C0"/>
            </w:tcBorders>
            <w:shd w:val="clear" w:color="auto" w:fill="auto"/>
            <w:vAlign w:val="top"/>
          </w:tcPr>
          <w:p w14:paraId="67D39013" w14:textId="1B4FA136"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001C276C">
              <w:rPr>
                <w:rStyle w:val="IntenseEmphasis"/>
                <w:b w:val="0"/>
                <w:bCs w:val="0"/>
                <w:i w:val="0"/>
                <w:iCs w:val="0"/>
                <w:noProof/>
                <w:szCs w:val="18"/>
              </w:rPr>
              <w:drawing>
                <wp:inline distT="0" distB="0" distL="0" distR="0" wp14:anchorId="58E84219" wp14:editId="613C9CBC">
                  <wp:extent cx="436199" cy="145915"/>
                  <wp:effectExtent l="19050" t="0" r="1951" b="0"/>
                  <wp:docPr id="33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1C276C">
              <w:t>%</w:t>
            </w:r>
          </w:p>
        </w:tc>
      </w:tr>
      <w:tr w:rsidR="009E2E9A" w:rsidRPr="00A75FE1" w14:paraId="52CCD296" w14:textId="77777777" w:rsidTr="009E2E9A">
        <w:trPr>
          <w:cnfStyle w:val="000000100000" w:firstRow="0" w:lastRow="0" w:firstColumn="0" w:lastColumn="0" w:oddVBand="0" w:evenVBand="0" w:oddHBand="1" w:evenHBand="0" w:firstRowFirstColumn="0" w:firstRowLastColumn="0" w:lastRowFirstColumn="0" w:lastRowLastColumn="0"/>
          <w:trHeight w:val="424"/>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tcBorders>
          </w:tcPr>
          <w:p w14:paraId="6B365EE0" w14:textId="77777777" w:rsidR="00236D2F" w:rsidRPr="00A75FE1" w:rsidRDefault="00236D2F" w:rsidP="00236D2F">
            <w:pPr>
              <w:pStyle w:val="INDICATORNUMBER"/>
              <w:rPr>
                <w:rStyle w:val="IntenseEmphasis"/>
                <w:b/>
                <w:bCs w:val="0"/>
                <w:i w:val="0"/>
                <w:iCs w:val="0"/>
                <w:color w:val="595959"/>
              </w:rPr>
            </w:pPr>
          </w:p>
        </w:tc>
        <w:tc>
          <w:tcPr>
            <w:tcW w:w="0" w:type="dxa"/>
            <w:tcBorders>
              <w:top w:val="single" w:sz="4" w:space="0" w:color="BFBFBF" w:themeColor="background1" w:themeShade="BF"/>
              <w:right w:val="single" w:sz="4" w:space="0" w:color="BFBFBF" w:themeColor="background1" w:themeShade="BF"/>
            </w:tcBorders>
            <w:shd w:val="clear" w:color="auto" w:fill="auto"/>
          </w:tcPr>
          <w:p w14:paraId="30382845" w14:textId="6D55C876"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t>Other (1), specify_______</w:t>
            </w:r>
          </w:p>
        </w:tc>
        <w:tc>
          <w:tcPr>
            <w:tcW w:w="0" w:type="dxa"/>
            <w:gridSpan w:val="2"/>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vAlign w:val="top"/>
          </w:tcPr>
          <w:p w14:paraId="756DBCA6" w14:textId="0EF853DA"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rsidRPr="00FD2B43">
              <w:rPr>
                <w:rStyle w:val="IntenseEmphasis"/>
                <w:b w:val="0"/>
                <w:bCs w:val="0"/>
                <w:i w:val="0"/>
                <w:iCs w:val="0"/>
                <w:noProof/>
                <w:szCs w:val="18"/>
              </w:rPr>
              <w:drawing>
                <wp:inline distT="0" distB="0" distL="0" distR="0" wp14:anchorId="67B584C5" wp14:editId="39B36AB5">
                  <wp:extent cx="436199" cy="145915"/>
                  <wp:effectExtent l="19050" t="0" r="1951" b="0"/>
                  <wp:docPr id="33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FD2B43">
              <w:t>%</w:t>
            </w:r>
          </w:p>
        </w:tc>
        <w:tc>
          <w:tcPr>
            <w:tcW w:w="0" w:type="dxa"/>
            <w:tcBorders>
              <w:top w:val="single" w:sz="4" w:space="0" w:color="BFBFBF" w:themeColor="background1" w:themeShade="BF"/>
              <w:left w:val="single" w:sz="4" w:space="0" w:color="BFBFBF" w:themeColor="background1" w:themeShade="BF"/>
              <w:right w:val="single" w:sz="4" w:space="0" w:color="0070C0"/>
            </w:tcBorders>
            <w:shd w:val="clear" w:color="auto" w:fill="auto"/>
            <w:vAlign w:val="top"/>
          </w:tcPr>
          <w:p w14:paraId="1FE29723" w14:textId="3311863C" w:rsidR="00236D2F" w:rsidRPr="00A75FE1" w:rsidRDefault="00236D2F"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rsidRPr="001C276C">
              <w:rPr>
                <w:rStyle w:val="IntenseEmphasis"/>
                <w:b w:val="0"/>
                <w:bCs w:val="0"/>
                <w:i w:val="0"/>
                <w:iCs w:val="0"/>
                <w:noProof/>
                <w:szCs w:val="18"/>
              </w:rPr>
              <w:drawing>
                <wp:inline distT="0" distB="0" distL="0" distR="0" wp14:anchorId="42577587" wp14:editId="30448BB1">
                  <wp:extent cx="436199" cy="145915"/>
                  <wp:effectExtent l="19050" t="0" r="1951" b="0"/>
                  <wp:docPr id="33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1C276C">
              <w:t>%</w:t>
            </w:r>
          </w:p>
        </w:tc>
      </w:tr>
      <w:tr w:rsidR="009E2E9A" w:rsidRPr="00A75FE1" w14:paraId="4D551428" w14:textId="77777777" w:rsidTr="009E2E9A">
        <w:trPr>
          <w:trHeight w:val="424"/>
        </w:trPr>
        <w:tc>
          <w:tcPr>
            <w:cnfStyle w:val="001000000000" w:firstRow="0" w:lastRow="0" w:firstColumn="1" w:lastColumn="0" w:oddVBand="0" w:evenVBand="0" w:oddHBand="0" w:evenHBand="0" w:firstRowFirstColumn="0" w:firstRowLastColumn="0" w:lastRowFirstColumn="0" w:lastRowLastColumn="0"/>
            <w:tcW w:w="0" w:type="dxa"/>
            <w:vMerge/>
            <w:tcBorders>
              <w:left w:val="single" w:sz="4" w:space="0" w:color="0070C0"/>
              <w:bottom w:val="single" w:sz="4" w:space="0" w:color="0070C0"/>
            </w:tcBorders>
          </w:tcPr>
          <w:p w14:paraId="16B7992A" w14:textId="77777777" w:rsidR="00236D2F" w:rsidRPr="00A75FE1" w:rsidRDefault="00236D2F" w:rsidP="00236D2F">
            <w:pPr>
              <w:pStyle w:val="INDICATORNUMBER"/>
              <w:rPr>
                <w:rStyle w:val="IntenseEmphasis"/>
                <w:b/>
                <w:bCs w:val="0"/>
                <w:i w:val="0"/>
                <w:iCs w:val="0"/>
                <w:color w:val="595959"/>
              </w:rPr>
            </w:pPr>
          </w:p>
        </w:tc>
        <w:tc>
          <w:tcPr>
            <w:tcW w:w="0" w:type="dxa"/>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3CCE8DC0" w14:textId="50AFE25C"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t>Other (2), specify_______</w:t>
            </w:r>
          </w:p>
        </w:tc>
        <w:tc>
          <w:tcPr>
            <w:tcW w:w="0"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vAlign w:val="top"/>
          </w:tcPr>
          <w:p w14:paraId="5B20DCB5" w14:textId="068BD431"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00FD2B43">
              <w:rPr>
                <w:rStyle w:val="IntenseEmphasis"/>
                <w:b w:val="0"/>
                <w:bCs w:val="0"/>
                <w:i w:val="0"/>
                <w:iCs w:val="0"/>
                <w:noProof/>
                <w:szCs w:val="18"/>
              </w:rPr>
              <w:drawing>
                <wp:inline distT="0" distB="0" distL="0" distR="0" wp14:anchorId="3D581D70" wp14:editId="786E3005">
                  <wp:extent cx="436199" cy="145915"/>
                  <wp:effectExtent l="19050" t="0" r="1951" b="0"/>
                  <wp:docPr id="33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FD2B43">
              <w:t>%</w:t>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vAlign w:val="top"/>
          </w:tcPr>
          <w:p w14:paraId="1C7B9D7A" w14:textId="363523F5"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szCs w:val="18"/>
              </w:rPr>
            </w:pPr>
            <w:r w:rsidRPr="001C276C">
              <w:rPr>
                <w:rStyle w:val="IntenseEmphasis"/>
                <w:b w:val="0"/>
                <w:bCs w:val="0"/>
                <w:i w:val="0"/>
                <w:iCs w:val="0"/>
                <w:noProof/>
                <w:szCs w:val="18"/>
              </w:rPr>
              <w:drawing>
                <wp:inline distT="0" distB="0" distL="0" distR="0" wp14:anchorId="2FB13676" wp14:editId="3C831925">
                  <wp:extent cx="436199" cy="145915"/>
                  <wp:effectExtent l="19050" t="0" r="1951" b="0"/>
                  <wp:docPr id="34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1C276C">
              <w:t>%</w:t>
            </w:r>
          </w:p>
        </w:tc>
      </w:tr>
      <w:tr w:rsidR="009E2E9A" w:rsidRPr="00A75FE1" w14:paraId="105E355F" w14:textId="77777777" w:rsidTr="009E2E9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70C0"/>
              <w:left w:val="single" w:sz="4" w:space="0" w:color="0070C0"/>
            </w:tcBorders>
          </w:tcPr>
          <w:p w14:paraId="15698793" w14:textId="43302E5C" w:rsidR="005D2881" w:rsidRPr="00A75FE1" w:rsidRDefault="005D2881" w:rsidP="00236D2F">
            <w:pPr>
              <w:pStyle w:val="INDICATORNUMBER"/>
              <w:rPr>
                <w:rStyle w:val="IntenseEmphasis"/>
                <w:b/>
                <w:bCs w:val="0"/>
                <w:i w:val="0"/>
                <w:iCs w:val="0"/>
                <w:color w:val="595959"/>
              </w:rPr>
            </w:pPr>
            <w:r>
              <w:rPr>
                <w:rStyle w:val="IntenseEmphasis"/>
                <w:b/>
                <w:bCs w:val="0"/>
                <w:i w:val="0"/>
                <w:iCs w:val="0"/>
                <w:color w:val="595959"/>
              </w:rPr>
              <w:t>OO 06.</w:t>
            </w:r>
            <w:r w:rsidR="00C131A3">
              <w:rPr>
                <w:rStyle w:val="IntenseEmphasis"/>
                <w:b/>
                <w:bCs w:val="0"/>
                <w:i w:val="0"/>
                <w:iCs w:val="0"/>
                <w:color w:val="595959"/>
              </w:rPr>
              <w:t>5</w:t>
            </w:r>
          </w:p>
        </w:tc>
        <w:tc>
          <w:tcPr>
            <w:tcW w:w="0" w:type="dxa"/>
            <w:gridSpan w:val="4"/>
            <w:tcBorders>
              <w:top w:val="single" w:sz="4" w:space="0" w:color="0070C0"/>
              <w:bottom w:val="single" w:sz="4" w:space="0" w:color="BFBFBF" w:themeColor="background1" w:themeShade="BF"/>
              <w:right w:val="single" w:sz="4" w:space="0" w:color="0070C0"/>
            </w:tcBorders>
            <w:shd w:val="clear" w:color="auto" w:fill="DAEEF3" w:themeFill="accent5" w:themeFillTint="33"/>
          </w:tcPr>
          <w:p w14:paraId="0C82C8CE" w14:textId="7E79662E" w:rsidR="005D2881" w:rsidRPr="00A75FE1" w:rsidRDefault="005D2881" w:rsidP="00236D2F">
            <w:pPr>
              <w:pStyle w:val="INDICATORTEXT"/>
              <w:cnfStyle w:val="000000100000" w:firstRow="0" w:lastRow="0" w:firstColumn="0" w:lastColumn="0" w:oddVBand="0" w:evenVBand="0" w:oddHBand="1" w:evenHBand="0" w:firstRowFirstColumn="0" w:firstRowLastColumn="0" w:lastRowFirstColumn="0" w:lastRowLastColumn="0"/>
              <w:rPr>
                <w:szCs w:val="18"/>
              </w:rPr>
            </w:pPr>
            <w:r w:rsidRPr="005954BF">
              <w:t>Indicate whether your organisation uses fiduciary managers.</w:t>
            </w:r>
          </w:p>
        </w:tc>
      </w:tr>
      <w:tr w:rsidR="005D2881" w:rsidRPr="00A75FE1" w14:paraId="7F6D713D" w14:textId="77777777" w:rsidTr="002E66D1">
        <w:trPr>
          <w:trHeight w:val="921"/>
        </w:trPr>
        <w:tc>
          <w:tcPr>
            <w:cnfStyle w:val="001000000000" w:firstRow="0" w:lastRow="0" w:firstColumn="1" w:lastColumn="0" w:oddVBand="0" w:evenVBand="0" w:oddHBand="0" w:evenHBand="0" w:firstRowFirstColumn="0" w:firstRowLastColumn="0" w:lastRowFirstColumn="0" w:lastRowLastColumn="0"/>
            <w:tcW w:w="1413" w:type="dxa"/>
            <w:tcBorders>
              <w:left w:val="single" w:sz="4" w:space="0" w:color="0070C0"/>
              <w:bottom w:val="single" w:sz="4" w:space="0" w:color="0070C0"/>
            </w:tcBorders>
          </w:tcPr>
          <w:p w14:paraId="3BD631C8" w14:textId="77777777" w:rsidR="005D2881" w:rsidRPr="00A75FE1" w:rsidRDefault="005D2881" w:rsidP="00236D2F">
            <w:pPr>
              <w:pStyle w:val="INDICATORNUMBER"/>
              <w:rPr>
                <w:rStyle w:val="IntenseEmphasis"/>
                <w:b/>
                <w:bCs w:val="0"/>
                <w:i w:val="0"/>
                <w:iCs w:val="0"/>
                <w:color w:val="595959"/>
              </w:rPr>
            </w:pPr>
          </w:p>
        </w:tc>
        <w:tc>
          <w:tcPr>
            <w:tcW w:w="7801" w:type="dxa"/>
            <w:gridSpan w:val="4"/>
            <w:tcBorders>
              <w:top w:val="single" w:sz="4" w:space="0" w:color="BFBFBF" w:themeColor="background1" w:themeShade="BF"/>
              <w:bottom w:val="single" w:sz="4" w:space="0" w:color="0070C0"/>
              <w:right w:val="single" w:sz="4" w:space="0" w:color="0070C0"/>
            </w:tcBorders>
            <w:shd w:val="clear" w:color="auto" w:fill="auto"/>
          </w:tcPr>
          <w:p w14:paraId="6766DE20" w14:textId="77777777" w:rsidR="005D2881" w:rsidRPr="00661E1D" w:rsidRDefault="005D2881" w:rsidP="005D288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rsidRPr="005954BF">
              <w:sym w:font="Wingdings" w:char="F071"/>
            </w:r>
            <w:r w:rsidRPr="005954BF">
              <w:t xml:space="preserve">  Yes, we use a fiduciary manager</w:t>
            </w:r>
            <w:r>
              <w:t xml:space="preserve"> and our response to OO 5.1 is reflective of their management of our assets.</w:t>
            </w:r>
          </w:p>
          <w:p w14:paraId="234093A9" w14:textId="70644DDC" w:rsidR="005D2881" w:rsidRPr="00A75FE1" w:rsidRDefault="005D2881" w:rsidP="005D2881">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sym w:font="Wingdings" w:char="F06D"/>
            </w:r>
            <w:r w:rsidRPr="005954BF">
              <w:t xml:space="preserve">  No, we do n</w:t>
            </w:r>
            <w:r>
              <w:t>ot use</w:t>
            </w:r>
            <w:r w:rsidRPr="005954BF">
              <w:t xml:space="preserve"> fiduciary managers.</w:t>
            </w:r>
          </w:p>
        </w:tc>
      </w:tr>
      <w:tr w:rsidR="002E66D1" w:rsidRPr="00A75FE1" w14:paraId="24E7BA34" w14:textId="77777777" w:rsidTr="002E66D1">
        <w:trPr>
          <w:cnfStyle w:val="000000100000" w:firstRow="0" w:lastRow="0" w:firstColumn="0" w:lastColumn="0" w:oddVBand="0" w:evenVBand="0" w:oddHBand="1"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1413" w:type="dxa"/>
            <w:vMerge w:val="restart"/>
            <w:tcBorders>
              <w:top w:val="single" w:sz="4" w:space="0" w:color="0070C0"/>
              <w:left w:val="single" w:sz="4" w:space="0" w:color="0070C0"/>
            </w:tcBorders>
          </w:tcPr>
          <w:p w14:paraId="3C0D14CC" w14:textId="30C6A26C" w:rsidR="002E66D1" w:rsidRPr="00A75FE1" w:rsidRDefault="002E66D1" w:rsidP="00236D2F">
            <w:pPr>
              <w:pStyle w:val="INDICATORNUMBER"/>
              <w:rPr>
                <w:rStyle w:val="IntenseEmphasis"/>
                <w:b/>
                <w:bCs w:val="0"/>
                <w:i w:val="0"/>
                <w:iCs w:val="0"/>
                <w:color w:val="595959"/>
              </w:rPr>
            </w:pPr>
            <w:r>
              <w:rPr>
                <w:rStyle w:val="IntenseEmphasis"/>
                <w:b/>
                <w:bCs w:val="0"/>
                <w:i w:val="0"/>
                <w:iCs w:val="0"/>
                <w:color w:val="595959"/>
              </w:rPr>
              <w:t>OO 06.6</w:t>
            </w:r>
          </w:p>
        </w:tc>
        <w:tc>
          <w:tcPr>
            <w:tcW w:w="7801" w:type="dxa"/>
            <w:gridSpan w:val="4"/>
            <w:tcBorders>
              <w:top w:val="single" w:sz="4" w:space="0" w:color="0070C0"/>
              <w:bottom w:val="single" w:sz="4" w:space="0" w:color="BFBFBF" w:themeColor="background1" w:themeShade="BF"/>
              <w:right w:val="single" w:sz="4" w:space="0" w:color="0070C0"/>
            </w:tcBorders>
            <w:shd w:val="clear" w:color="auto" w:fill="DAEEF3" w:themeFill="accent5" w:themeFillTint="33"/>
          </w:tcPr>
          <w:p w14:paraId="2AC4E8D7" w14:textId="77777777" w:rsidR="002E66D1" w:rsidRPr="00A75FE1" w:rsidRDefault="002E66D1" w:rsidP="00C131A3">
            <w:pPr>
              <w:pStyle w:val="INDICATORTEXT"/>
              <w:cnfStyle w:val="000000100000" w:firstRow="0" w:lastRow="0" w:firstColumn="0" w:lastColumn="0" w:oddVBand="0" w:evenVBand="0" w:oddHBand="1" w:evenHBand="0" w:firstRowFirstColumn="0" w:firstRowLastColumn="0" w:lastRowFirstColumn="0" w:lastRowLastColumn="0"/>
              <w:rPr>
                <w:szCs w:val="18"/>
              </w:rPr>
            </w:pPr>
            <w:r>
              <w:t>Provide contextual information on your AUM asset class split.</w:t>
            </w:r>
          </w:p>
          <w:p w14:paraId="5CE3A96E" w14:textId="5F2548DC" w:rsidR="002E66D1" w:rsidRPr="005954BF" w:rsidRDefault="002E66D1" w:rsidP="00C131A3">
            <w:pPr>
              <w:pStyle w:val="INDICATORTEXT"/>
              <w:cnfStyle w:val="000000100000" w:firstRow="0" w:lastRow="0" w:firstColumn="0" w:lastColumn="0" w:oddVBand="0" w:evenVBand="0" w:oddHBand="1" w:evenHBand="0" w:firstRowFirstColumn="0" w:firstRowLastColumn="0" w:lastRowFirstColumn="0" w:lastRowLastColumn="0"/>
            </w:pPr>
            <w:r w:rsidRPr="46969E0D">
              <w:rPr>
                <w:caps/>
                <w:color w:val="0082C8"/>
              </w:rPr>
              <w:t>[Optional]</w:t>
            </w:r>
          </w:p>
        </w:tc>
      </w:tr>
      <w:tr w:rsidR="002E66D1" w:rsidRPr="00A75FE1" w14:paraId="76365989" w14:textId="77777777" w:rsidTr="002E66D1">
        <w:trPr>
          <w:trHeight w:val="91"/>
        </w:trPr>
        <w:tc>
          <w:tcPr>
            <w:cnfStyle w:val="001000000000" w:firstRow="0" w:lastRow="0" w:firstColumn="1" w:lastColumn="0" w:oddVBand="0" w:evenVBand="0" w:oddHBand="0" w:evenHBand="0" w:firstRowFirstColumn="0" w:firstRowLastColumn="0" w:lastRowFirstColumn="0" w:lastRowLastColumn="0"/>
            <w:tcW w:w="1413" w:type="dxa"/>
            <w:vMerge/>
            <w:tcBorders>
              <w:left w:val="single" w:sz="4" w:space="0" w:color="0070C0"/>
              <w:bottom w:val="single" w:sz="4" w:space="0" w:color="0070C0"/>
            </w:tcBorders>
          </w:tcPr>
          <w:p w14:paraId="113887FC" w14:textId="77777777" w:rsidR="002E66D1" w:rsidRPr="00A75FE1" w:rsidRDefault="002E66D1" w:rsidP="002E66D1">
            <w:pPr>
              <w:pStyle w:val="INDICATORNUMBER"/>
              <w:ind w:left="0"/>
              <w:rPr>
                <w:rStyle w:val="IntenseEmphasis"/>
                <w:b/>
                <w:bCs w:val="0"/>
                <w:i w:val="0"/>
                <w:iCs w:val="0"/>
                <w:color w:val="595959"/>
              </w:rPr>
            </w:pPr>
          </w:p>
        </w:tc>
        <w:tc>
          <w:tcPr>
            <w:tcW w:w="7801" w:type="dxa"/>
            <w:gridSpan w:val="4"/>
            <w:tcBorders>
              <w:top w:val="single" w:sz="4" w:space="0" w:color="BFBFBF" w:themeColor="background1" w:themeShade="BF"/>
              <w:bottom w:val="single" w:sz="4" w:space="0" w:color="0070C0"/>
              <w:right w:val="single" w:sz="4" w:space="0" w:color="0070C0"/>
            </w:tcBorders>
            <w:shd w:val="clear" w:color="auto" w:fill="auto"/>
          </w:tcPr>
          <w:p w14:paraId="40C5901C" w14:textId="77777777" w:rsidR="002E66D1" w:rsidRPr="005954BF" w:rsidRDefault="002E66D1" w:rsidP="005D2881">
            <w:pPr>
              <w:pStyle w:val="INDICATORTEXT"/>
              <w:cnfStyle w:val="000000000000" w:firstRow="0" w:lastRow="0" w:firstColumn="0" w:lastColumn="0" w:oddVBand="0" w:evenVBand="0" w:oddHBand="0" w:evenHBand="0" w:firstRowFirstColumn="0" w:firstRowLastColumn="0" w:lastRowFirstColumn="0" w:lastRowLastColumn="0"/>
            </w:pPr>
          </w:p>
        </w:tc>
      </w:tr>
    </w:tbl>
    <w:p w14:paraId="3E7AF961" w14:textId="77777777" w:rsidR="00236D2F" w:rsidRDefault="009A2FFE" w:rsidP="00190F87">
      <w:pPr>
        <w:widowControl/>
        <w:autoSpaceDE/>
        <w:autoSpaceDN/>
        <w:adjustRightInd/>
        <w:spacing w:before="0" w:after="0" w:line="240" w:lineRule="auto"/>
      </w:pPr>
      <w:r w:rsidRPr="00A75FE1">
        <w:t xml:space="preserve"> </w:t>
      </w:r>
    </w:p>
    <w:p w14:paraId="48FC2D3E" w14:textId="77777777" w:rsidR="00236D2F" w:rsidRDefault="00236D2F" w:rsidP="00190F87">
      <w:pPr>
        <w:widowControl/>
        <w:autoSpaceDE/>
        <w:autoSpaceDN/>
        <w:adjustRightInd/>
        <w:spacing w:before="0" w:after="0" w:line="240" w:lineRule="auto"/>
      </w:pPr>
    </w:p>
    <w:p w14:paraId="4BA49436" w14:textId="77777777" w:rsidR="00236D2F" w:rsidRDefault="00236D2F" w:rsidP="00190F87">
      <w:pPr>
        <w:widowControl/>
        <w:autoSpaceDE/>
        <w:autoSpaceDN/>
        <w:adjustRightInd/>
        <w:spacing w:before="0" w:after="0" w:line="240" w:lineRule="auto"/>
      </w:pPr>
    </w:p>
    <w:p w14:paraId="61ED394A" w14:textId="77777777" w:rsidR="00236D2F" w:rsidRDefault="00236D2F" w:rsidP="00190F87">
      <w:pPr>
        <w:widowControl/>
        <w:autoSpaceDE/>
        <w:autoSpaceDN/>
        <w:adjustRightInd/>
        <w:spacing w:before="0" w:after="0" w:line="240" w:lineRule="auto"/>
      </w:pPr>
    </w:p>
    <w:p w14:paraId="12AB4403" w14:textId="77777777" w:rsidR="00236D2F" w:rsidRDefault="00236D2F" w:rsidP="00190F87">
      <w:pPr>
        <w:widowControl/>
        <w:autoSpaceDE/>
        <w:autoSpaceDN/>
        <w:adjustRightInd/>
        <w:spacing w:before="0" w:after="0" w:line="240" w:lineRule="auto"/>
      </w:pPr>
    </w:p>
    <w:p w14:paraId="3B9257CF" w14:textId="77777777" w:rsidR="00236D2F" w:rsidRDefault="00236D2F">
      <w:pPr>
        <w:widowControl/>
        <w:autoSpaceDE/>
        <w:autoSpaceDN/>
        <w:adjustRightInd/>
        <w:spacing w:before="0" w:after="0" w:line="240" w:lineRule="auto"/>
      </w:pPr>
      <w:r>
        <w:br w:type="page"/>
      </w:r>
    </w:p>
    <w:tbl>
      <w:tblPr>
        <w:tblStyle w:val="SubSubSectionMISCTableMANDATORY"/>
        <w:tblpPr w:leftFromText="180" w:rightFromText="180" w:vertAnchor="text" w:horzAnchor="margin" w:tblpY="436"/>
        <w:tblW w:w="9209" w:type="dxa"/>
        <w:tblInd w:w="0" w:type="dxa"/>
        <w:tblLook w:val="06A0" w:firstRow="1" w:lastRow="0" w:firstColumn="1" w:lastColumn="0" w:noHBand="1" w:noVBand="1"/>
      </w:tblPr>
      <w:tblGrid>
        <w:gridCol w:w="1413"/>
        <w:gridCol w:w="7796"/>
      </w:tblGrid>
      <w:tr w:rsidR="00236D2F" w:rsidRPr="00A75FE1" w14:paraId="2B0324E8" w14:textId="77777777" w:rsidTr="00236D2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13" w:type="dxa"/>
          </w:tcPr>
          <w:p w14:paraId="02A89CF0" w14:textId="77777777" w:rsidR="00236D2F" w:rsidRPr="007840F9" w:rsidRDefault="00236D2F" w:rsidP="00236D2F">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lastRenderedPageBreak/>
              <w:t>OO 06</w:t>
            </w:r>
          </w:p>
        </w:tc>
        <w:tc>
          <w:tcPr>
            <w:tcW w:w="7796" w:type="dxa"/>
          </w:tcPr>
          <w:p w14:paraId="1999594A" w14:textId="77777777" w:rsidR="00236D2F" w:rsidRPr="007840F9" w:rsidRDefault="00236D2F" w:rsidP="00236D2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b/>
                <w:i w:val="0"/>
                <w:iCs w:val="0"/>
                <w:color w:val="FFFFFF" w:themeColor="background1"/>
              </w:rPr>
              <w:t>EXPLANATORY NOTES</w:t>
            </w:r>
          </w:p>
        </w:tc>
      </w:tr>
      <w:tr w:rsidR="00236D2F" w:rsidRPr="00A75FE1" w14:paraId="7910E3D5" w14:textId="77777777" w:rsidTr="00236D2F">
        <w:trPr>
          <w:cantSplit/>
          <w:trHeight w:val="454"/>
        </w:trPr>
        <w:tc>
          <w:tcPr>
            <w:cnfStyle w:val="001000000000" w:firstRow="0" w:lastRow="0" w:firstColumn="1" w:lastColumn="0" w:oddVBand="0" w:evenVBand="0" w:oddHBand="0" w:evenHBand="0" w:firstRowFirstColumn="0" w:firstRowLastColumn="0" w:lastRowFirstColumn="0" w:lastRowLastColumn="0"/>
            <w:tcW w:w="1413" w:type="dxa"/>
          </w:tcPr>
          <w:p w14:paraId="32ABAB87" w14:textId="77777777" w:rsidR="00236D2F" w:rsidRPr="007840F9" w:rsidRDefault="00236D2F" w:rsidP="00236D2F">
            <w:pPr>
              <w:pStyle w:val="INDICATORNUMBER"/>
              <w:rPr>
                <w:rStyle w:val="IntenseEmphasis"/>
                <w:b/>
                <w:i w:val="0"/>
              </w:rPr>
            </w:pPr>
            <w:r w:rsidRPr="173BEEFD">
              <w:rPr>
                <w:rStyle w:val="IntenseEmphasis"/>
                <w:b/>
                <w:i w:val="0"/>
                <w:iCs w:val="0"/>
                <w:color w:val="595959" w:themeColor="text1" w:themeTint="A6"/>
              </w:rPr>
              <w:t>OO 06.1</w:t>
            </w:r>
          </w:p>
        </w:tc>
        <w:tc>
          <w:tcPr>
            <w:tcW w:w="7796" w:type="dxa"/>
          </w:tcPr>
          <w:p w14:paraId="7EE02C50" w14:textId="77777777" w:rsidR="00236D2F" w:rsidRPr="00DF00BF"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t xml:space="preserve">The automated RI transparency report generated from your responses to this tool will include a section on your asset class mix. We encourage you to disclose your asset mix along the PRI suggested guidelines so that it is easier for readers to identify information in a consistent manner across signatories. Moreover, these categories match the coverage of the modules of the Reporting Framework, making it easier to understand their size and weighting in your portfolio. </w:t>
            </w:r>
          </w:p>
        </w:tc>
      </w:tr>
      <w:tr w:rsidR="00236D2F" w:rsidRPr="00A75FE1" w14:paraId="7FDC49C5" w14:textId="77777777" w:rsidTr="00236D2F">
        <w:trPr>
          <w:cantSplit/>
          <w:trHeight w:val="454"/>
        </w:trPr>
        <w:tc>
          <w:tcPr>
            <w:cnfStyle w:val="001000000000" w:firstRow="0" w:lastRow="0" w:firstColumn="1" w:lastColumn="0" w:oddVBand="0" w:evenVBand="0" w:oddHBand="0" w:evenHBand="0" w:firstRowFirstColumn="0" w:firstRowLastColumn="0" w:lastRowFirstColumn="0" w:lastRowLastColumn="0"/>
            <w:tcW w:w="1413" w:type="dxa"/>
          </w:tcPr>
          <w:p w14:paraId="18015C71" w14:textId="77777777" w:rsidR="00236D2F" w:rsidRPr="00DF00BF" w:rsidRDefault="00236D2F" w:rsidP="00236D2F">
            <w:pPr>
              <w:pStyle w:val="INDICATORNUMBER"/>
              <w:rPr>
                <w:rStyle w:val="IntenseEmphasis"/>
                <w:b/>
                <w:i w:val="0"/>
                <w:color w:val="595959" w:themeColor="text1" w:themeTint="A6"/>
              </w:rPr>
            </w:pPr>
            <w:r w:rsidRPr="173BEEFD">
              <w:rPr>
                <w:rStyle w:val="IntenseEmphasis"/>
                <w:b/>
                <w:i w:val="0"/>
                <w:iCs w:val="0"/>
                <w:color w:val="595959" w:themeColor="text1" w:themeTint="A6"/>
              </w:rPr>
              <w:t>OO 06.2</w:t>
            </w:r>
          </w:p>
        </w:tc>
        <w:tc>
          <w:tcPr>
            <w:tcW w:w="7796" w:type="dxa"/>
          </w:tcPr>
          <w:p w14:paraId="07440A7C" w14:textId="77777777"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If you prefer to report your asset class mix based on your own approach as well, you can do so here by uploading a separate image file. </w:t>
            </w:r>
          </w:p>
          <w:p w14:paraId="5852E9B2" w14:textId="77777777" w:rsidR="00236D2F" w:rsidRPr="00A75FE1" w:rsidRDefault="00236D2F" w:rsidP="00236D2F">
            <w:pPr>
              <w:pStyle w:val="INDICATORTEXT"/>
              <w:cnfStyle w:val="000000000000" w:firstRow="0" w:lastRow="0" w:firstColumn="0" w:lastColumn="0" w:oddVBand="0" w:evenVBand="0" w:oddHBand="0" w:evenHBand="0" w:firstRowFirstColumn="0" w:firstRowLastColumn="0" w:lastRowFirstColumn="0" w:lastRowLastColumn="0"/>
              <w:rPr>
                <w:bCs/>
                <w:szCs w:val="18"/>
              </w:rPr>
            </w:pPr>
            <w:r>
              <w:t>The following image formats are permitted: .jpg, .png,.bmp and .gif</w:t>
            </w:r>
          </w:p>
        </w:tc>
      </w:tr>
      <w:tr w:rsidR="00BF3E22" w:rsidRPr="00A75FE1" w14:paraId="2CB8A0A1" w14:textId="77777777" w:rsidTr="00236D2F">
        <w:trPr>
          <w:cantSplit/>
          <w:trHeight w:val="454"/>
        </w:trPr>
        <w:tc>
          <w:tcPr>
            <w:cnfStyle w:val="001000000000" w:firstRow="0" w:lastRow="0" w:firstColumn="1" w:lastColumn="0" w:oddVBand="0" w:evenVBand="0" w:oddHBand="0" w:evenHBand="0" w:firstRowFirstColumn="0" w:firstRowLastColumn="0" w:lastRowFirstColumn="0" w:lastRowLastColumn="0"/>
            <w:tcW w:w="1413" w:type="dxa"/>
          </w:tcPr>
          <w:p w14:paraId="0700EB0F" w14:textId="4B4ECB4A" w:rsidR="00BF3E22" w:rsidRPr="173BEEFD" w:rsidRDefault="00A839F0" w:rsidP="00BF3E22">
            <w:pPr>
              <w:pStyle w:val="INDICATORNUMBER"/>
              <w:rPr>
                <w:rStyle w:val="IntenseEmphasis"/>
                <w:b/>
                <w:i w:val="0"/>
                <w:iCs w:val="0"/>
                <w:color w:val="595959" w:themeColor="text1" w:themeTint="A6"/>
              </w:rPr>
            </w:pPr>
            <w:r>
              <w:rPr>
                <w:rStyle w:val="IntenseEmphasis"/>
                <w:b/>
                <w:i w:val="0"/>
                <w:iCs w:val="0"/>
                <w:color w:val="595959" w:themeColor="text1" w:themeTint="A6"/>
              </w:rPr>
              <w:t>OO 06</w:t>
            </w:r>
            <w:r w:rsidRPr="173BEEFD">
              <w:rPr>
                <w:rStyle w:val="IntenseEmphasis"/>
                <w:b/>
                <w:i w:val="0"/>
                <w:iCs w:val="0"/>
                <w:color w:val="595959" w:themeColor="text1" w:themeTint="A6"/>
              </w:rPr>
              <w:t>.</w:t>
            </w:r>
            <w:r w:rsidR="00C131A3">
              <w:rPr>
                <w:rStyle w:val="IntenseEmphasis"/>
                <w:b/>
                <w:i w:val="0"/>
                <w:iCs w:val="0"/>
                <w:color w:val="595959" w:themeColor="text1" w:themeTint="A6"/>
              </w:rPr>
              <w:t>5</w:t>
            </w:r>
          </w:p>
        </w:tc>
        <w:tc>
          <w:tcPr>
            <w:tcW w:w="7796" w:type="dxa"/>
          </w:tcPr>
          <w:p w14:paraId="494665B5" w14:textId="63AD1C49" w:rsidR="00BF3E22" w:rsidRDefault="00BF3E22" w:rsidP="00BF3E22">
            <w:pPr>
              <w:pStyle w:val="INDICATORTEXT"/>
              <w:cnfStyle w:val="000000000000" w:firstRow="0" w:lastRow="0" w:firstColumn="0" w:lastColumn="0" w:oddVBand="0" w:evenVBand="0" w:oddHBand="0" w:evenHBand="0" w:firstRowFirstColumn="0" w:firstRowLastColumn="0" w:lastRowFirstColumn="0" w:lastRowLastColumn="0"/>
            </w:pPr>
            <w:r>
              <w:t>If you select “Yes” in this indicator, you will need to report to SG 12.5 “</w:t>
            </w:r>
            <w:r w:rsidRPr="00846A14">
              <w:t>Indicate whether your organisation considers any of the following responsible investment factors in the monitoring of fiduciary managers</w:t>
            </w:r>
            <w:r>
              <w:t>”.</w:t>
            </w:r>
          </w:p>
        </w:tc>
      </w:tr>
    </w:tbl>
    <w:p w14:paraId="2A19EB40" w14:textId="77777777" w:rsidR="008D571E" w:rsidRDefault="008D571E" w:rsidP="00190F87">
      <w:pPr>
        <w:widowControl/>
        <w:autoSpaceDE/>
        <w:autoSpaceDN/>
        <w:adjustRightInd/>
        <w:spacing w:before="0" w:after="0" w:line="240" w:lineRule="auto"/>
      </w:pPr>
    </w:p>
    <w:p w14:paraId="4888E58F" w14:textId="77777777" w:rsidR="008D571E" w:rsidRDefault="008D571E" w:rsidP="00190F87">
      <w:pPr>
        <w:widowControl/>
        <w:autoSpaceDE/>
        <w:autoSpaceDN/>
        <w:adjustRightInd/>
        <w:spacing w:before="0" w:after="0" w:line="240" w:lineRule="auto"/>
      </w:pPr>
    </w:p>
    <w:p w14:paraId="6D764663" w14:textId="77777777" w:rsidR="008D571E" w:rsidRDefault="008D571E" w:rsidP="00190F87">
      <w:pPr>
        <w:widowControl/>
        <w:autoSpaceDE/>
        <w:autoSpaceDN/>
        <w:adjustRightInd/>
        <w:spacing w:before="0" w:after="0" w:line="240" w:lineRule="auto"/>
      </w:pPr>
    </w:p>
    <w:tbl>
      <w:tblPr>
        <w:tblStyle w:val="SubSubSectionMISCTableMANDATORY"/>
        <w:tblpPr w:leftFromText="180" w:rightFromText="180" w:vertAnchor="text" w:horzAnchor="margin" w:tblpY="436"/>
        <w:tblW w:w="9209" w:type="dxa"/>
        <w:tblInd w:w="0" w:type="dxa"/>
        <w:tblLook w:val="06A0" w:firstRow="1" w:lastRow="0" w:firstColumn="1" w:lastColumn="0" w:noHBand="1" w:noVBand="1"/>
      </w:tblPr>
      <w:tblGrid>
        <w:gridCol w:w="1413"/>
        <w:gridCol w:w="7796"/>
      </w:tblGrid>
      <w:tr w:rsidR="008D571E" w:rsidRPr="007840F9" w14:paraId="377C936B" w14:textId="77777777" w:rsidTr="00321DF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13" w:type="dxa"/>
          </w:tcPr>
          <w:p w14:paraId="6C3D9E43" w14:textId="77777777" w:rsidR="008D571E" w:rsidRPr="007840F9" w:rsidRDefault="008D571E" w:rsidP="00321DFA">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OO 06</w:t>
            </w:r>
          </w:p>
        </w:tc>
        <w:tc>
          <w:tcPr>
            <w:tcW w:w="7796" w:type="dxa"/>
          </w:tcPr>
          <w:p w14:paraId="12ED5FB0" w14:textId="77777777" w:rsidR="008D571E" w:rsidRPr="007840F9" w:rsidRDefault="008D571E" w:rsidP="00321DF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Pr>
                <w:rStyle w:val="IntenseEmphasis"/>
                <w:b/>
                <w:i w:val="0"/>
                <w:iCs w:val="0"/>
                <w:color w:val="FFFFFF" w:themeColor="background1"/>
              </w:rPr>
              <w:t>DEFINITIONS</w:t>
            </w:r>
          </w:p>
        </w:tc>
      </w:tr>
      <w:tr w:rsidR="008D571E" w:rsidRPr="00DF00BF" w14:paraId="4E25F4EB" w14:textId="77777777" w:rsidTr="00321DFA">
        <w:trPr>
          <w:cantSplit/>
          <w:trHeight w:val="454"/>
        </w:trPr>
        <w:tc>
          <w:tcPr>
            <w:cnfStyle w:val="001000000000" w:firstRow="0" w:lastRow="0" w:firstColumn="1" w:lastColumn="0" w:oddVBand="0" w:evenVBand="0" w:oddHBand="0" w:evenHBand="0" w:firstRowFirstColumn="0" w:firstRowLastColumn="0" w:lastRowFirstColumn="0" w:lastRowLastColumn="0"/>
            <w:tcW w:w="1413" w:type="dxa"/>
          </w:tcPr>
          <w:p w14:paraId="4130375A" w14:textId="77777777" w:rsidR="008D571E" w:rsidRPr="007840F9" w:rsidRDefault="008D571E" w:rsidP="00321DFA">
            <w:pPr>
              <w:pStyle w:val="INDICATORNUMBER"/>
              <w:rPr>
                <w:rStyle w:val="IntenseEmphasis"/>
                <w:b/>
                <w:i w:val="0"/>
              </w:rPr>
            </w:pPr>
            <w:r>
              <w:t>Derivatives</w:t>
            </w:r>
          </w:p>
        </w:tc>
        <w:tc>
          <w:tcPr>
            <w:tcW w:w="7796" w:type="dxa"/>
          </w:tcPr>
          <w:p w14:paraId="71C85C79" w14:textId="77777777" w:rsidR="008D571E" w:rsidRDefault="008D571E" w:rsidP="00321DFA">
            <w:pPr>
              <w:pStyle w:val="INDICATORTEXT"/>
              <w:cnfStyle w:val="000000000000" w:firstRow="0" w:lastRow="0" w:firstColumn="0" w:lastColumn="0" w:oddVBand="0" w:evenVBand="0" w:oddHBand="0" w:evenHBand="0" w:firstRowFirstColumn="0" w:firstRowLastColumn="0" w:lastRowFirstColumn="0" w:lastRowLastColumn="0"/>
            </w:pPr>
            <w:r w:rsidRPr="003F3EEE">
              <w:t>This category should include a</w:t>
            </w:r>
            <w:r>
              <w:t xml:space="preserve">ll forms of derivatives, the underlying assets of which may be any kind of existing financial security (stocks, bonds, commodities, currencies, market indexes, interest rates, credit cards, etc.). </w:t>
            </w:r>
          </w:p>
          <w:p w14:paraId="2E907390" w14:textId="77777777" w:rsidR="008D571E" w:rsidRDefault="008D571E" w:rsidP="00321DFA">
            <w:pPr>
              <w:pStyle w:val="INDICATORTEXT"/>
              <w:cnfStyle w:val="000000000000" w:firstRow="0" w:lastRow="0" w:firstColumn="0" w:lastColumn="0" w:oddVBand="0" w:evenVBand="0" w:oddHBand="0" w:evenHBand="0" w:firstRowFirstColumn="0" w:firstRowLastColumn="0" w:lastRowFirstColumn="0" w:lastRowLastColumn="0"/>
            </w:pPr>
            <w:r>
              <w:t>P</w:t>
            </w:r>
            <w:r w:rsidRPr="003F3EEE">
              <w:t xml:space="preserve">lease report your derivatives securities related to each asset class directly </w:t>
            </w:r>
            <w:r>
              <w:t xml:space="preserve">in the “Derivatives” row, </w:t>
            </w:r>
            <w:r w:rsidRPr="003F3EEE">
              <w:t xml:space="preserve">and not in </w:t>
            </w:r>
            <w:r>
              <w:t>the asset class; for example an equity derivative should be reported under “Derivatives” and not “Listed Equity”</w:t>
            </w:r>
            <w:r w:rsidRPr="003F3EEE">
              <w:t>.</w:t>
            </w:r>
          </w:p>
          <w:p w14:paraId="76AE1A79" w14:textId="77777777" w:rsidR="008D571E" w:rsidRDefault="008D571E" w:rsidP="00321DFA">
            <w:pPr>
              <w:pStyle w:val="INDICATORTEXT"/>
              <w:cnfStyle w:val="000000000000" w:firstRow="0" w:lastRow="0" w:firstColumn="0" w:lastColumn="0" w:oddVBand="0" w:evenVBand="0" w:oddHBand="0" w:evenHBand="0" w:firstRowFirstColumn="0" w:firstRowLastColumn="0" w:lastRowFirstColumn="0" w:lastRowLastColumn="0"/>
            </w:pPr>
            <w:r>
              <w:t xml:space="preserve">Typically, derivatives are classified in two broad categories: customised contracts (traded Over-the-Counter such as forwards) or standardised contracts (listed on an exchange such as warrants and futures). </w:t>
            </w:r>
          </w:p>
          <w:p w14:paraId="103A98E2" w14:textId="77777777" w:rsidR="008D571E" w:rsidRDefault="008D571E" w:rsidP="00321DFA">
            <w:pPr>
              <w:pStyle w:val="INDICATORTEXT"/>
              <w:cnfStyle w:val="000000000000" w:firstRow="0" w:lastRow="0" w:firstColumn="0" w:lastColumn="0" w:oddVBand="0" w:evenVBand="0" w:oddHBand="0" w:evenHBand="0" w:firstRowFirstColumn="0" w:firstRowLastColumn="0" w:lastRowFirstColumn="0" w:lastRowLastColumn="0"/>
            </w:pPr>
            <w:r>
              <w:t>Examples of derivatives include: Futures (commodity future, currency futures, dividend futures, etc.), forwards, swaps (interest-rate, currency, index-return, Constant Maturity swaps, Total return Swap etc.), exotic derivatives (Inflation derivatives, weather derivatives, credit-linked note, credit derivatives, equity-linked note, etc.) interest-rate derivatives (caps, floors, swaptions, IRS, etc.), equity derivatives (options, warrants, convertible bonds, single-stock futures, etc).</w:t>
            </w:r>
          </w:p>
          <w:p w14:paraId="3307D292" w14:textId="77777777" w:rsidR="008D571E" w:rsidRPr="00DF00BF" w:rsidRDefault="008D571E" w:rsidP="00321DF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p>
        </w:tc>
      </w:tr>
      <w:tr w:rsidR="008D571E" w:rsidRPr="00A75FE1" w14:paraId="63AF60CE" w14:textId="77777777" w:rsidTr="00321DFA">
        <w:trPr>
          <w:cantSplit/>
          <w:trHeight w:val="454"/>
        </w:trPr>
        <w:tc>
          <w:tcPr>
            <w:cnfStyle w:val="001000000000" w:firstRow="0" w:lastRow="0" w:firstColumn="1" w:lastColumn="0" w:oddVBand="0" w:evenVBand="0" w:oddHBand="0" w:evenHBand="0" w:firstRowFirstColumn="0" w:firstRowLastColumn="0" w:lastRowFirstColumn="0" w:lastRowLastColumn="0"/>
            <w:tcW w:w="1413" w:type="dxa"/>
          </w:tcPr>
          <w:p w14:paraId="2131B8F5" w14:textId="77777777" w:rsidR="008D571E" w:rsidRPr="00DF00BF" w:rsidRDefault="008D571E" w:rsidP="00321DFA">
            <w:pPr>
              <w:pStyle w:val="INDICATORNUMBER"/>
              <w:rPr>
                <w:rStyle w:val="IntenseEmphasis"/>
                <w:b/>
                <w:i w:val="0"/>
                <w:color w:val="595959" w:themeColor="text1" w:themeTint="A6"/>
              </w:rPr>
            </w:pPr>
            <w:r>
              <w:t>Monetary assets</w:t>
            </w:r>
          </w:p>
        </w:tc>
        <w:tc>
          <w:tcPr>
            <w:tcW w:w="7796" w:type="dxa"/>
          </w:tcPr>
          <w:p w14:paraId="0B9163D4" w14:textId="77777777" w:rsidR="008D571E" w:rsidRPr="00A75FE1" w:rsidRDefault="008D571E" w:rsidP="00321DFA">
            <w:pPr>
              <w:pStyle w:val="INDICATORTEXT"/>
              <w:cnfStyle w:val="000000000000" w:firstRow="0" w:lastRow="0" w:firstColumn="0" w:lastColumn="0" w:oddVBand="0" w:evenVBand="0" w:oddHBand="0" w:evenHBand="0" w:firstRowFirstColumn="0" w:firstRowLastColumn="0" w:lastRowFirstColumn="0" w:lastRowLastColumn="0"/>
              <w:rPr>
                <w:bCs/>
                <w:szCs w:val="18"/>
              </w:rPr>
            </w:pPr>
            <w:r>
              <w:t>Monetary assets are short term instruments, including financial guarantees, standby letters of credit, bank loan commitments, and note issuance facilities</w:t>
            </w:r>
          </w:p>
        </w:tc>
      </w:tr>
    </w:tbl>
    <w:p w14:paraId="11A7431A" w14:textId="46DB7DCF" w:rsidR="00A42D7C" w:rsidRPr="00A75FE1" w:rsidRDefault="00586CD5" w:rsidP="00190F87">
      <w:pPr>
        <w:widowControl/>
        <w:autoSpaceDE/>
        <w:autoSpaceDN/>
        <w:adjustRightInd/>
        <w:spacing w:before="0" w:after="0" w:line="240" w:lineRule="auto"/>
      </w:pPr>
      <w:r w:rsidRPr="00A75FE1">
        <w:br w:type="page"/>
      </w:r>
    </w:p>
    <w:tbl>
      <w:tblPr>
        <w:tblStyle w:val="SubSectionIndicatorHeaderMANDATORY"/>
        <w:tblW w:w="9214" w:type="dxa"/>
        <w:tblInd w:w="0" w:type="dxa"/>
        <w:tblLook w:val="07E0" w:firstRow="1" w:lastRow="1" w:firstColumn="1" w:lastColumn="1" w:noHBand="1" w:noVBand="1"/>
      </w:tblPr>
      <w:tblGrid>
        <w:gridCol w:w="1168"/>
        <w:gridCol w:w="3077"/>
        <w:gridCol w:w="2529"/>
        <w:gridCol w:w="2440"/>
      </w:tblGrid>
      <w:tr w:rsidR="00190F87" w:rsidRPr="00A75FE1" w14:paraId="11589B5C"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4ED33E04" w14:textId="77777777" w:rsidR="00190F87" w:rsidRPr="00A75FE1" w:rsidRDefault="00190F87" w:rsidP="00190F87">
            <w:pPr>
              <w:widowControl/>
              <w:autoSpaceDE/>
              <w:autoSpaceDN/>
              <w:adjustRightInd/>
              <w:spacing w:after="0" w:line="240" w:lineRule="auto"/>
              <w:rPr>
                <w:rStyle w:val="IntenseEmphasis"/>
                <w:b w:val="0"/>
                <w:bCs w:val="0"/>
                <w:iCs w:val="0"/>
                <w:color w:val="FFFFFF" w:themeColor="background1"/>
              </w:rPr>
            </w:pPr>
          </w:p>
        </w:tc>
        <w:tc>
          <w:tcPr>
            <w:tcW w:w="0" w:type="dxa"/>
          </w:tcPr>
          <w:p w14:paraId="18FEF0E7" w14:textId="77777777" w:rsidR="00190F87"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0" w:type="dxa"/>
          </w:tcPr>
          <w:p w14:paraId="076C9268" w14:textId="77777777" w:rsidR="00190F87"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0" w:type="dxa"/>
          </w:tcPr>
          <w:p w14:paraId="6B395401" w14:textId="77777777" w:rsidR="00190F87"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190F87" w:rsidRPr="00A75FE1" w14:paraId="1EEACAEA"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0" w:type="dxa"/>
          </w:tcPr>
          <w:p w14:paraId="0F4CC89B" w14:textId="4501834F" w:rsidR="00190F87" w:rsidRPr="007840F9" w:rsidRDefault="3EB1E2EA" w:rsidP="007840F9">
            <w:pPr>
              <w:pStyle w:val="SectionIndicatorHeaderText"/>
              <w:spacing w:before="0" w:after="0"/>
              <w:rPr>
                <w:rStyle w:val="IntenseEmphasis"/>
                <w:b/>
                <w:i w:val="0"/>
                <w:color w:val="FFFFFF" w:themeColor="background1"/>
                <w:sz w:val="14"/>
                <w:szCs w:val="14"/>
              </w:rPr>
            </w:pPr>
            <w:r w:rsidRPr="173BEEFD">
              <w:rPr>
                <w:rStyle w:val="IntenseEmphasis"/>
                <w:i w:val="0"/>
                <w:iCs w:val="0"/>
                <w:color w:val="FFFFFF" w:themeColor="background1"/>
              </w:rPr>
              <w:t>OO 07</w:t>
            </w:r>
          </w:p>
          <w:p w14:paraId="0FB88DEC" w14:textId="77777777" w:rsidR="00190F87" w:rsidRPr="00A75FE1" w:rsidRDefault="00190F87" w:rsidP="00190F87">
            <w:pPr>
              <w:pStyle w:val="SectionIndicatorHeaderText"/>
              <w:rPr>
                <w:rStyle w:val="IntenseEmphasis"/>
                <w:bCs w:val="0"/>
                <w:i w:val="0"/>
                <w:iCs w:val="0"/>
                <w:color w:val="FFFFFF" w:themeColor="background1"/>
              </w:rPr>
            </w:pPr>
          </w:p>
        </w:tc>
        <w:tc>
          <w:tcPr>
            <w:tcW w:w="0" w:type="dxa"/>
          </w:tcPr>
          <w:p w14:paraId="36293F46" w14:textId="77777777" w:rsidR="00190F87" w:rsidRPr="007840F9" w:rsidRDefault="3EB1E2EA" w:rsidP="173BEEFD">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MANDATORY TO REPORT</w:t>
            </w:r>
          </w:p>
          <w:p w14:paraId="676D1E2B" w14:textId="77777777" w:rsidR="00190F87" w:rsidRPr="007840F9" w:rsidRDefault="3EB1E2EA" w:rsidP="007840F9">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VOLUNTARY TO DISCLOSE</w:t>
            </w:r>
          </w:p>
        </w:tc>
        <w:tc>
          <w:tcPr>
            <w:tcW w:w="0" w:type="dxa"/>
          </w:tcPr>
          <w:p w14:paraId="602B4B3C" w14:textId="77777777" w:rsidR="00190F87" w:rsidRPr="007840F9"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0" w:type="dxa"/>
          </w:tcPr>
          <w:p w14:paraId="77F2210C" w14:textId="77777777" w:rsidR="00190F87" w:rsidRPr="007840F9" w:rsidRDefault="3EB1E2EA" w:rsidP="173BEEFD">
            <w:pPr>
              <w:pStyle w:val="SectionIndicatorHeaderText"/>
              <w:rPr>
                <w:rStyle w:val="IntenseEmphasis"/>
                <w:i w:val="0"/>
                <w:color w:val="FFFFFF" w:themeColor="background1"/>
              </w:rPr>
            </w:pPr>
            <w:r w:rsidRPr="173BEEFD">
              <w:rPr>
                <w:rStyle w:val="IntenseEmphasis"/>
                <w:i w:val="0"/>
                <w:iCs w:val="0"/>
                <w:color w:val="FFFFFF" w:themeColor="background1"/>
              </w:rPr>
              <w:t>GENERAL</w:t>
            </w:r>
          </w:p>
        </w:tc>
      </w:tr>
    </w:tbl>
    <w:p w14:paraId="5A425FB8" w14:textId="77777777" w:rsidR="00190F87" w:rsidRPr="00A75FE1" w:rsidRDefault="00190F87" w:rsidP="00190F87">
      <w:pPr>
        <w:widowControl/>
        <w:autoSpaceDE/>
        <w:autoSpaceDN/>
        <w:adjustRightInd/>
        <w:spacing w:before="0" w:after="0" w:line="240" w:lineRule="auto"/>
      </w:pPr>
    </w:p>
    <w:p w14:paraId="5EB7F7A4" w14:textId="77777777" w:rsidR="00190F87" w:rsidRPr="00A75FE1" w:rsidRDefault="00190F87" w:rsidP="00190F87">
      <w:pPr>
        <w:widowControl/>
        <w:autoSpaceDE/>
        <w:autoSpaceDN/>
        <w:adjustRightInd/>
        <w:spacing w:before="0" w:after="0" w:line="240" w:lineRule="auto"/>
      </w:pPr>
    </w:p>
    <w:p w14:paraId="74313A74" w14:textId="77777777" w:rsidR="00190F87" w:rsidRPr="00A75FE1" w:rsidRDefault="00190F87" w:rsidP="00190F87">
      <w:pPr>
        <w:widowControl/>
        <w:autoSpaceDE/>
        <w:autoSpaceDN/>
        <w:adjustRightInd/>
        <w:spacing w:before="0" w:after="0" w:line="240" w:lineRule="auto"/>
      </w:pPr>
    </w:p>
    <w:tbl>
      <w:tblPr>
        <w:tblStyle w:val="SubSubSectionIndicatorTableMANDATORY"/>
        <w:tblW w:w="9209" w:type="dxa"/>
        <w:tblInd w:w="5" w:type="dxa"/>
        <w:tblLook w:val="04A0" w:firstRow="1" w:lastRow="0" w:firstColumn="1" w:lastColumn="0" w:noHBand="0" w:noVBand="1"/>
      </w:tblPr>
      <w:tblGrid>
        <w:gridCol w:w="1414"/>
        <w:gridCol w:w="2808"/>
        <w:gridCol w:w="2426"/>
        <w:gridCol w:w="2561"/>
      </w:tblGrid>
      <w:tr w:rsidR="00190F87" w:rsidRPr="00A75FE1" w14:paraId="408F6F14" w14:textId="77777777" w:rsidTr="00DF00BF">
        <w:trPr>
          <w:cnfStyle w:val="100000000000" w:firstRow="1" w:lastRow="0" w:firstColumn="0" w:lastColumn="0" w:oddVBand="0" w:evenVBand="0" w:oddHBand="0" w:evenHBand="0" w:firstRowFirstColumn="0" w:firstRowLastColumn="0" w:lastRowFirstColumn="0" w:lastRowLastColumn="0"/>
          <w:trHeight w:val="20"/>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0082C8"/>
              <w:bottom w:val="single" w:sz="4" w:space="0" w:color="0082C8"/>
            </w:tcBorders>
          </w:tcPr>
          <w:p w14:paraId="1CEAE3C6" w14:textId="241BEC6E" w:rsidR="00190F87" w:rsidRPr="007840F9" w:rsidRDefault="3EB1E2EA" w:rsidP="173BEEFD">
            <w:pPr>
              <w:pStyle w:val="SectionIndicatorHeaderText"/>
              <w:rPr>
                <w:rStyle w:val="IntenseEmphasis"/>
                <w:i w:val="0"/>
              </w:rPr>
            </w:pPr>
            <w:r w:rsidRPr="173BEEFD">
              <w:rPr>
                <w:rStyle w:val="IntenseEmphasis"/>
                <w:b w:val="0"/>
                <w:bCs w:val="0"/>
                <w:i w:val="0"/>
                <w:iCs w:val="0"/>
                <w:color w:val="FFFFFF" w:themeColor="background1"/>
              </w:rPr>
              <w:t>OO 07</w:t>
            </w:r>
          </w:p>
        </w:tc>
        <w:tc>
          <w:tcPr>
            <w:tcW w:w="0" w:type="dxa"/>
            <w:gridSpan w:val="3"/>
            <w:tcBorders>
              <w:top w:val="single" w:sz="4" w:space="0" w:color="0082C8"/>
              <w:bottom w:val="single" w:sz="4" w:space="0" w:color="BFBFBF" w:themeColor="background1" w:themeShade="BF"/>
              <w:right w:val="single" w:sz="4" w:space="0" w:color="0070C0"/>
            </w:tcBorders>
          </w:tcPr>
          <w:p w14:paraId="7A30E35D" w14:textId="6D1E5A4D" w:rsidR="00190F87" w:rsidRPr="007840F9" w:rsidRDefault="3EB1E2EA" w:rsidP="173BEEFD">
            <w:pPr>
              <w:pStyle w:val="INDICATORTEXT"/>
              <w:cnfStyle w:val="100000000000" w:firstRow="1" w:lastRow="0" w:firstColumn="0" w:lastColumn="0" w:oddVBand="0" w:evenVBand="0" w:oddHBand="0" w:evenHBand="0" w:firstRowFirstColumn="0" w:firstRowLastColumn="0" w:lastRowFirstColumn="0" w:lastRowLastColumn="0"/>
              <w:rPr>
                <w:b/>
                <w:i/>
              </w:rPr>
            </w:pPr>
            <w:r w:rsidRPr="173BEEFD">
              <w:rPr>
                <w:rStyle w:val="IntenseEmphasis"/>
                <w:i w:val="0"/>
                <w:iCs w:val="0"/>
                <w:color w:val="FFFFFF" w:themeColor="background1"/>
              </w:rPr>
              <w:t>INDICATOR</w:t>
            </w:r>
          </w:p>
        </w:tc>
      </w:tr>
      <w:tr w:rsidR="002C3F4D" w:rsidRPr="00A75FE1" w14:paraId="6EAE68AC"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0082C8"/>
            </w:tcBorders>
          </w:tcPr>
          <w:p w14:paraId="1F6BA926" w14:textId="134FA712" w:rsidR="002C3F4D" w:rsidRPr="007840F9" w:rsidRDefault="3EB1E2EA" w:rsidP="173BEEFD">
            <w:pPr>
              <w:pStyle w:val="INDICATORNUMBER"/>
              <w:rPr>
                <w:rStyle w:val="IntenseEmphasis"/>
                <w:i w:val="0"/>
              </w:rPr>
            </w:pPr>
            <w:r w:rsidRPr="173BEEFD">
              <w:rPr>
                <w:rStyle w:val="IntenseEmphasis"/>
                <w:b/>
                <w:i w:val="0"/>
                <w:iCs w:val="0"/>
                <w:color w:val="595959" w:themeColor="text1" w:themeTint="A6"/>
              </w:rPr>
              <w:t>OO 07.1</w:t>
            </w:r>
          </w:p>
        </w:tc>
        <w:tc>
          <w:tcPr>
            <w:tcW w:w="0" w:type="dxa"/>
            <w:gridSpan w:val="3"/>
            <w:tcBorders>
              <w:top w:val="single" w:sz="4" w:space="0" w:color="BFBFBF" w:themeColor="background1" w:themeShade="BF"/>
              <w:bottom w:val="single" w:sz="4" w:space="0" w:color="BFBFBF" w:themeColor="background1" w:themeShade="BF"/>
              <w:right w:val="single" w:sz="4" w:space="0" w:color="0070C0"/>
            </w:tcBorders>
            <w:shd w:val="clear" w:color="auto" w:fill="DAEEF3" w:themeFill="accent5" w:themeFillTint="33"/>
          </w:tcPr>
          <w:p w14:paraId="0044E915" w14:textId="44FCE847" w:rsidR="002C3F4D"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b/>
                <w:bCs/>
              </w:rPr>
            </w:pPr>
            <w:r>
              <w:t>Provide to the nearest 5% the percentage breakdown of your Fixed Income AUM at the end of your reporting year, using the following categories.</w:t>
            </w:r>
          </w:p>
        </w:tc>
      </w:tr>
      <w:tr w:rsidR="00346740" w:rsidRPr="00A75FE1" w14:paraId="21DFAF6F" w14:textId="77777777" w:rsidTr="21C2F2E9">
        <w:trPr>
          <w:trHeight w:val="20"/>
        </w:trPr>
        <w:tc>
          <w:tcPr>
            <w:cnfStyle w:val="001000000000" w:firstRow="0" w:lastRow="0" w:firstColumn="1" w:lastColumn="0" w:oddVBand="0" w:evenVBand="0" w:oddHBand="0" w:evenHBand="0" w:firstRowFirstColumn="0" w:firstRowLastColumn="0" w:lastRowFirstColumn="0" w:lastRowLastColumn="0"/>
            <w:tcW w:w="0" w:type="dxa"/>
            <w:vMerge w:val="restart"/>
            <w:tcBorders>
              <w:top w:val="nil"/>
            </w:tcBorders>
          </w:tcPr>
          <w:p w14:paraId="33F28878" w14:textId="77777777" w:rsidR="0090005E" w:rsidRPr="00A75FE1" w:rsidRDefault="0090005E" w:rsidP="00586CD5">
            <w:pPr>
              <w:widowControl/>
              <w:autoSpaceDE/>
              <w:autoSpaceDN/>
              <w:adjustRightInd/>
              <w:spacing w:after="0" w:line="240" w:lineRule="auto"/>
              <w:rPr>
                <w:rStyle w:val="IntenseEmphasis"/>
                <w:b w:val="0"/>
                <w:bCs w:val="0"/>
                <w:i w:val="0"/>
                <w:iCs w:val="0"/>
                <w:sz w:val="18"/>
                <w:szCs w:val="18"/>
              </w:rPr>
            </w:pPr>
          </w:p>
        </w:tc>
        <w:tc>
          <w:tcPr>
            <w:tcW w:w="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tcPr>
          <w:p w14:paraId="7A6A40BA" w14:textId="169D9DF6" w:rsidR="0090005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3EB1E2EA">
              <w:rPr>
                <w:b/>
                <w:bCs/>
                <w:color w:val="FFFFFF" w:themeColor="background1"/>
              </w:rPr>
              <w:t>Type of fixed income</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FFFFFF" w:themeColor="background1"/>
            </w:tcBorders>
            <w:shd w:val="clear" w:color="auto" w:fill="A6A6A6" w:themeFill="background1" w:themeFillShade="A6"/>
          </w:tcPr>
          <w:p w14:paraId="5942174E" w14:textId="77777777" w:rsidR="0090005E"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3EB1E2EA">
              <w:rPr>
                <w:b/>
                <w:bCs/>
                <w:color w:val="FFFFFF" w:themeColor="background1"/>
              </w:rPr>
              <w:t>Internally managed</w:t>
            </w:r>
          </w:p>
        </w:tc>
        <w:tc>
          <w:tcPr>
            <w:tcW w:w="0" w:type="dxa"/>
            <w:tcBorders>
              <w:top w:val="single" w:sz="4" w:space="0" w:color="BFBFBF" w:themeColor="background1" w:themeShade="BF"/>
              <w:left w:val="single" w:sz="4" w:space="0" w:color="FFFFFF" w:themeColor="background1"/>
              <w:bottom w:val="single" w:sz="4" w:space="0" w:color="BFBFBF" w:themeColor="background1" w:themeShade="BF"/>
              <w:right w:val="single" w:sz="4" w:space="0" w:color="0070C0"/>
            </w:tcBorders>
            <w:shd w:val="clear" w:color="auto" w:fill="A6A6A6" w:themeFill="background1" w:themeFillShade="A6"/>
          </w:tcPr>
          <w:p w14:paraId="5784EF5D" w14:textId="77777777" w:rsidR="0090005E" w:rsidRPr="00A75FE1" w:rsidRDefault="3EB1E2EA" w:rsidP="3EB1E2EA">
            <w:pPr>
              <w:pStyle w:val="INDICATORTEXT"/>
              <w:jc w:val="center"/>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3EB1E2EA">
              <w:rPr>
                <w:b/>
                <w:bCs/>
                <w:color w:val="FFFFFF" w:themeColor="background1"/>
              </w:rPr>
              <w:t>Externally managed</w:t>
            </w:r>
          </w:p>
        </w:tc>
      </w:tr>
      <w:tr w:rsidR="0090005E" w:rsidRPr="00A75FE1" w14:paraId="01690EA7"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dxa"/>
            <w:vMerge/>
          </w:tcPr>
          <w:p w14:paraId="1D59F757" w14:textId="77777777" w:rsidR="0090005E" w:rsidRPr="00A75FE1" w:rsidRDefault="0090005E" w:rsidP="00586CD5">
            <w:pPr>
              <w:widowControl/>
              <w:autoSpaceDE/>
              <w:autoSpaceDN/>
              <w:adjustRightInd/>
              <w:spacing w:after="0" w:line="240" w:lineRule="auto"/>
              <w:rPr>
                <w:rStyle w:val="IntenseEmphasis"/>
                <w:b w:val="0"/>
                <w:bCs w:val="0"/>
                <w:i w:val="0"/>
                <w:iCs w:val="0"/>
                <w:sz w:val="18"/>
                <w:szCs w:val="18"/>
              </w:rPr>
            </w:pPr>
          </w:p>
        </w:tc>
        <w:tc>
          <w:tcPr>
            <w:tcW w:w="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F72790F" w14:textId="77777777" w:rsidR="0090005E"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b/>
                <w:bCs/>
              </w:rPr>
            </w:pPr>
            <w:r w:rsidRPr="3EB1E2EA">
              <w:rPr>
                <w:b/>
                <w:bCs/>
              </w:rPr>
              <w:t>SSA</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59AEDA0" w14:textId="77777777" w:rsidR="0090005E" w:rsidRPr="00A75FE1" w:rsidRDefault="0090005E"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noProof/>
                <w:szCs w:val="18"/>
              </w:rPr>
              <w:drawing>
                <wp:inline distT="0" distB="0" distL="0" distR="0" wp14:anchorId="671C8457" wp14:editId="4C0DF26B">
                  <wp:extent cx="436199" cy="145915"/>
                  <wp:effectExtent l="19050" t="0" r="1951" b="0"/>
                  <wp:docPr id="1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39AB6F1" w14:textId="77777777" w:rsidR="0090005E" w:rsidRPr="00A75FE1" w:rsidRDefault="0090005E"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noProof/>
                <w:szCs w:val="18"/>
              </w:rPr>
              <w:drawing>
                <wp:inline distT="0" distB="0" distL="0" distR="0" wp14:anchorId="4E19D387" wp14:editId="4FD4C805">
                  <wp:extent cx="436199" cy="145915"/>
                  <wp:effectExtent l="19050" t="0" r="1951" b="0"/>
                  <wp:docPr id="2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r>
      <w:tr w:rsidR="0090005E" w:rsidRPr="00A75FE1" w14:paraId="3973F646"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0" w:type="dxa"/>
            <w:vMerge/>
          </w:tcPr>
          <w:p w14:paraId="3663BAA4" w14:textId="77777777" w:rsidR="0090005E" w:rsidRPr="00A75FE1" w:rsidRDefault="0090005E" w:rsidP="00586CD5">
            <w:pPr>
              <w:widowControl/>
              <w:autoSpaceDE/>
              <w:autoSpaceDN/>
              <w:adjustRightInd/>
              <w:spacing w:after="0" w:line="240" w:lineRule="auto"/>
              <w:rPr>
                <w:rStyle w:val="IntenseEmphasis"/>
                <w:b w:val="0"/>
                <w:bCs w:val="0"/>
                <w:i w:val="0"/>
                <w:iCs w:val="0"/>
                <w:sz w:val="18"/>
                <w:szCs w:val="18"/>
              </w:rPr>
            </w:pPr>
          </w:p>
        </w:tc>
        <w:tc>
          <w:tcPr>
            <w:tcW w:w="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AFBF23C" w14:textId="77777777" w:rsidR="0090005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Corporate (financial)</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E889FC5" w14:textId="77777777" w:rsidR="0090005E" w:rsidRPr="00A75FE1" w:rsidRDefault="0090005E"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noProof/>
                <w:szCs w:val="18"/>
              </w:rPr>
              <w:drawing>
                <wp:inline distT="0" distB="0" distL="0" distR="0" wp14:anchorId="310A49D3" wp14:editId="72BEED9B">
                  <wp:extent cx="436199" cy="145915"/>
                  <wp:effectExtent l="19050" t="0" r="1951" b="0"/>
                  <wp:docPr id="2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A661657" w14:textId="77777777" w:rsidR="0090005E" w:rsidRPr="00A75FE1" w:rsidRDefault="0090005E"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noProof/>
                <w:szCs w:val="18"/>
              </w:rPr>
              <w:drawing>
                <wp:inline distT="0" distB="0" distL="0" distR="0" wp14:anchorId="21AE37DD" wp14:editId="33A1EA22">
                  <wp:extent cx="436199" cy="145915"/>
                  <wp:effectExtent l="19050" t="0" r="1951" b="0"/>
                  <wp:docPr id="2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r>
      <w:tr w:rsidR="0090005E" w:rsidRPr="00A75FE1" w14:paraId="7A5CE2E6"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dxa"/>
            <w:vMerge/>
          </w:tcPr>
          <w:p w14:paraId="30BBC036" w14:textId="77777777" w:rsidR="0090005E" w:rsidRPr="00A75FE1" w:rsidRDefault="0090005E" w:rsidP="00586CD5">
            <w:pPr>
              <w:widowControl/>
              <w:autoSpaceDE/>
              <w:autoSpaceDN/>
              <w:adjustRightInd/>
              <w:spacing w:after="0" w:line="240" w:lineRule="auto"/>
              <w:rPr>
                <w:rStyle w:val="IntenseEmphasis"/>
                <w:b w:val="0"/>
                <w:bCs w:val="0"/>
                <w:i w:val="0"/>
                <w:iCs w:val="0"/>
                <w:sz w:val="18"/>
                <w:szCs w:val="18"/>
              </w:rPr>
            </w:pPr>
          </w:p>
        </w:tc>
        <w:tc>
          <w:tcPr>
            <w:tcW w:w="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DC996DC" w14:textId="77777777" w:rsidR="0090005E"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b/>
                <w:bCs/>
              </w:rPr>
            </w:pPr>
            <w:r w:rsidRPr="3EB1E2EA">
              <w:rPr>
                <w:b/>
                <w:bCs/>
              </w:rPr>
              <w:t>Corporate (non-financial)</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9AD3517" w14:textId="77777777" w:rsidR="0090005E" w:rsidRPr="00A75FE1" w:rsidRDefault="0090005E"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noProof/>
                <w:szCs w:val="18"/>
              </w:rPr>
              <w:drawing>
                <wp:inline distT="0" distB="0" distL="0" distR="0" wp14:anchorId="659FF3D0" wp14:editId="44596E1F">
                  <wp:extent cx="436199" cy="145915"/>
                  <wp:effectExtent l="19050" t="0" r="1951" b="0"/>
                  <wp:docPr id="2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4DA6B8C" w14:textId="77777777" w:rsidR="0090005E" w:rsidRPr="00A75FE1" w:rsidRDefault="0090005E" w:rsidP="173BEEFD">
            <w:pPr>
              <w:pStyle w:val="INDICATORTEXT"/>
              <w:jc w:val="center"/>
              <w:cnfStyle w:val="000000100000" w:firstRow="0" w:lastRow="0" w:firstColumn="0" w:lastColumn="0" w:oddVBand="0" w:evenVBand="0" w:oddHBand="1" w:evenHBand="0" w:firstRowFirstColumn="0" w:firstRowLastColumn="0" w:lastRowFirstColumn="0" w:lastRowLastColumn="0"/>
              <w:rPr>
                <w:szCs w:val="18"/>
              </w:rPr>
            </w:pPr>
            <w:r w:rsidRPr="00A75FE1">
              <w:rPr>
                <w:noProof/>
                <w:szCs w:val="18"/>
              </w:rPr>
              <w:drawing>
                <wp:inline distT="0" distB="0" distL="0" distR="0" wp14:anchorId="35E262E5" wp14:editId="48F8B78B">
                  <wp:extent cx="436199" cy="145915"/>
                  <wp:effectExtent l="19050" t="0" r="1951"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r>
      <w:tr w:rsidR="0090005E" w:rsidRPr="00A75FE1" w14:paraId="0565945A" w14:textId="77777777" w:rsidTr="00DF00BF">
        <w:trPr>
          <w:trHeight w:val="20"/>
        </w:trPr>
        <w:tc>
          <w:tcPr>
            <w:cnfStyle w:val="001000000000" w:firstRow="0" w:lastRow="0" w:firstColumn="1" w:lastColumn="0" w:oddVBand="0" w:evenVBand="0" w:oddHBand="0" w:evenHBand="0" w:firstRowFirstColumn="0" w:firstRowLastColumn="0" w:lastRowFirstColumn="0" w:lastRowLastColumn="0"/>
            <w:tcW w:w="0" w:type="dxa"/>
            <w:vMerge/>
          </w:tcPr>
          <w:p w14:paraId="58799A4C" w14:textId="77777777" w:rsidR="0090005E" w:rsidRPr="00A75FE1" w:rsidRDefault="0090005E" w:rsidP="00586CD5">
            <w:pPr>
              <w:widowControl/>
              <w:autoSpaceDE/>
              <w:autoSpaceDN/>
              <w:adjustRightInd/>
              <w:spacing w:after="0" w:line="240" w:lineRule="auto"/>
              <w:rPr>
                <w:rStyle w:val="IntenseEmphasis"/>
                <w:b w:val="0"/>
                <w:bCs w:val="0"/>
                <w:i w:val="0"/>
                <w:iCs w:val="0"/>
                <w:sz w:val="18"/>
                <w:szCs w:val="18"/>
              </w:rPr>
            </w:pPr>
          </w:p>
        </w:tc>
        <w:tc>
          <w:tcPr>
            <w:tcW w:w="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21427B" w14:textId="77777777" w:rsidR="0090005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Securitised</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003F9A" w14:textId="77777777" w:rsidR="0090005E" w:rsidRPr="00A75FE1" w:rsidRDefault="0090005E"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noProof/>
                <w:szCs w:val="18"/>
              </w:rPr>
              <w:drawing>
                <wp:inline distT="0" distB="0" distL="0" distR="0" wp14:anchorId="08A62CDC" wp14:editId="6A13B3D5">
                  <wp:extent cx="436199" cy="145915"/>
                  <wp:effectExtent l="19050" t="0" r="1951" b="0"/>
                  <wp:docPr id="3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c>
          <w:tcPr>
            <w:tcW w:w="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B94C566" w14:textId="77777777" w:rsidR="0090005E" w:rsidRPr="00A75FE1" w:rsidRDefault="0090005E" w:rsidP="173BEEFD">
            <w:pPr>
              <w:pStyle w:val="INDICATORTEXT"/>
              <w:jc w:val="center"/>
              <w:cnfStyle w:val="000000000000" w:firstRow="0" w:lastRow="0" w:firstColumn="0" w:lastColumn="0" w:oddVBand="0" w:evenVBand="0" w:oddHBand="0" w:evenHBand="0" w:firstRowFirstColumn="0" w:firstRowLastColumn="0" w:lastRowFirstColumn="0" w:lastRowLastColumn="0"/>
              <w:rPr>
                <w:szCs w:val="18"/>
              </w:rPr>
            </w:pPr>
            <w:r w:rsidRPr="00A75FE1">
              <w:rPr>
                <w:noProof/>
                <w:szCs w:val="18"/>
              </w:rPr>
              <w:drawing>
                <wp:inline distT="0" distB="0" distL="0" distR="0" wp14:anchorId="10E6F043" wp14:editId="069BF3D0">
                  <wp:extent cx="436199" cy="145915"/>
                  <wp:effectExtent l="19050" t="0" r="1951" b="0"/>
                  <wp:docPr id="4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tc>
      </w:tr>
      <w:tr w:rsidR="00622B80" w:rsidRPr="00A75FE1" w14:paraId="745B2161" w14:textId="77777777" w:rsidTr="00DF00B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0" w:type="dxa"/>
            <w:vMerge/>
            <w:tcBorders>
              <w:bottom w:val="single" w:sz="4" w:space="0" w:color="0070C0"/>
            </w:tcBorders>
          </w:tcPr>
          <w:p w14:paraId="24F90050" w14:textId="77777777" w:rsidR="00622B80" w:rsidRPr="00A75FE1" w:rsidRDefault="00622B80" w:rsidP="00622B80">
            <w:pPr>
              <w:widowControl/>
              <w:autoSpaceDE/>
              <w:autoSpaceDN/>
              <w:adjustRightInd/>
              <w:spacing w:after="0" w:line="240" w:lineRule="auto"/>
              <w:rPr>
                <w:rStyle w:val="IntenseEmphasis"/>
                <w:b w:val="0"/>
                <w:bCs w:val="0"/>
                <w:i w:val="0"/>
                <w:iCs w:val="0"/>
                <w:sz w:val="18"/>
                <w:szCs w:val="18"/>
              </w:rPr>
            </w:pPr>
          </w:p>
        </w:tc>
        <w:tc>
          <w:tcPr>
            <w:tcW w:w="0" w:type="dxa"/>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7F8DB8B4" w14:textId="27492ADA" w:rsidR="00622B80" w:rsidRPr="00A75FE1" w:rsidRDefault="3EB1E2EA" w:rsidP="3EB1E2EA">
            <w:pPr>
              <w:pStyle w:val="INDICATORTEXT"/>
              <w:cnfStyle w:val="000000100000" w:firstRow="0" w:lastRow="0" w:firstColumn="0" w:lastColumn="0" w:oddVBand="0" w:evenVBand="0" w:oddHBand="1" w:evenHBand="0" w:firstRowFirstColumn="0" w:firstRowLastColumn="0" w:lastRowFirstColumn="0" w:lastRowLastColumn="0"/>
              <w:rPr>
                <w:b/>
                <w:bCs/>
              </w:rPr>
            </w:pPr>
            <w:r w:rsidRPr="3EB1E2EA">
              <w:rPr>
                <w:b/>
                <w:bCs/>
              </w:rPr>
              <w:t>Total fixed income AUM</w:t>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7119EBCA" w14:textId="77777777" w:rsidR="00622B80" w:rsidRPr="00A75FE1" w:rsidRDefault="3EB1E2EA" w:rsidP="3EB1E2EA">
            <w:pPr>
              <w:pStyle w:val="INDICATORTEXT"/>
              <w:jc w:val="center"/>
              <w:cnfStyle w:val="000000100000" w:firstRow="0" w:lastRow="0" w:firstColumn="0" w:lastColumn="0" w:oddVBand="0" w:evenVBand="0" w:oddHBand="1" w:evenHBand="0" w:firstRowFirstColumn="0" w:firstRowLastColumn="0" w:lastRowFirstColumn="0" w:lastRowLastColumn="0"/>
              <w:rPr>
                <w:b/>
                <w:bCs/>
              </w:rPr>
            </w:pPr>
            <w:r w:rsidRPr="3EB1E2EA">
              <w:rPr>
                <w:b/>
                <w:bCs/>
              </w:rPr>
              <w:t>100%</w:t>
            </w:r>
          </w:p>
        </w:tc>
        <w:tc>
          <w:tcPr>
            <w:tcW w:w="0"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7AF3C1B4" w14:textId="5660596B" w:rsidR="00622B80" w:rsidRPr="00A75FE1" w:rsidRDefault="3EB1E2EA" w:rsidP="3EB1E2EA">
            <w:pPr>
              <w:pStyle w:val="INDICATORTEXT"/>
              <w:jc w:val="center"/>
              <w:cnfStyle w:val="000000100000" w:firstRow="0" w:lastRow="0" w:firstColumn="0" w:lastColumn="0" w:oddVBand="0" w:evenVBand="0" w:oddHBand="1" w:evenHBand="0" w:firstRowFirstColumn="0" w:firstRowLastColumn="0" w:lastRowFirstColumn="0" w:lastRowLastColumn="0"/>
              <w:rPr>
                <w:b/>
                <w:bCs/>
              </w:rPr>
            </w:pPr>
            <w:r w:rsidRPr="3EB1E2EA">
              <w:rPr>
                <w:b/>
                <w:bCs/>
              </w:rPr>
              <w:t>100%</w:t>
            </w:r>
          </w:p>
        </w:tc>
      </w:tr>
    </w:tbl>
    <w:p w14:paraId="15F1FBB7" w14:textId="2B36577E" w:rsidR="00190F87" w:rsidRPr="00A75FE1" w:rsidRDefault="00190F87">
      <w:pPr>
        <w:widowControl/>
        <w:autoSpaceDE/>
        <w:autoSpaceDN/>
        <w:adjustRightInd/>
        <w:spacing w:before="0" w:after="0" w:line="240" w:lineRule="auto"/>
      </w:pPr>
    </w:p>
    <w:p w14:paraId="7F525792" w14:textId="77777777" w:rsidR="00190F87" w:rsidRPr="00A75FE1" w:rsidRDefault="00190F87">
      <w:pPr>
        <w:widowControl/>
        <w:autoSpaceDE/>
        <w:autoSpaceDN/>
        <w:adjustRightInd/>
        <w:spacing w:before="0" w:after="0" w:line="240" w:lineRule="auto"/>
      </w:pPr>
    </w:p>
    <w:p w14:paraId="14F66FCE" w14:textId="77777777" w:rsidR="00190F87" w:rsidRPr="00A75FE1" w:rsidRDefault="00190F87">
      <w:pPr>
        <w:widowControl/>
        <w:autoSpaceDE/>
        <w:autoSpaceDN/>
        <w:adjustRightInd/>
        <w:spacing w:before="0" w:after="0" w:line="240" w:lineRule="auto"/>
      </w:pPr>
    </w:p>
    <w:p w14:paraId="187C1689" w14:textId="77777777" w:rsidR="002335BD" w:rsidRPr="00A75FE1" w:rsidRDefault="002335BD" w:rsidP="002335BD">
      <w:pPr>
        <w:widowControl/>
        <w:autoSpaceDE/>
        <w:autoSpaceDN/>
        <w:adjustRightInd/>
        <w:spacing w:before="0" w:after="0" w:line="240" w:lineRule="auto"/>
      </w:pPr>
    </w:p>
    <w:tbl>
      <w:tblPr>
        <w:tblStyle w:val="SubSectionMISCTableMANDATORY"/>
        <w:tblW w:w="9204" w:type="dxa"/>
        <w:tblInd w:w="5" w:type="dxa"/>
        <w:tblLayout w:type="fixed"/>
        <w:tblLook w:val="06A0" w:firstRow="1" w:lastRow="0" w:firstColumn="1" w:lastColumn="0" w:noHBand="1" w:noVBand="1"/>
      </w:tblPr>
      <w:tblGrid>
        <w:gridCol w:w="1408"/>
        <w:gridCol w:w="1984"/>
        <w:gridCol w:w="5812"/>
      </w:tblGrid>
      <w:tr w:rsidR="002335BD" w:rsidRPr="00823959" w14:paraId="240C09D4"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tcBorders>
          </w:tcPr>
          <w:p w14:paraId="63FA0C90" w14:textId="15D43FB4" w:rsidR="002335BD" w:rsidRPr="00DF00BF" w:rsidRDefault="3EB1E2EA"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OO 07</w:t>
            </w:r>
          </w:p>
        </w:tc>
        <w:tc>
          <w:tcPr>
            <w:tcW w:w="7796" w:type="dxa"/>
            <w:gridSpan w:val="2"/>
            <w:tcBorders>
              <w:top w:val="single" w:sz="4" w:space="0" w:color="0082C8"/>
            </w:tcBorders>
          </w:tcPr>
          <w:p w14:paraId="0AC0DDDC" w14:textId="77777777" w:rsidR="002335BD"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2335BD" w:rsidRPr="00823959" w14:paraId="4F0B8242" w14:textId="77777777" w:rsidTr="00DF00BF">
        <w:tc>
          <w:tcPr>
            <w:cnfStyle w:val="001000000000" w:firstRow="0" w:lastRow="0" w:firstColumn="1" w:lastColumn="0" w:oddVBand="0" w:evenVBand="0" w:oddHBand="0" w:evenHBand="0" w:firstRowFirstColumn="0" w:firstRowLastColumn="0" w:lastRowFirstColumn="0" w:lastRowLastColumn="0"/>
            <w:tcW w:w="0" w:type="dxa"/>
            <w:gridSpan w:val="3"/>
            <w:shd w:val="clear" w:color="auto" w:fill="DAEEF3" w:themeFill="accent5" w:themeFillTint="33"/>
          </w:tcPr>
          <w:p w14:paraId="284A8CE2" w14:textId="77777777" w:rsidR="002335BD" w:rsidRPr="00823959" w:rsidRDefault="3EB1E2EA" w:rsidP="00925C83">
            <w:pPr>
              <w:pStyle w:val="INDICATORTEXT"/>
            </w:pPr>
            <w:r w:rsidRPr="173BEEFD">
              <w:rPr>
                <w:b/>
                <w:bCs/>
                <w:i/>
                <w:iCs/>
              </w:rPr>
              <w:t>Asset classes</w:t>
            </w:r>
          </w:p>
        </w:tc>
      </w:tr>
      <w:tr w:rsidR="002335BD" w:rsidRPr="00823959" w14:paraId="43A7825E" w14:textId="77777777" w:rsidTr="00DF00BF">
        <w:trPr>
          <w:trHeight w:val="337"/>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0790F4BF" w14:textId="7EB82904" w:rsidR="002335BD" w:rsidRPr="00823959" w:rsidRDefault="3EB1E2EA" w:rsidP="3EB1E2EA">
            <w:pPr>
              <w:pStyle w:val="INDICATORNUMBER"/>
              <w:rPr>
                <w:rFonts w:eastAsia="MS PGothic"/>
              </w:rPr>
            </w:pPr>
            <w:r w:rsidRPr="00823959">
              <w:rPr>
                <w:rFonts w:eastAsia="MS PGothic"/>
              </w:rPr>
              <w:t xml:space="preserve">SSA </w:t>
            </w:r>
          </w:p>
        </w:tc>
        <w:tc>
          <w:tcPr>
            <w:tcW w:w="1984" w:type="dxa"/>
            <w:tcBorders>
              <w:left w:val="single" w:sz="4" w:space="0" w:color="A6A6A6" w:themeColor="background1" w:themeShade="A6"/>
            </w:tcBorders>
            <w:shd w:val="clear" w:color="auto" w:fill="E7E7E7"/>
          </w:tcPr>
          <w:p w14:paraId="5F0A03E6" w14:textId="77777777" w:rsidR="002335BD" w:rsidRPr="00823959" w:rsidRDefault="3EB1E2EA" w:rsidP="00925C83">
            <w:pPr>
              <w:pStyle w:val="INDICATORNUMBER"/>
              <w:cnfStyle w:val="000000000000" w:firstRow="0" w:lastRow="0" w:firstColumn="0" w:lastColumn="0" w:oddVBand="0" w:evenVBand="0" w:oddHBand="0" w:evenHBand="0" w:firstRowFirstColumn="0" w:firstRowLastColumn="0" w:lastRowFirstColumn="0" w:lastRowLastColumn="0"/>
            </w:pPr>
            <w:r w:rsidRPr="00823959">
              <w:rPr>
                <w:rFonts w:eastAsia="MS PGothic"/>
              </w:rPr>
              <w:t>Supranational</w:t>
            </w:r>
          </w:p>
        </w:tc>
        <w:tc>
          <w:tcPr>
            <w:tcW w:w="5812" w:type="dxa"/>
            <w:shd w:val="clear" w:color="auto" w:fill="auto"/>
          </w:tcPr>
          <w:p w14:paraId="1E447775" w14:textId="77777777" w:rsidR="002335BD" w:rsidRPr="00823959"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3959">
              <w:t xml:space="preserve">Defined as debt securities </w:t>
            </w:r>
            <w:r w:rsidRPr="00823959">
              <w:rPr>
                <w:rFonts w:eastAsia="MS PGothic"/>
              </w:rPr>
              <w:t>issued by supranational organisations (e.g., bonds issued by multilateral development banks or international unions)</w:t>
            </w:r>
          </w:p>
        </w:tc>
      </w:tr>
      <w:tr w:rsidR="002335BD" w:rsidRPr="00823959" w14:paraId="114B4EB5" w14:textId="77777777" w:rsidTr="00DF00BF">
        <w:trPr>
          <w:trHeight w:val="336"/>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bottom w:val="single" w:sz="4" w:space="0" w:color="A6A6A6"/>
              <w:right w:val="single" w:sz="4" w:space="0" w:color="A6A6A6" w:themeColor="background1" w:themeShade="A6"/>
            </w:tcBorders>
          </w:tcPr>
          <w:p w14:paraId="0C413934" w14:textId="77777777" w:rsidR="002335BD" w:rsidRPr="00823959" w:rsidRDefault="002335BD" w:rsidP="00925C83">
            <w:pPr>
              <w:pStyle w:val="INDICATORNUMBER"/>
              <w:rPr>
                <w:rFonts w:eastAsia="MS PGothic"/>
              </w:rPr>
            </w:pPr>
          </w:p>
        </w:tc>
        <w:tc>
          <w:tcPr>
            <w:tcW w:w="1984" w:type="dxa"/>
            <w:tcBorders>
              <w:left w:val="single" w:sz="4" w:space="0" w:color="A6A6A6" w:themeColor="background1" w:themeShade="A6"/>
            </w:tcBorders>
            <w:shd w:val="clear" w:color="auto" w:fill="E7E7E7"/>
          </w:tcPr>
          <w:p w14:paraId="3D3C2654" w14:textId="77777777" w:rsidR="002335BD" w:rsidRPr="00823959" w:rsidRDefault="3EB1E2EA" w:rsidP="00925C83">
            <w:pPr>
              <w:pStyle w:val="INDICATORNUMBER"/>
              <w:cnfStyle w:val="000000000000" w:firstRow="0" w:lastRow="0" w:firstColumn="0" w:lastColumn="0" w:oddVBand="0" w:evenVBand="0" w:oddHBand="0" w:evenHBand="0" w:firstRowFirstColumn="0" w:firstRowLastColumn="0" w:lastRowFirstColumn="0" w:lastRowLastColumn="0"/>
            </w:pPr>
            <w:r w:rsidRPr="00823959">
              <w:rPr>
                <w:rFonts w:eastAsia="MS PGothic"/>
              </w:rPr>
              <w:t>Sovereigns</w:t>
            </w:r>
          </w:p>
        </w:tc>
        <w:tc>
          <w:tcPr>
            <w:tcW w:w="5812" w:type="dxa"/>
            <w:shd w:val="clear" w:color="auto" w:fill="auto"/>
          </w:tcPr>
          <w:p w14:paraId="47974553" w14:textId="77777777" w:rsidR="002335BD" w:rsidRPr="00823959"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3959">
              <w:rPr>
                <w:rFonts w:eastAsia="MS PGothic"/>
              </w:rPr>
              <w:t>Defined as securities issued by sovereigns (e.g., government bonds in any denomination).</w:t>
            </w:r>
          </w:p>
        </w:tc>
      </w:tr>
      <w:tr w:rsidR="002335BD" w:rsidRPr="00823959" w14:paraId="002BD18E" w14:textId="77777777" w:rsidTr="00DF00BF">
        <w:trPr>
          <w:trHeight w:val="336"/>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bottom w:val="single" w:sz="4" w:space="0" w:color="A6A6A6"/>
              <w:right w:val="single" w:sz="4" w:space="0" w:color="A6A6A6" w:themeColor="background1" w:themeShade="A6"/>
            </w:tcBorders>
          </w:tcPr>
          <w:p w14:paraId="11172928" w14:textId="77777777" w:rsidR="002335BD" w:rsidRPr="00823959" w:rsidRDefault="002335BD" w:rsidP="00925C83">
            <w:pPr>
              <w:pStyle w:val="INDICATORNUMBER"/>
              <w:rPr>
                <w:rFonts w:eastAsia="MS PGothic"/>
              </w:rPr>
            </w:pPr>
          </w:p>
        </w:tc>
        <w:tc>
          <w:tcPr>
            <w:tcW w:w="1984" w:type="dxa"/>
            <w:tcBorders>
              <w:left w:val="single" w:sz="4" w:space="0" w:color="A6A6A6" w:themeColor="background1" w:themeShade="A6"/>
            </w:tcBorders>
            <w:shd w:val="clear" w:color="auto" w:fill="E7E7E7"/>
          </w:tcPr>
          <w:p w14:paraId="4092AE3C" w14:textId="77777777" w:rsidR="002335BD" w:rsidRPr="00823959" w:rsidRDefault="3EB1E2EA" w:rsidP="00925C83">
            <w:pPr>
              <w:pStyle w:val="INDICATORNUMBER"/>
              <w:cnfStyle w:val="000000000000" w:firstRow="0" w:lastRow="0" w:firstColumn="0" w:lastColumn="0" w:oddVBand="0" w:evenVBand="0" w:oddHBand="0" w:evenHBand="0" w:firstRowFirstColumn="0" w:firstRowLastColumn="0" w:lastRowFirstColumn="0" w:lastRowLastColumn="0"/>
            </w:pPr>
            <w:r w:rsidRPr="00823959">
              <w:rPr>
                <w:rFonts w:eastAsia="MS PGothic"/>
              </w:rPr>
              <w:t>Government agencies</w:t>
            </w:r>
          </w:p>
        </w:tc>
        <w:tc>
          <w:tcPr>
            <w:tcW w:w="5812" w:type="dxa"/>
            <w:shd w:val="clear" w:color="auto" w:fill="auto"/>
          </w:tcPr>
          <w:p w14:paraId="5633114E" w14:textId="77777777" w:rsidR="002335BD" w:rsidRPr="00823959"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3959">
              <w:t>Debt securities issued by government agencies (e.g., government sponsored agency bonds, quasi-government agencies)</w:t>
            </w:r>
          </w:p>
        </w:tc>
      </w:tr>
      <w:tr w:rsidR="002335BD" w:rsidRPr="00823959" w14:paraId="2E27FE7E" w14:textId="77777777" w:rsidTr="00DF00BF">
        <w:trPr>
          <w:trHeight w:val="336"/>
        </w:trPr>
        <w:tc>
          <w:tcPr>
            <w:cnfStyle w:val="001000000000" w:firstRow="0" w:lastRow="0" w:firstColumn="1" w:lastColumn="0" w:oddVBand="0" w:evenVBand="0" w:oddHBand="0" w:evenHBand="0" w:firstRowFirstColumn="0" w:firstRowLastColumn="0" w:lastRowFirstColumn="0" w:lastRowLastColumn="0"/>
            <w:tcW w:w="1408" w:type="dxa"/>
            <w:vMerge/>
            <w:tcBorders>
              <w:top w:val="single" w:sz="4" w:space="0" w:color="A6A6A6"/>
              <w:bottom w:val="single" w:sz="4" w:space="0" w:color="A6A6A6"/>
              <w:right w:val="single" w:sz="4" w:space="0" w:color="A6A6A6" w:themeColor="background1" w:themeShade="A6"/>
            </w:tcBorders>
          </w:tcPr>
          <w:p w14:paraId="2C12DD80" w14:textId="77777777" w:rsidR="002335BD" w:rsidRPr="00823959" w:rsidRDefault="002335BD" w:rsidP="00925C83">
            <w:pPr>
              <w:pStyle w:val="INDICATORNUMBER"/>
              <w:rPr>
                <w:rFonts w:eastAsia="MS PGothic"/>
              </w:rPr>
            </w:pPr>
          </w:p>
        </w:tc>
        <w:tc>
          <w:tcPr>
            <w:tcW w:w="1984" w:type="dxa"/>
            <w:tcBorders>
              <w:left w:val="single" w:sz="4" w:space="0" w:color="A6A6A6" w:themeColor="background1" w:themeShade="A6"/>
              <w:bottom w:val="single" w:sz="4" w:space="0" w:color="A6A6A6" w:themeColor="background1" w:themeShade="A6"/>
            </w:tcBorders>
            <w:shd w:val="clear" w:color="auto" w:fill="E7E7E7"/>
          </w:tcPr>
          <w:p w14:paraId="6AC831B8" w14:textId="77777777" w:rsidR="002335BD" w:rsidRPr="00823959" w:rsidRDefault="3EB1E2EA" w:rsidP="00925C83">
            <w:pPr>
              <w:pStyle w:val="INDICATORNUMBER"/>
              <w:cnfStyle w:val="000000000000" w:firstRow="0" w:lastRow="0" w:firstColumn="0" w:lastColumn="0" w:oddVBand="0" w:evenVBand="0" w:oddHBand="0" w:evenHBand="0" w:firstRowFirstColumn="0" w:firstRowLastColumn="0" w:lastRowFirstColumn="0" w:lastRowLastColumn="0"/>
            </w:pPr>
            <w:r w:rsidRPr="00823959">
              <w:rPr>
                <w:rFonts w:eastAsia="MS PGothic"/>
              </w:rPr>
              <w:t>Sub-nationals</w:t>
            </w:r>
          </w:p>
        </w:tc>
        <w:tc>
          <w:tcPr>
            <w:tcW w:w="5812" w:type="dxa"/>
            <w:tcBorders>
              <w:bottom w:val="single" w:sz="4" w:space="0" w:color="A6A6A6" w:themeColor="background1" w:themeShade="A6"/>
            </w:tcBorders>
            <w:shd w:val="clear" w:color="auto" w:fill="auto"/>
          </w:tcPr>
          <w:p w14:paraId="1D284D3E" w14:textId="77777777" w:rsidR="002335BD" w:rsidRPr="00823959"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3959">
              <w:rPr>
                <w:rFonts w:eastAsia="MS PGothic"/>
              </w:rPr>
              <w:t>Defined as securities issued by municipalities, sub-nationals, local government bonds (e.g., muni bonds).</w:t>
            </w:r>
          </w:p>
        </w:tc>
      </w:tr>
      <w:tr w:rsidR="002335BD" w:rsidRPr="00823959" w14:paraId="54BC62E0" w14:textId="77777777" w:rsidTr="00DF00BF">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3392"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4F5AFFBD" w14:textId="0072FBBB" w:rsidR="002335BD" w:rsidRPr="00823959" w:rsidRDefault="3EB1E2EA" w:rsidP="00925C83">
            <w:pPr>
              <w:pStyle w:val="INDICATORNUMBER"/>
            </w:pPr>
            <w:r w:rsidRPr="00823959">
              <w:t>Corporate (financial)</w:t>
            </w:r>
          </w:p>
        </w:tc>
        <w:tc>
          <w:tcPr>
            <w:tcW w:w="5812"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7111D8F0" w14:textId="77777777" w:rsidR="002335BD" w:rsidRPr="00823959"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3959">
              <w:rPr>
                <w:rFonts w:eastAsia="MS PGothic"/>
              </w:rPr>
              <w:t>Defined as securities issued by financial services companies, including banks and insurers. If your business also runs a banking arm, this does not include assets in your lending portfolio, such as deposits and loans.</w:t>
            </w:r>
          </w:p>
        </w:tc>
      </w:tr>
      <w:tr w:rsidR="002335BD" w:rsidRPr="00823959" w14:paraId="0D8536B2" w14:textId="77777777" w:rsidTr="00DF00BF">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2" w:type="dxa"/>
            <w:gridSpan w:val="2"/>
            <w:tcBorders>
              <w:top w:val="single" w:sz="4" w:space="0" w:color="A6A6A6" w:themeColor="background1" w:themeShade="A6"/>
              <w:right w:val="single" w:sz="4" w:space="0" w:color="A6A6A6" w:themeColor="background1" w:themeShade="A6"/>
            </w:tcBorders>
          </w:tcPr>
          <w:p w14:paraId="5A2A1699" w14:textId="04F42CD7" w:rsidR="002335BD" w:rsidRPr="00823959" w:rsidRDefault="3EB1E2EA" w:rsidP="00925C83">
            <w:pPr>
              <w:pStyle w:val="INDICATORNUMBER"/>
            </w:pPr>
            <w:r w:rsidRPr="00823959">
              <w:t>Corporate (non-financial)</w:t>
            </w:r>
          </w:p>
        </w:tc>
        <w:tc>
          <w:tcPr>
            <w:tcW w:w="5812" w:type="dxa"/>
            <w:tcBorders>
              <w:top w:val="single" w:sz="4" w:space="0" w:color="A6A6A6" w:themeColor="background1" w:themeShade="A6"/>
              <w:left w:val="single" w:sz="4" w:space="0" w:color="A6A6A6" w:themeColor="background1" w:themeShade="A6"/>
            </w:tcBorders>
          </w:tcPr>
          <w:p w14:paraId="1BB1C2A7" w14:textId="77777777" w:rsidR="002335BD" w:rsidRPr="00823959"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00823959">
              <w:rPr>
                <w:rFonts w:eastAsia="MS PGothic"/>
              </w:rPr>
              <w:t>Defined as securities issued by public or private non-financial companies. Includes senior or subordinated publicly listed debt, private debt or loans, project finance and infrastructure bonds.</w:t>
            </w:r>
          </w:p>
        </w:tc>
      </w:tr>
      <w:tr w:rsidR="002335BD" w:rsidRPr="00823959" w14:paraId="5125CF37" w14:textId="77777777" w:rsidTr="00DF00BF">
        <w:tblPrEx>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3392" w:type="dxa"/>
            <w:gridSpan w:val="2"/>
            <w:tcBorders>
              <w:bottom w:val="single" w:sz="4" w:space="0" w:color="0082C8"/>
              <w:right w:val="single" w:sz="4" w:space="0" w:color="A6A6A6" w:themeColor="background1" w:themeShade="A6"/>
            </w:tcBorders>
          </w:tcPr>
          <w:p w14:paraId="4A8FFCB7" w14:textId="2668F73E" w:rsidR="002335BD" w:rsidRPr="00823959" w:rsidRDefault="3EB1E2EA" w:rsidP="00925C83">
            <w:pPr>
              <w:pStyle w:val="INDICATORNUMBER"/>
            </w:pPr>
            <w:r w:rsidRPr="00823959">
              <w:t>Securitised</w:t>
            </w:r>
          </w:p>
        </w:tc>
        <w:tc>
          <w:tcPr>
            <w:tcW w:w="5812" w:type="dxa"/>
            <w:tcBorders>
              <w:left w:val="single" w:sz="4" w:space="0" w:color="A6A6A6" w:themeColor="background1" w:themeShade="A6"/>
              <w:bottom w:val="single" w:sz="4" w:space="0" w:color="0082C8"/>
            </w:tcBorders>
          </w:tcPr>
          <w:p w14:paraId="10DEDF36" w14:textId="77777777" w:rsidR="002335BD" w:rsidRPr="00823959"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3959">
              <w:rPr>
                <w:rFonts w:eastAsia="MS PGothic"/>
              </w:rPr>
              <w:t>Defined as securities backed by asset pools and issued by special purpose vehicles. Includes asset-backed securities, mortgage-backed securities, collateralised debt or loan obligations and covered bonds.</w:t>
            </w:r>
          </w:p>
        </w:tc>
      </w:tr>
    </w:tbl>
    <w:p w14:paraId="5CFB4022" w14:textId="38B59697" w:rsidR="00972980" w:rsidRPr="00A75FE1" w:rsidRDefault="00972980">
      <w:pPr>
        <w:widowControl/>
        <w:autoSpaceDE/>
        <w:autoSpaceDN/>
        <w:adjustRightInd/>
        <w:spacing w:before="0" w:after="0" w:line="240" w:lineRule="auto"/>
      </w:pPr>
      <w:r w:rsidRPr="00A75FE1">
        <w:br w:type="page"/>
      </w:r>
    </w:p>
    <w:p w14:paraId="295EFB2B" w14:textId="77777777" w:rsidR="00190F87" w:rsidRPr="00A75FE1" w:rsidRDefault="00190F87">
      <w:pPr>
        <w:widowControl/>
        <w:autoSpaceDE/>
        <w:autoSpaceDN/>
        <w:adjustRightInd/>
        <w:spacing w:before="0" w:after="0" w:line="240" w:lineRule="auto"/>
      </w:pPr>
    </w:p>
    <w:tbl>
      <w:tblPr>
        <w:tblStyle w:val="SubSubSectionMISCTableMANDATORY"/>
        <w:tblpPr w:leftFromText="180" w:rightFromText="180" w:vertAnchor="text" w:horzAnchor="margin" w:tblpY="224"/>
        <w:tblW w:w="9209" w:type="dxa"/>
        <w:tblInd w:w="0" w:type="dxa"/>
        <w:tblLook w:val="06A0" w:firstRow="1" w:lastRow="0" w:firstColumn="1" w:lastColumn="0" w:noHBand="1" w:noVBand="1"/>
      </w:tblPr>
      <w:tblGrid>
        <w:gridCol w:w="1555"/>
        <w:gridCol w:w="7654"/>
      </w:tblGrid>
      <w:tr w:rsidR="00A3755D" w:rsidRPr="00A75FE1" w14:paraId="3F988462" w14:textId="77777777" w:rsidTr="00DF00BF">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1555" w:type="dxa"/>
          </w:tcPr>
          <w:p w14:paraId="4A638AF7" w14:textId="3E716734" w:rsidR="00A3755D" w:rsidRPr="00DF00BF" w:rsidRDefault="3EB1E2EA">
            <w:pPr>
              <w:pStyle w:val="INDICATORNUMBER"/>
              <w:rPr>
                <w:rStyle w:val="IntenseEmphasis"/>
                <w:b/>
                <w:i w:val="0"/>
                <w:iCs w:val="0"/>
                <w:color w:val="FFFFFF" w:themeColor="background1"/>
              </w:rPr>
            </w:pPr>
            <w:r w:rsidRPr="173BEEFD">
              <w:rPr>
                <w:rStyle w:val="IntenseEmphasis"/>
                <w:b/>
                <w:i w:val="0"/>
                <w:iCs w:val="0"/>
                <w:color w:val="FFFFFF" w:themeColor="background1"/>
              </w:rPr>
              <w:t>OO 07</w:t>
            </w:r>
          </w:p>
        </w:tc>
        <w:tc>
          <w:tcPr>
            <w:tcW w:w="7654" w:type="dxa"/>
          </w:tcPr>
          <w:p w14:paraId="67D7099C" w14:textId="77777777" w:rsidR="00A3755D" w:rsidRPr="00A75FE1" w:rsidRDefault="3EB1E2EA" w:rsidP="3EB1E2EA">
            <w:pPr>
              <w:pStyle w:val="INDICATORTEXT"/>
              <w:cnfStyle w:val="100000000000" w:firstRow="1" w:lastRow="0" w:firstColumn="0" w:lastColumn="0" w:oddVBand="0" w:evenVBand="0" w:oddHBand="0" w:evenHBand="0" w:firstRowFirstColumn="0" w:firstRowLastColumn="0" w:lastRowFirstColumn="0" w:lastRowLastColumn="0"/>
              <w:rPr>
                <w:b/>
                <w:bCs/>
                <w:color w:val="FFFFFF" w:themeColor="background1"/>
              </w:rPr>
            </w:pPr>
            <w:r w:rsidRPr="3EB1E2EA">
              <w:rPr>
                <w:b/>
                <w:bCs/>
                <w:color w:val="FFFFFF" w:themeColor="background1"/>
              </w:rPr>
              <w:t>EXPLANATORY NOTES</w:t>
            </w:r>
          </w:p>
        </w:tc>
      </w:tr>
      <w:tr w:rsidR="00A3755D" w:rsidRPr="00A75FE1" w:rsidDel="001B1997" w14:paraId="4B1F6E57"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5" w:type="dxa"/>
          </w:tcPr>
          <w:p w14:paraId="591B6DDB" w14:textId="77632938" w:rsidR="00A3755D"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07.1</w:t>
            </w:r>
          </w:p>
        </w:tc>
        <w:tc>
          <w:tcPr>
            <w:tcW w:w="7654" w:type="dxa"/>
          </w:tcPr>
          <w:p w14:paraId="0C5244A0" w14:textId="255B00C4" w:rsidR="00A3755D" w:rsidRPr="00A75FE1" w:rsidDel="001B1997"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Your organisation’s breakdown of fixed income assets will be used to trigger subsequent columns in the Fixed Income module. Refer to the taxonomy in the preface for more information on the four different types of fixed income applied.</w:t>
            </w:r>
          </w:p>
        </w:tc>
      </w:tr>
      <w:tr w:rsidR="0090005E" w:rsidRPr="00A75FE1" w14:paraId="2CA5B614"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0" w:type="dxa"/>
            <w:gridSpan w:val="2"/>
          </w:tcPr>
          <w:p w14:paraId="0B2F3234" w14:textId="45D10CA2" w:rsidR="0090005E" w:rsidRPr="00A75FE1" w:rsidRDefault="3EB1E2EA" w:rsidP="3EB1E2EA">
            <w:pPr>
              <w:pStyle w:val="INDICATORTEXT"/>
              <w:rPr>
                <w:b/>
                <w:bCs/>
              </w:rPr>
            </w:pPr>
            <w:r w:rsidRPr="3EB1E2EA">
              <w:rPr>
                <w:b/>
                <w:bCs/>
              </w:rPr>
              <w:t>LOGIC</w:t>
            </w:r>
          </w:p>
        </w:tc>
      </w:tr>
      <w:tr w:rsidR="00A3755D" w:rsidRPr="00A75FE1" w14:paraId="695E8FC6"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5" w:type="dxa"/>
          </w:tcPr>
          <w:p w14:paraId="6C46F827" w14:textId="7DE4C93B" w:rsidR="00A3755D" w:rsidRPr="00DF00BF" w:rsidRDefault="3EB1E2EA" w:rsidP="173BEEFD">
            <w:pPr>
              <w:pStyle w:val="INDICATORNUMBER"/>
              <w:rPr>
                <w:rStyle w:val="IntenseEmphasis"/>
                <w:i w:val="0"/>
                <w:iCs w:val="0"/>
                <w:color w:val="595959" w:themeColor="text1" w:themeTint="A6"/>
              </w:rPr>
            </w:pPr>
            <w:r w:rsidRPr="173BEEFD">
              <w:rPr>
                <w:rStyle w:val="IntenseEmphasis"/>
                <w:b/>
                <w:i w:val="0"/>
                <w:iCs w:val="0"/>
                <w:color w:val="595959" w:themeColor="text1" w:themeTint="A6"/>
              </w:rPr>
              <w:t>OO 07.1</w:t>
            </w:r>
          </w:p>
        </w:tc>
        <w:tc>
          <w:tcPr>
            <w:tcW w:w="7654" w:type="dxa"/>
          </w:tcPr>
          <w:p w14:paraId="5740425E" w14:textId="77777777" w:rsidR="007840F9" w:rsidRDefault="007840F9" w:rsidP="00852F62">
            <w:pPr>
              <w:pStyle w:val="INDICATORTEXT"/>
              <w:cnfStyle w:val="000000000000" w:firstRow="0" w:lastRow="0" w:firstColumn="0" w:lastColumn="0" w:oddVBand="0" w:evenVBand="0" w:oddHBand="0" w:evenHBand="0" w:firstRowFirstColumn="0" w:firstRowLastColumn="0" w:lastRowFirstColumn="0" w:lastRowLastColumn="0"/>
            </w:pPr>
            <w:r w:rsidRPr="007840F9">
              <w:t xml:space="preserve">[OO 07] will be applicable if you report an fixed income assets in [OO 05]. </w:t>
            </w:r>
          </w:p>
          <w:p w14:paraId="22605788" w14:textId="77777777" w:rsidR="007840F9" w:rsidRDefault="007840F9" w:rsidP="00852F62">
            <w:pPr>
              <w:pStyle w:val="INDICATORTEXT"/>
              <w:cnfStyle w:val="000000000000" w:firstRow="0" w:lastRow="0" w:firstColumn="0" w:lastColumn="0" w:oddVBand="0" w:evenVBand="0" w:oddHBand="0" w:evenHBand="0" w:firstRowFirstColumn="0" w:firstRowLastColumn="0" w:lastRowFirstColumn="0" w:lastRowLastColumn="0"/>
            </w:pPr>
          </w:p>
          <w:p w14:paraId="183E8D25" w14:textId="7935DCB0" w:rsidR="007A0B17" w:rsidRPr="00A75FE1" w:rsidRDefault="3EB1E2EA" w:rsidP="00852F62">
            <w:pPr>
              <w:pStyle w:val="INDICATORTEXT"/>
              <w:cnfStyle w:val="000000000000" w:firstRow="0" w:lastRow="0" w:firstColumn="0" w:lastColumn="0" w:oddVBand="0" w:evenVBand="0" w:oddHBand="0" w:evenHBand="0" w:firstRowFirstColumn="0" w:firstRowLastColumn="0" w:lastRowFirstColumn="0" w:lastRowLastColumn="0"/>
            </w:pPr>
            <w:r>
              <w:t>This is a gateway indicator, so your organisation’s breakdown of SSA, corporate—(financial), corporate—(non-financial) and/or securitised will be used to trigger subsequent indicators.</w:t>
            </w:r>
          </w:p>
          <w:p w14:paraId="10129555" w14:textId="77777777" w:rsidR="0062564B" w:rsidRPr="00A75FE1" w:rsidRDefault="0062564B" w:rsidP="00C11C9E">
            <w:pPr>
              <w:pStyle w:val="INDICATORTEXT"/>
              <w:cnfStyle w:val="000000000000" w:firstRow="0" w:lastRow="0" w:firstColumn="0" w:lastColumn="0" w:oddVBand="0" w:evenVBand="0" w:oddHBand="0" w:evenHBand="0" w:firstRowFirstColumn="0" w:firstRowLastColumn="0" w:lastRowFirstColumn="0" w:lastRowLastColumn="0"/>
              <w:rPr>
                <w:i/>
              </w:rPr>
            </w:pPr>
          </w:p>
          <w:p w14:paraId="45CFE58F" w14:textId="0A6745F1" w:rsidR="0062564B" w:rsidRPr="00DF00BF"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i/>
                <w:iCs/>
              </w:rPr>
            </w:pPr>
            <w:r w:rsidRPr="173BEEFD">
              <w:rPr>
                <w:i/>
                <w:iCs/>
              </w:rPr>
              <w:t xml:space="preserve">If your total directly managed fixed income allocation is </w:t>
            </w:r>
            <w:r w:rsidRPr="173BEEFD">
              <w:rPr>
                <w:i/>
                <w:iCs/>
                <w:u w:val="single"/>
              </w:rPr>
              <w:t>10% or more of your total AUM</w:t>
            </w:r>
            <w:r w:rsidRPr="173BEEFD">
              <w:rPr>
                <w:i/>
                <w:iCs/>
              </w:rPr>
              <w:t>:</w:t>
            </w:r>
          </w:p>
          <w:p w14:paraId="41709E67" w14:textId="4502DA59" w:rsidR="00C11C9E" w:rsidRPr="00A75FE1" w:rsidRDefault="3EB1E2EA" w:rsidP="00DE543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Reporting will be mandatory for any type of directly managed fixed income that comprises </w:t>
            </w:r>
            <w:r w:rsidRPr="3EB1E2EA">
              <w:rPr>
                <w:u w:val="single"/>
              </w:rPr>
              <w:t>10% or more of your total directly managed fixed income assets</w:t>
            </w:r>
            <w:r>
              <w:t xml:space="preserve">. You will be presented with the respective fixed income type indicators in the Fixed Income module. </w:t>
            </w:r>
          </w:p>
          <w:p w14:paraId="21AF4A2E" w14:textId="197F5E5A" w:rsidR="0062564B" w:rsidRPr="00A75FE1" w:rsidRDefault="3EB1E2EA" w:rsidP="00DE543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Reporting will be voluntary for any type of directly managed fixed income that comprises less than 10% of your total directly managed fixed income assets. You will be able to select whether you would like to report on these fixed income types in indicator OO 12.</w:t>
            </w:r>
          </w:p>
          <w:p w14:paraId="02C32C72" w14:textId="77777777" w:rsidR="0062564B" w:rsidRPr="00A75FE1" w:rsidRDefault="0062564B" w:rsidP="0062564B">
            <w:pPr>
              <w:pStyle w:val="INDICATORTEXT"/>
              <w:cnfStyle w:val="000000000000" w:firstRow="0" w:lastRow="0" w:firstColumn="0" w:lastColumn="0" w:oddVBand="0" w:evenVBand="0" w:oddHBand="0" w:evenHBand="0" w:firstRowFirstColumn="0" w:firstRowLastColumn="0" w:lastRowFirstColumn="0" w:lastRowLastColumn="0"/>
            </w:pPr>
          </w:p>
          <w:p w14:paraId="64D601E6" w14:textId="36F2DD4F" w:rsidR="0062564B" w:rsidRPr="00A75FE1" w:rsidRDefault="3EB1E2EA" w:rsidP="00C11C9E">
            <w:pPr>
              <w:pStyle w:val="INDICATORTEXT"/>
              <w:cnfStyle w:val="000000000000" w:firstRow="0" w:lastRow="0" w:firstColumn="0" w:lastColumn="0" w:oddVBand="0" w:evenVBand="0" w:oddHBand="0" w:evenHBand="0" w:firstRowFirstColumn="0" w:firstRowLastColumn="0" w:lastRowFirstColumn="0" w:lastRowLastColumn="0"/>
            </w:pPr>
            <w:r w:rsidRPr="173BEEFD">
              <w:rPr>
                <w:i/>
                <w:iCs/>
              </w:rPr>
              <w:t xml:space="preserve">If your total directly managed fixed income allocation is </w:t>
            </w:r>
            <w:r w:rsidRPr="173BEEFD">
              <w:rPr>
                <w:i/>
                <w:iCs/>
                <w:u w:val="single"/>
              </w:rPr>
              <w:t>less than 10% of your total AUM</w:t>
            </w:r>
            <w:r w:rsidRPr="173BEEFD">
              <w:rPr>
                <w:i/>
                <w:iCs/>
              </w:rPr>
              <w:t>:</w:t>
            </w:r>
          </w:p>
          <w:p w14:paraId="0EC3EE79" w14:textId="797E60F6" w:rsidR="00C11C9E" w:rsidRPr="00A75FE1" w:rsidRDefault="3EB1E2EA" w:rsidP="00DE543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Reporting will be voluntary for all types of directly managed fixed income. You will be able to select whether you would like to report on these fixed income types in indicator OO 12.</w:t>
            </w:r>
          </w:p>
          <w:p w14:paraId="2FEB935B" w14:textId="77777777" w:rsidR="00DE5439" w:rsidRPr="00A75FE1" w:rsidRDefault="00DE5439" w:rsidP="00DE5439">
            <w:pPr>
              <w:pStyle w:val="INDICATORTEXT"/>
              <w:cnfStyle w:val="000000000000" w:firstRow="0" w:lastRow="0" w:firstColumn="0" w:lastColumn="0" w:oddVBand="0" w:evenVBand="0" w:oddHBand="0" w:evenHBand="0" w:firstRowFirstColumn="0" w:firstRowLastColumn="0" w:lastRowFirstColumn="0" w:lastRowLastColumn="0"/>
            </w:pPr>
          </w:p>
          <w:p w14:paraId="2664471C" w14:textId="005AA73F" w:rsidR="00DE5439" w:rsidRPr="00DF00BF"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i/>
                <w:iCs/>
              </w:rPr>
            </w:pPr>
            <w:r w:rsidRPr="173BEEFD">
              <w:rPr>
                <w:i/>
                <w:iCs/>
              </w:rPr>
              <w:t>If your total indirectly managed fixed income allocation is 10% or more of your total AUM:</w:t>
            </w:r>
          </w:p>
          <w:p w14:paraId="0505E42F" w14:textId="0701CAF7" w:rsidR="00DE5439" w:rsidRPr="00A75FE1" w:rsidRDefault="3EB1E2EA" w:rsidP="00EF6D4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 xml:space="preserve">Reporting will be mandatory for any type of indirectly managed fixed income that comprises </w:t>
            </w:r>
            <w:r w:rsidRPr="3EB1E2EA">
              <w:rPr>
                <w:u w:val="single"/>
              </w:rPr>
              <w:t>10% or more of your total indirectly managed fixed income assets</w:t>
            </w:r>
            <w:r>
              <w:t>. When this is the case, you will be presented with the respective fixed income type indicators in the Indirect—Manager selection, appointment and monitoring module.</w:t>
            </w:r>
          </w:p>
          <w:p w14:paraId="0DFA415F" w14:textId="40BDB1B8" w:rsidR="00EF6D49" w:rsidRPr="00A75FE1" w:rsidRDefault="3EB1E2EA" w:rsidP="00EF6D49">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Reporting will be voluntary for any type of indirectly managed fixed income that comprises less than 10% of your total indirectly managed fixed income assets. You will be able to select whether you would like to report on these fixed income types in indicator OO 12.</w:t>
            </w:r>
          </w:p>
          <w:p w14:paraId="65DC97D0" w14:textId="77777777" w:rsidR="002B62E1" w:rsidRPr="00A75FE1" w:rsidRDefault="002B62E1" w:rsidP="002B62E1">
            <w:pPr>
              <w:pStyle w:val="INDICATORTEXT"/>
              <w:ind w:left="890"/>
              <w:cnfStyle w:val="000000000000" w:firstRow="0" w:lastRow="0" w:firstColumn="0" w:lastColumn="0" w:oddVBand="0" w:evenVBand="0" w:oddHBand="0" w:evenHBand="0" w:firstRowFirstColumn="0" w:firstRowLastColumn="0" w:lastRowFirstColumn="0" w:lastRowLastColumn="0"/>
            </w:pPr>
          </w:p>
          <w:p w14:paraId="4E31E34F" w14:textId="2ED262BF" w:rsidR="00A3755D" w:rsidRPr="00DF00BF"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i/>
                <w:iCs/>
              </w:rPr>
            </w:pPr>
            <w:r w:rsidRPr="173BEEFD">
              <w:rPr>
                <w:i/>
                <w:iCs/>
              </w:rPr>
              <w:t xml:space="preserve">If your total indirectly managed fixed income allocation is </w:t>
            </w:r>
            <w:r w:rsidRPr="173BEEFD">
              <w:rPr>
                <w:i/>
                <w:iCs/>
                <w:u w:val="single"/>
              </w:rPr>
              <w:t>less than 10% of your total AUM</w:t>
            </w:r>
            <w:r w:rsidRPr="173BEEFD">
              <w:rPr>
                <w:i/>
                <w:iCs/>
              </w:rPr>
              <w:t>:</w:t>
            </w:r>
          </w:p>
          <w:p w14:paraId="020A8A0C" w14:textId="6AFCAC1F" w:rsidR="00EF6D49" w:rsidRPr="00A75FE1" w:rsidRDefault="3EB1E2EA" w:rsidP="00EA21BC">
            <w:pPr>
              <w:pStyle w:val="INDICATORTEXT"/>
              <w:numPr>
                <w:ilvl w:val="0"/>
                <w:numId w:val="24"/>
              </w:numPr>
              <w:cnfStyle w:val="000000000000" w:firstRow="0" w:lastRow="0" w:firstColumn="0" w:lastColumn="0" w:oddVBand="0" w:evenVBand="0" w:oddHBand="0" w:evenHBand="0" w:firstRowFirstColumn="0" w:firstRowLastColumn="0" w:lastRowFirstColumn="0" w:lastRowLastColumn="0"/>
            </w:pPr>
            <w:r>
              <w:t>Reporting will be voluntary for all types of indirectly managed fixed income. You will be able to select whether you would like to report on these fixed income types in indicator OO 12.</w:t>
            </w:r>
          </w:p>
        </w:tc>
      </w:tr>
    </w:tbl>
    <w:p w14:paraId="2DD82E39" w14:textId="6AEA2211" w:rsidR="00190F87" w:rsidRPr="00A75FE1" w:rsidRDefault="00190F87">
      <w:pPr>
        <w:widowControl/>
        <w:autoSpaceDE/>
        <w:autoSpaceDN/>
        <w:adjustRightInd/>
        <w:spacing w:before="0" w:after="0" w:line="240" w:lineRule="auto"/>
      </w:pPr>
    </w:p>
    <w:p w14:paraId="4843E1E6" w14:textId="77777777" w:rsidR="00190F87" w:rsidRPr="00A75FE1" w:rsidRDefault="00190F87">
      <w:pPr>
        <w:widowControl/>
        <w:autoSpaceDE/>
        <w:autoSpaceDN/>
        <w:adjustRightInd/>
        <w:spacing w:before="0" w:after="0" w:line="240" w:lineRule="auto"/>
      </w:pPr>
    </w:p>
    <w:p w14:paraId="6F3E1DFA" w14:textId="77777777" w:rsidR="00190F87" w:rsidRPr="00A75FE1" w:rsidRDefault="00190F87">
      <w:pPr>
        <w:widowControl/>
        <w:autoSpaceDE/>
        <w:autoSpaceDN/>
        <w:adjustRightInd/>
        <w:spacing w:before="0" w:after="0" w:line="240" w:lineRule="auto"/>
      </w:pPr>
    </w:p>
    <w:p w14:paraId="3D10EF77" w14:textId="77777777" w:rsidR="00190F87" w:rsidRPr="00A75FE1" w:rsidRDefault="00190F87">
      <w:pPr>
        <w:widowControl/>
        <w:autoSpaceDE/>
        <w:autoSpaceDN/>
        <w:adjustRightInd/>
        <w:spacing w:before="0" w:after="0" w:line="240" w:lineRule="auto"/>
      </w:pPr>
    </w:p>
    <w:p w14:paraId="4D2BFDBD" w14:textId="77777777" w:rsidR="00190F87" w:rsidRPr="00A75FE1" w:rsidRDefault="00190F87">
      <w:pPr>
        <w:widowControl/>
        <w:autoSpaceDE/>
        <w:autoSpaceDN/>
        <w:adjustRightInd/>
        <w:spacing w:before="0" w:after="0" w:line="240" w:lineRule="auto"/>
      </w:pPr>
    </w:p>
    <w:p w14:paraId="7621994E" w14:textId="365A10A9" w:rsidR="005370C4" w:rsidRPr="00A75FE1" w:rsidRDefault="00177828">
      <w:pPr>
        <w:widowControl/>
        <w:autoSpaceDE/>
        <w:autoSpaceDN/>
        <w:adjustRightInd/>
        <w:spacing w:before="0" w:after="0" w:line="240" w:lineRule="auto"/>
      </w:pPr>
      <w:r w:rsidRPr="00A75FE1">
        <w:br w:type="page"/>
      </w:r>
    </w:p>
    <w:tbl>
      <w:tblPr>
        <w:tblStyle w:val="SubSectionIndicatorHeaderMANDATORY"/>
        <w:tblW w:w="9214" w:type="dxa"/>
        <w:tblInd w:w="0" w:type="dxa"/>
        <w:tblLook w:val="07E0" w:firstRow="1" w:lastRow="1" w:firstColumn="1" w:lastColumn="1" w:noHBand="1" w:noVBand="1"/>
      </w:tblPr>
      <w:tblGrid>
        <w:gridCol w:w="1134"/>
        <w:gridCol w:w="3592"/>
        <w:gridCol w:w="2071"/>
        <w:gridCol w:w="2417"/>
      </w:tblGrid>
      <w:tr w:rsidR="00543BD5" w:rsidRPr="00A75FE1" w14:paraId="5EF9A937"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2034983" w14:textId="77777777" w:rsidR="00543BD5" w:rsidRPr="00A75FE1" w:rsidRDefault="00543BD5" w:rsidP="0007161B">
            <w:pPr>
              <w:widowControl/>
              <w:autoSpaceDE/>
              <w:autoSpaceDN/>
              <w:adjustRightInd/>
              <w:spacing w:after="0" w:line="240" w:lineRule="auto"/>
              <w:rPr>
                <w:rStyle w:val="IntenseEmphasis"/>
                <w:b w:val="0"/>
                <w:bCs w:val="0"/>
                <w:iCs w:val="0"/>
                <w:color w:val="FFFFFF" w:themeColor="background1"/>
              </w:rPr>
            </w:pPr>
          </w:p>
        </w:tc>
        <w:tc>
          <w:tcPr>
            <w:tcW w:w="3592" w:type="dxa"/>
          </w:tcPr>
          <w:p w14:paraId="5327E9F3" w14:textId="77777777" w:rsidR="00543BD5"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071" w:type="dxa"/>
          </w:tcPr>
          <w:p w14:paraId="3D46F46F" w14:textId="77777777" w:rsidR="00543BD5"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17" w:type="dxa"/>
          </w:tcPr>
          <w:p w14:paraId="661C190B" w14:textId="77777777" w:rsidR="00543BD5"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543BD5" w:rsidRPr="00A75FE1" w14:paraId="5C5A9B28"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ADD843D" w14:textId="4703D26C" w:rsidR="00543BD5"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OO 08</w:t>
            </w:r>
          </w:p>
        </w:tc>
        <w:tc>
          <w:tcPr>
            <w:tcW w:w="3592" w:type="dxa"/>
          </w:tcPr>
          <w:p w14:paraId="0F26E929" w14:textId="77777777" w:rsidR="00543BD5" w:rsidRPr="00DF00BF" w:rsidRDefault="3EB1E2EA" w:rsidP="173BEEFD">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MANDATORY TO REPORT</w:t>
            </w:r>
          </w:p>
          <w:p w14:paraId="62CB8AEE" w14:textId="77777777" w:rsidR="00543BD5" w:rsidRPr="00DF00BF" w:rsidRDefault="3EB1E2EA" w:rsidP="00DF00BF">
            <w:pPr>
              <w:pStyle w:val="SectionIndicatorHeaderText"/>
              <w:spacing w:before="0" w:after="4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sz w:val="14"/>
                <w:szCs w:val="14"/>
              </w:rPr>
            </w:pPr>
            <w:r w:rsidRPr="173BEEFD">
              <w:rPr>
                <w:rStyle w:val="IntenseEmphasis"/>
                <w:i w:val="0"/>
                <w:iCs w:val="0"/>
                <w:color w:val="FFFFFF" w:themeColor="background1"/>
              </w:rPr>
              <w:t>VOLUNTARY TO DISCLOSE</w:t>
            </w:r>
          </w:p>
        </w:tc>
        <w:tc>
          <w:tcPr>
            <w:tcW w:w="2071" w:type="dxa"/>
          </w:tcPr>
          <w:p w14:paraId="359DBFC7" w14:textId="77777777" w:rsidR="00543BD5" w:rsidRPr="00DF00BF"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2417" w:type="dxa"/>
          </w:tcPr>
          <w:p w14:paraId="7FD2FDAC" w14:textId="469FBD69" w:rsidR="00543BD5"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730BB872" w14:textId="73FD8C13" w:rsidR="00F85A94" w:rsidRPr="00A75FE1" w:rsidRDefault="00F85A94" w:rsidP="00DF00BF">
      <w:pPr>
        <w:pStyle w:val="INDICATORNUMBER"/>
        <w:spacing w:before="0" w:after="0"/>
        <w:ind w:left="0"/>
      </w:pPr>
    </w:p>
    <w:tbl>
      <w:tblPr>
        <w:tblStyle w:val="SubSectionIndicatorTableVOLUNTARY"/>
        <w:tblW w:w="9204" w:type="dxa"/>
        <w:tblInd w:w="5" w:type="dxa"/>
        <w:tblLayout w:type="fixed"/>
        <w:tblLook w:val="04A0" w:firstRow="1" w:lastRow="0" w:firstColumn="1" w:lastColumn="0" w:noHBand="0" w:noVBand="1"/>
      </w:tblPr>
      <w:tblGrid>
        <w:gridCol w:w="1124"/>
        <w:gridCol w:w="3544"/>
        <w:gridCol w:w="1418"/>
        <w:gridCol w:w="1559"/>
        <w:gridCol w:w="1559"/>
      </w:tblGrid>
      <w:tr w:rsidR="00F71AF7" w:rsidRPr="00A75FE1" w14:paraId="6B50350E"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5718F315" w14:textId="77777777" w:rsidR="00F71AF7" w:rsidRPr="007840F9" w:rsidRDefault="3EB1E2EA"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OO 08</w:t>
            </w:r>
          </w:p>
        </w:tc>
        <w:tc>
          <w:tcPr>
            <w:tcW w:w="8080" w:type="dxa"/>
            <w:gridSpan w:val="4"/>
            <w:tcBorders>
              <w:top w:val="single" w:sz="4" w:space="0" w:color="0070C0"/>
              <w:bottom w:val="single" w:sz="4" w:space="0" w:color="0070C0"/>
              <w:right w:val="single" w:sz="4" w:space="0" w:color="0070C0"/>
            </w:tcBorders>
            <w:shd w:val="clear" w:color="auto" w:fill="0070C0"/>
          </w:tcPr>
          <w:p w14:paraId="73324A10" w14:textId="77777777" w:rsidR="00F71AF7" w:rsidRPr="007840F9"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INDICATOR</w:t>
            </w:r>
          </w:p>
        </w:tc>
      </w:tr>
      <w:tr w:rsidR="00F71AF7" w:rsidRPr="00A75FE1" w14:paraId="4C72341B"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right w:val="single" w:sz="4" w:space="0" w:color="auto"/>
            </w:tcBorders>
            <w:shd w:val="clear" w:color="auto" w:fill="F2F2F2" w:themeFill="background1" w:themeFillShade="F2"/>
          </w:tcPr>
          <w:p w14:paraId="7F1053FE" w14:textId="77777777" w:rsidR="00F71AF7" w:rsidRPr="007840F9" w:rsidRDefault="3EB1E2EA">
            <w:pPr>
              <w:pStyle w:val="INDICATORNUMBER"/>
              <w:rPr>
                <w:rStyle w:val="IntenseEmphasis"/>
                <w:b/>
                <w:i w:val="0"/>
              </w:rPr>
            </w:pPr>
            <w:r w:rsidRPr="173BEEFD">
              <w:rPr>
                <w:rStyle w:val="IntenseEmphasis"/>
                <w:b/>
                <w:i w:val="0"/>
                <w:iCs w:val="0"/>
                <w:color w:val="595959" w:themeColor="text1" w:themeTint="A6"/>
              </w:rPr>
              <w:t>OO 08.1</w:t>
            </w:r>
          </w:p>
        </w:tc>
        <w:tc>
          <w:tcPr>
            <w:tcW w:w="8080" w:type="dxa"/>
            <w:gridSpan w:val="4"/>
            <w:tcBorders>
              <w:top w:val="single" w:sz="4" w:space="0" w:color="0070C0"/>
              <w:left w:val="single" w:sz="4" w:space="0" w:color="auto"/>
              <w:bottom w:val="single" w:sz="4" w:space="0" w:color="BFBFBF" w:themeColor="background1" w:themeShade="BF"/>
              <w:right w:val="single" w:sz="4" w:space="0" w:color="0070C0"/>
            </w:tcBorders>
            <w:shd w:val="clear" w:color="auto" w:fill="DAEEF3" w:themeFill="accent5" w:themeFillTint="33"/>
          </w:tcPr>
          <w:p w14:paraId="3073257F" w14:textId="615BD747" w:rsidR="00F71AF7" w:rsidRPr="007840F9"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rPr>
            </w:pPr>
            <w:r>
              <w:t>Provide a breakdown of your organisation’s externally managed assets between segregated mandates</w:t>
            </w:r>
            <w:r w:rsidR="00810424">
              <w:t>,</w:t>
            </w:r>
            <w:r>
              <w:t xml:space="preserve"> and pooled funds</w:t>
            </w:r>
            <w:r w:rsidR="00810424">
              <w:t xml:space="preserve"> or investments</w:t>
            </w:r>
            <w:r>
              <w:t>.</w:t>
            </w:r>
          </w:p>
        </w:tc>
      </w:tr>
      <w:tr w:rsidR="005215A8" w:rsidRPr="00A75FE1" w14:paraId="737AB112"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5445C7C6" w14:textId="77777777"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140DDA36" w14:textId="77777777" w:rsidR="005215A8" w:rsidRPr="00A75FE1" w:rsidRDefault="005215A8" w:rsidP="00504CB4">
            <w:pPr>
              <w:pStyle w:val="INDICATORTEXT"/>
              <w:cnfStyle w:val="000000000000" w:firstRow="0" w:lastRow="0" w:firstColumn="0" w:lastColumn="0" w:oddVBand="0" w:evenVBand="0" w:oddHBand="0" w:evenHBand="0" w:firstRowFirstColumn="0" w:firstRowLastColumn="0" w:lastRowFirstColumn="0" w:lastRowLastColumn="0"/>
            </w:pPr>
            <w:r>
              <w:t>Asset class breakdown</w:t>
            </w:r>
          </w:p>
        </w:tc>
        <w:tc>
          <w:tcPr>
            <w:tcW w:w="14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27916F1" w14:textId="77777777"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pPr>
            <w:r>
              <w:t>Segregated mandate(s)</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A4A2AB3" w14:textId="504844D8"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pPr>
            <w:r>
              <w:t xml:space="preserve">Pooled fund(s) </w:t>
            </w:r>
            <w:r w:rsidR="00810424">
              <w:t>or pooled investment(s)</w:t>
            </w:r>
          </w:p>
        </w:tc>
        <w:tc>
          <w:tcPr>
            <w:tcW w:w="155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A7206C6" w14:textId="73149E4E" w:rsidR="005215A8" w:rsidRPr="000C0CC2"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b/>
                <w:bCs/>
                <w:sz w:val="16"/>
                <w:szCs w:val="16"/>
              </w:rPr>
            </w:pPr>
            <w:r w:rsidRPr="006D44E6">
              <w:rPr>
                <w:b/>
                <w:bCs/>
                <w:sz w:val="16"/>
                <w:szCs w:val="16"/>
              </w:rPr>
              <w:t>Total of the asset class (each row adds up to 100%)</w:t>
            </w:r>
          </w:p>
        </w:tc>
      </w:tr>
      <w:tr w:rsidR="005215A8" w:rsidRPr="00A75FE1" w14:paraId="6F164628"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44E7E2E5" w14:textId="77777777"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0EF83FA4" w14:textId="42AD6B22" w:rsidR="005215A8" w:rsidRPr="00065D4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[a] Listed equity  </w:t>
            </w:r>
          </w:p>
        </w:tc>
        <w:tc>
          <w:tcPr>
            <w:tcW w:w="1418"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1808C03C" w14:textId="53B1DF23" w:rsidR="005215A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bCs/>
              </w:rPr>
            </w:pPr>
            <w:r>
              <w:rPr>
                <w:bCs/>
              </w:rPr>
              <w:t>Each row:</w:t>
            </w:r>
          </w:p>
          <w:p w14:paraId="64AE1EE3" w14:textId="0BA36FE8" w:rsidR="005215A8" w:rsidRPr="00065D4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3EB1E2EA">
              <w:t xml:space="preserve"> 0%, </w:t>
            </w:r>
            <w:r>
              <w:br/>
            </w:r>
            <w:r w:rsidRPr="00A75FE1">
              <w:rPr>
                <w:bCs/>
              </w:rPr>
              <w:sym w:font="Wingdings" w:char="F06D"/>
            </w:r>
            <w:r w:rsidRPr="3EB1E2EA">
              <w:t xml:space="preserve"> &lt;10%, </w:t>
            </w:r>
            <w:r>
              <w:br/>
            </w:r>
            <w:r w:rsidRPr="00A75FE1">
              <w:rPr>
                <w:bCs/>
              </w:rPr>
              <w:sym w:font="Wingdings" w:char="F06D"/>
            </w:r>
            <w:r w:rsidRPr="3EB1E2EA">
              <w:t xml:space="preserve"> 10-50%, </w:t>
            </w:r>
            <w:r>
              <w:br/>
            </w:r>
            <w:r w:rsidRPr="00A75FE1">
              <w:rPr>
                <w:bCs/>
              </w:rPr>
              <w:sym w:font="Wingdings" w:char="F06D"/>
            </w:r>
            <w:r w:rsidRPr="3EB1E2EA">
              <w:t xml:space="preserve"> &gt;50%</w:t>
            </w:r>
          </w:p>
        </w:tc>
        <w:tc>
          <w:tcPr>
            <w:tcW w:w="1559" w:type="dxa"/>
            <w:vMerge w:val="restart"/>
            <w:tcBorders>
              <w:top w:val="single" w:sz="4" w:space="0" w:color="BFBFBF" w:themeColor="background1" w:themeShade="BF"/>
              <w:left w:val="single" w:sz="4" w:space="0" w:color="BFBFBF" w:themeColor="background1" w:themeShade="BF"/>
              <w:right w:val="single" w:sz="4" w:space="0" w:color="BFBFBF" w:themeColor="background1" w:themeShade="BF"/>
            </w:tcBorders>
            <w:shd w:val="clear" w:color="auto" w:fill="auto"/>
          </w:tcPr>
          <w:p w14:paraId="5A4A19CA" w14:textId="77777777" w:rsidR="005215A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bCs/>
              </w:rPr>
            </w:pPr>
            <w:r>
              <w:rPr>
                <w:bCs/>
              </w:rPr>
              <w:t>Each row:</w:t>
            </w:r>
          </w:p>
          <w:p w14:paraId="13C9C831" w14:textId="53EA069C" w:rsidR="005215A8" w:rsidRPr="00A75FE1"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A75FE1">
              <w:rPr>
                <w:bCs/>
              </w:rPr>
              <w:sym w:font="Wingdings" w:char="F06D"/>
            </w:r>
            <w:r w:rsidRPr="3EB1E2EA">
              <w:t xml:space="preserve"> 0%, </w:t>
            </w:r>
            <w:r>
              <w:br/>
            </w:r>
            <w:r w:rsidRPr="00A75FE1">
              <w:rPr>
                <w:bCs/>
              </w:rPr>
              <w:sym w:font="Wingdings" w:char="F06D"/>
            </w:r>
            <w:r w:rsidRPr="3EB1E2EA">
              <w:t xml:space="preserve"> &lt;10%,</w:t>
            </w:r>
            <w:r>
              <w:br/>
            </w:r>
            <w:r w:rsidRPr="00A75FE1">
              <w:rPr>
                <w:bCs/>
              </w:rPr>
              <w:sym w:font="Wingdings" w:char="F06D"/>
            </w:r>
            <w:r w:rsidRPr="3EB1E2EA">
              <w:t xml:space="preserve"> 10-50%, </w:t>
            </w:r>
            <w:r>
              <w:br/>
            </w:r>
            <w:r w:rsidRPr="00A75FE1">
              <w:rPr>
                <w:bCs/>
              </w:rPr>
              <w:sym w:font="Wingdings" w:char="F06D"/>
            </w:r>
            <w:r w:rsidRPr="3EB1E2EA">
              <w:t xml:space="preserve"> &gt;50%</w:t>
            </w:r>
          </w:p>
        </w:tc>
        <w:tc>
          <w:tcPr>
            <w:tcW w:w="1559" w:type="dxa"/>
            <w:vMerge w:val="restart"/>
            <w:tcBorders>
              <w:top w:val="single" w:sz="4" w:space="0" w:color="BFBFBF" w:themeColor="background1" w:themeShade="BF"/>
              <w:left w:val="single" w:sz="4" w:space="0" w:color="BFBFBF" w:themeColor="background1" w:themeShade="BF"/>
              <w:right w:val="single" w:sz="4" w:space="0" w:color="0070C0"/>
            </w:tcBorders>
            <w:shd w:val="clear" w:color="auto" w:fill="auto"/>
          </w:tcPr>
          <w:p w14:paraId="1E56A855" w14:textId="77777777" w:rsidR="005215A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bCs/>
              </w:rPr>
            </w:pPr>
            <w:r>
              <w:rPr>
                <w:bCs/>
              </w:rPr>
              <w:t>Each row:</w:t>
            </w:r>
          </w:p>
          <w:p w14:paraId="06E3E008" w14:textId="1191CBE9" w:rsidR="005215A8" w:rsidRPr="000C0CC2"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sidRPr="006D44E6">
              <w:rPr>
                <w:sz w:val="16"/>
                <w:szCs w:val="16"/>
              </w:rPr>
              <w:t>100%</w:t>
            </w:r>
          </w:p>
        </w:tc>
      </w:tr>
      <w:tr w:rsidR="005215A8" w:rsidRPr="00A75FE1" w14:paraId="73609D49"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448E4FA9" w14:textId="32F8D080"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2292EC39" w14:textId="659E75B8"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[b] Fixed income – SSA  </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797D1AC6" w14:textId="1AE45703" w:rsidR="005215A8" w:rsidRPr="00065D48"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6A00B472" w14:textId="21B67B4A"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4F79167D" w14:textId="66A9F8B1" w:rsidR="005215A8" w:rsidRPr="000C0CC2"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 w:val="16"/>
                <w:szCs w:val="16"/>
              </w:rPr>
            </w:pPr>
          </w:p>
        </w:tc>
      </w:tr>
      <w:tr w:rsidR="005215A8" w:rsidRPr="00A75FE1" w14:paraId="54EE4CB7"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5C7EFE97" w14:textId="5CF484C2"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0EF9D77A" w14:textId="4DDCAE63" w:rsidR="005215A8" w:rsidRPr="00A75FE1"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[c] Fixed income – Corporate (financial)</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21CC1706" w14:textId="44EACF6D" w:rsidR="005215A8" w:rsidRPr="007840F9"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color w:val="595959"/>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2123AA32" w14:textId="4CCADCE5"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2D9C0165" w14:textId="7334D48B" w:rsidR="005215A8" w:rsidRPr="007840F9"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color w:val="595959"/>
                <w:sz w:val="16"/>
                <w:szCs w:val="16"/>
              </w:rPr>
            </w:pPr>
          </w:p>
        </w:tc>
      </w:tr>
      <w:tr w:rsidR="005215A8" w:rsidRPr="00A75FE1" w14:paraId="0DE606EA"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5501FE31" w14:textId="6BE88A1D"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4881855A" w14:textId="5BC6F21D"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lang w:val="it-IT"/>
              </w:rPr>
            </w:pPr>
            <w:r w:rsidRPr="3EB1E2EA">
              <w:rPr>
                <w:lang w:val="it-IT"/>
              </w:rPr>
              <w:t>[d] Fixed income – Corporate (non-financial)</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2BE5A896" w14:textId="7F24716B" w:rsidR="005215A8" w:rsidRPr="007840F9"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25654370" w14:textId="75F04457"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248142A2" w14:textId="2F0BE22A"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rStyle w:val="IntenseEmphasis"/>
                <w:noProof/>
                <w:sz w:val="16"/>
                <w:szCs w:val="16"/>
              </w:rPr>
            </w:pPr>
          </w:p>
        </w:tc>
      </w:tr>
      <w:tr w:rsidR="005215A8" w:rsidRPr="00A75FE1" w14:paraId="22D5A792"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4CA3EC1D" w14:textId="57DF2015"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47A5FBB6" w14:textId="75E0CF68" w:rsidR="005215A8" w:rsidRPr="00A75FE1"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 xml:space="preserve">[e] Fixed income – Securitised </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45B65387" w14:textId="34201A7F" w:rsidR="005215A8" w:rsidRPr="007840F9"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color w:val="595959"/>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32B35173" w14:textId="69A2ED48"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7EAF36C9" w14:textId="05F380DA" w:rsidR="005215A8" w:rsidRPr="00065D4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rStyle w:val="IntenseEmphasis"/>
                <w:noProof/>
                <w:sz w:val="16"/>
                <w:szCs w:val="16"/>
              </w:rPr>
            </w:pPr>
          </w:p>
        </w:tc>
      </w:tr>
      <w:tr w:rsidR="005215A8" w:rsidRPr="00A75FE1" w14:paraId="584CF955"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798A4AE7" w14:textId="75C13804"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496868F8" w14:textId="0BC4242D"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Cs w:val="18"/>
              </w:rPr>
            </w:pPr>
            <w:r>
              <w:t>[f] Private equity</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458FBF0C" w14:textId="4EA54118" w:rsidR="005215A8" w:rsidRPr="00065D48"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28A1B4BA" w14:textId="3F370C80"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36A0F7BE" w14:textId="0311069B" w:rsidR="005215A8" w:rsidRPr="000C0CC2"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 w:val="16"/>
                <w:szCs w:val="16"/>
              </w:rPr>
            </w:pPr>
          </w:p>
        </w:tc>
      </w:tr>
      <w:tr w:rsidR="005215A8" w:rsidRPr="00A75FE1" w14:paraId="3EA27A3D"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1C060C65" w14:textId="590EF01B"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2F16425A" w14:textId="3BEE9D73" w:rsidR="005215A8" w:rsidRPr="00065D4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[g] Property</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03FC515D" w14:textId="34BF1015" w:rsidR="005215A8" w:rsidRPr="00065D48"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3BC0F0C6" w14:textId="55435D75"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01CA0806" w14:textId="6F7777FF" w:rsidR="005215A8" w:rsidRPr="000C0CC2"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 w:val="16"/>
                <w:szCs w:val="16"/>
              </w:rPr>
            </w:pPr>
          </w:p>
        </w:tc>
      </w:tr>
      <w:tr w:rsidR="005215A8" w:rsidRPr="00A75FE1" w14:paraId="5C7415F0"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7A384881" w14:textId="582D6476"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5C42859B" w14:textId="6991DC6F"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Cs w:val="18"/>
              </w:rPr>
            </w:pPr>
            <w:r>
              <w:t>[h] Infrastructure</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7F0C782D" w14:textId="20D8D1B8" w:rsidR="005215A8" w:rsidRPr="00065D48"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0048C471" w14:textId="06D49F8B"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1C6B53A1" w14:textId="0A70074C" w:rsidR="005215A8" w:rsidRPr="000C0CC2"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 w:val="16"/>
                <w:szCs w:val="16"/>
              </w:rPr>
            </w:pPr>
          </w:p>
        </w:tc>
      </w:tr>
      <w:tr w:rsidR="005215A8" w:rsidRPr="00A75FE1" w14:paraId="0A8D2985"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615B7767" w14:textId="164CBF0F"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0D00A18F" w14:textId="07B3EB89" w:rsidR="005215A8" w:rsidRPr="00A75FE1"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[I] Commodities</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6C42A28B" w14:textId="38F23C63"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730A0F75" w14:textId="46F4EF23"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5362A628" w14:textId="6581FDDD" w:rsidR="005215A8" w:rsidRPr="000C0CC2"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 w:val="16"/>
                <w:szCs w:val="16"/>
              </w:rPr>
            </w:pPr>
          </w:p>
        </w:tc>
      </w:tr>
      <w:tr w:rsidR="005215A8" w:rsidRPr="00A75FE1" w14:paraId="7704C465"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shd w:val="clear" w:color="auto" w:fill="F2F2F2" w:themeFill="background1" w:themeFillShade="F2"/>
          </w:tcPr>
          <w:p w14:paraId="151E5133" w14:textId="1372FCF9"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471DDF87" w14:textId="7A635931" w:rsidR="005215A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Cs w:val="18"/>
              </w:rPr>
            </w:pPr>
            <w:r>
              <w:t>[j] Hedge funds</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60151B41" w14:textId="400372D0"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0AA355B2" w14:textId="7EF53724"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24C364F5" w14:textId="7A9D488D" w:rsidR="005215A8" w:rsidRPr="000C0CC2"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 w:val="16"/>
                <w:szCs w:val="16"/>
              </w:rPr>
            </w:pPr>
          </w:p>
        </w:tc>
      </w:tr>
      <w:tr w:rsidR="000E1F51" w:rsidRPr="00A75FE1" w14:paraId="492940BF"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3F72C826" w14:textId="77777777" w:rsidR="000E1F51" w:rsidRPr="00A75FE1" w:rsidRDefault="000E1F51"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31751F0A" w14:textId="15FE0C28" w:rsidR="000E1F51" w:rsidRDefault="000E1F51" w:rsidP="00504CB4">
            <w:pPr>
              <w:pStyle w:val="INDICATORTEXT"/>
              <w:cnfStyle w:val="000000100000" w:firstRow="0" w:lastRow="0" w:firstColumn="0" w:lastColumn="0" w:oddVBand="0" w:evenVBand="0" w:oddHBand="1" w:evenHBand="0" w:firstRowFirstColumn="0" w:firstRowLastColumn="0" w:lastRowFirstColumn="0" w:lastRowLastColumn="0"/>
            </w:pPr>
            <w:r>
              <w:t>[k] Fund of hedge funds</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7534962D" w14:textId="77777777" w:rsidR="000E1F51" w:rsidRPr="00A75FE1" w:rsidRDefault="000E1F51"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7D722A7D" w14:textId="77777777" w:rsidR="000E1F51" w:rsidRPr="00A75FE1" w:rsidRDefault="000E1F51"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1FD4FE37" w14:textId="77777777" w:rsidR="000E1F51" w:rsidRPr="000C0CC2" w:rsidRDefault="000E1F51" w:rsidP="00504CB4">
            <w:pPr>
              <w:pStyle w:val="INDICATORTEXT"/>
              <w:cnfStyle w:val="000000100000" w:firstRow="0" w:lastRow="0" w:firstColumn="0" w:lastColumn="0" w:oddVBand="0" w:evenVBand="0" w:oddHBand="1" w:evenHBand="0" w:firstRowFirstColumn="0" w:firstRowLastColumn="0" w:lastRowFirstColumn="0" w:lastRowLastColumn="0"/>
              <w:rPr>
                <w:sz w:val="16"/>
                <w:szCs w:val="16"/>
              </w:rPr>
            </w:pPr>
          </w:p>
        </w:tc>
      </w:tr>
      <w:tr w:rsidR="005215A8" w:rsidRPr="00A75FE1" w14:paraId="29FF2FE2"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6C7A78D8" w14:textId="6BC50BDB"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317ADC73" w14:textId="6AD39CE2"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0E1F51">
              <w:t>l</w:t>
            </w:r>
            <w:r>
              <w:t>] Forestry</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5167E37F" w14:textId="5F586F06" w:rsidR="005215A8" w:rsidRPr="00065D48"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1D8153D8" w14:textId="5CB8AB04"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198F5010" w14:textId="69D99F14" w:rsidR="005215A8" w:rsidRPr="000C0CC2"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 w:val="16"/>
                <w:szCs w:val="16"/>
              </w:rPr>
            </w:pPr>
          </w:p>
        </w:tc>
      </w:tr>
      <w:tr w:rsidR="005215A8" w:rsidRPr="00A75FE1" w14:paraId="5E5A8647"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3DDCC22D" w14:textId="52377BEC"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5912005A" w14:textId="53366A89" w:rsidR="005215A8" w:rsidRPr="00065D4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w:t>
            </w:r>
            <w:r w:rsidR="000E1F51">
              <w:t>m</w:t>
            </w:r>
            <w:r>
              <w:t>] Farmland</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22A46BE4" w14:textId="5EA834BC" w:rsidR="005215A8" w:rsidRPr="00065D48"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745AA6C0" w14:textId="5E50B87A"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18CBD296" w14:textId="25E85D51" w:rsidR="005215A8" w:rsidRPr="000C0CC2"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 w:val="16"/>
                <w:szCs w:val="16"/>
              </w:rPr>
            </w:pPr>
          </w:p>
        </w:tc>
      </w:tr>
      <w:tr w:rsidR="005215A8" w:rsidRPr="00A75FE1" w14:paraId="2E1310BB"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51DE3E10" w14:textId="583D412B"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55FFD7B5" w14:textId="69A1DAEA"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0E1F51">
              <w:t>n</w:t>
            </w:r>
            <w:r>
              <w:t>] Inclusive finance</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53032A2C" w14:textId="75FBFE4A" w:rsidR="005215A8" w:rsidRPr="00065D48"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7F88743A" w14:textId="03D895A0"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3B75B7A5" w14:textId="03C05063"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 w:val="16"/>
                <w:szCs w:val="16"/>
              </w:rPr>
            </w:pPr>
          </w:p>
        </w:tc>
      </w:tr>
      <w:tr w:rsidR="005215A8" w:rsidRPr="00A75FE1" w14:paraId="322E4FBB"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2C759CF8" w14:textId="68C0A660"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37139110" w14:textId="0158385A" w:rsidR="005215A8" w:rsidRPr="00065D4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w:t>
            </w:r>
            <w:r w:rsidR="000E1F51">
              <w:t>o</w:t>
            </w:r>
            <w:r>
              <w:t>] Cash</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04B0EAC8" w14:textId="5F574F99" w:rsidR="005215A8" w:rsidRPr="00065D48"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0417EB6F" w14:textId="3D378877"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122BB793" w14:textId="7C755B2B" w:rsidR="005215A8" w:rsidRPr="000C0CC2"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 w:val="16"/>
                <w:szCs w:val="16"/>
              </w:rPr>
            </w:pPr>
          </w:p>
        </w:tc>
      </w:tr>
      <w:tr w:rsidR="006D07EF" w:rsidRPr="00A75FE1" w14:paraId="415C6FAC"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133D819F" w14:textId="77777777" w:rsidR="006D07EF" w:rsidRPr="00A75FE1" w:rsidRDefault="006D07EF"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39A27B04" w14:textId="755D63C9" w:rsidR="006D07EF" w:rsidRDefault="006D07EF" w:rsidP="00504CB4">
            <w:pPr>
              <w:pStyle w:val="INDICATORTEXT"/>
              <w:cnfStyle w:val="000000000000" w:firstRow="0" w:lastRow="0" w:firstColumn="0" w:lastColumn="0" w:oddVBand="0" w:evenVBand="0" w:oddHBand="0" w:evenHBand="0" w:firstRowFirstColumn="0" w:firstRowLastColumn="0" w:lastRowFirstColumn="0" w:lastRowLastColumn="0"/>
            </w:pPr>
            <w:r>
              <w:t>[p] Money market instruments</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29562285" w14:textId="77777777" w:rsidR="006D07EF" w:rsidRPr="00065D48" w:rsidRDefault="006D07EF"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68770887" w14:textId="77777777" w:rsidR="006D07EF" w:rsidRPr="00A75FE1" w:rsidRDefault="006D07EF"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398F166F" w14:textId="77777777" w:rsidR="006D07EF" w:rsidRPr="000C0CC2" w:rsidRDefault="006D07EF" w:rsidP="00504CB4">
            <w:pPr>
              <w:pStyle w:val="INDICATORTEXT"/>
              <w:cnfStyle w:val="000000000000" w:firstRow="0" w:lastRow="0" w:firstColumn="0" w:lastColumn="0" w:oddVBand="0" w:evenVBand="0" w:oddHBand="0" w:evenHBand="0" w:firstRowFirstColumn="0" w:firstRowLastColumn="0" w:lastRowFirstColumn="0" w:lastRowLastColumn="0"/>
              <w:rPr>
                <w:sz w:val="16"/>
                <w:szCs w:val="16"/>
              </w:rPr>
            </w:pPr>
          </w:p>
        </w:tc>
      </w:tr>
      <w:tr w:rsidR="005215A8" w:rsidRPr="00A75FE1" w14:paraId="13733D08" w14:textId="77777777" w:rsidTr="005215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35B57DCB" w14:textId="59C2D003"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0EA7ABD1" w14:textId="4B283620" w:rsidR="005215A8" w:rsidRPr="00A75FE1"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szCs w:val="18"/>
              </w:rPr>
            </w:pPr>
            <w:r>
              <w:t>[</w:t>
            </w:r>
            <w:r w:rsidR="006D07EF">
              <w:t>q</w:t>
            </w:r>
            <w:r>
              <w:t xml:space="preserve">] Other (1), specify_______ </w:t>
            </w:r>
          </w:p>
        </w:tc>
        <w:tc>
          <w:tcPr>
            <w:tcW w:w="1418" w:type="dxa"/>
            <w:vMerge/>
            <w:tcBorders>
              <w:left w:val="single" w:sz="4" w:space="0" w:color="BFBFBF" w:themeColor="background1" w:themeShade="BF"/>
              <w:right w:val="single" w:sz="4" w:space="0" w:color="BFBFBF" w:themeColor="background1" w:themeShade="BF"/>
            </w:tcBorders>
            <w:shd w:val="clear" w:color="auto" w:fill="auto"/>
          </w:tcPr>
          <w:p w14:paraId="517726F3" w14:textId="33957E05" w:rsidR="005215A8" w:rsidRPr="007840F9"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i w:val="0"/>
                <w:color w:val="595959"/>
              </w:rPr>
            </w:pPr>
          </w:p>
        </w:tc>
        <w:tc>
          <w:tcPr>
            <w:tcW w:w="1559" w:type="dxa"/>
            <w:vMerge/>
            <w:tcBorders>
              <w:left w:val="single" w:sz="4" w:space="0" w:color="BFBFBF" w:themeColor="background1" w:themeShade="BF"/>
              <w:right w:val="single" w:sz="4" w:space="0" w:color="BFBFBF" w:themeColor="background1" w:themeShade="BF"/>
            </w:tcBorders>
            <w:shd w:val="clear" w:color="auto" w:fill="auto"/>
          </w:tcPr>
          <w:p w14:paraId="725624D3" w14:textId="357EF64C" w:rsidR="005215A8" w:rsidRPr="00A75FE1" w:rsidRDefault="005215A8" w:rsidP="00504CB4">
            <w:pPr>
              <w:pStyle w:val="INDICATORTEXT"/>
              <w:jc w:val="center"/>
              <w:cnfStyle w:val="000000100000" w:firstRow="0" w:lastRow="0" w:firstColumn="0" w:lastColumn="0" w:oddVBand="0" w:evenVBand="0" w:oddHBand="1" w:evenHBand="0" w:firstRowFirstColumn="0" w:firstRowLastColumn="0" w:lastRowFirstColumn="0" w:lastRowLastColumn="0"/>
              <w:rPr>
                <w:bCs/>
              </w:rPr>
            </w:pPr>
          </w:p>
        </w:tc>
        <w:tc>
          <w:tcPr>
            <w:tcW w:w="1559" w:type="dxa"/>
            <w:vMerge/>
            <w:tcBorders>
              <w:left w:val="single" w:sz="4" w:space="0" w:color="BFBFBF" w:themeColor="background1" w:themeShade="BF"/>
              <w:right w:val="single" w:sz="4" w:space="0" w:color="0070C0"/>
            </w:tcBorders>
            <w:shd w:val="clear" w:color="auto" w:fill="auto"/>
            <w:vAlign w:val="top"/>
          </w:tcPr>
          <w:p w14:paraId="631E10B1" w14:textId="0D028A43" w:rsidR="005215A8" w:rsidRPr="00065D48" w:rsidRDefault="005215A8" w:rsidP="00504CB4">
            <w:pPr>
              <w:pStyle w:val="INDICATORTEXT"/>
              <w:cnfStyle w:val="000000100000" w:firstRow="0" w:lastRow="0" w:firstColumn="0" w:lastColumn="0" w:oddVBand="0" w:evenVBand="0" w:oddHBand="1" w:evenHBand="0" w:firstRowFirstColumn="0" w:firstRowLastColumn="0" w:lastRowFirstColumn="0" w:lastRowLastColumn="0"/>
              <w:rPr>
                <w:rStyle w:val="IntenseEmphasis"/>
                <w:noProof/>
                <w:sz w:val="16"/>
                <w:szCs w:val="16"/>
              </w:rPr>
            </w:pPr>
          </w:p>
        </w:tc>
      </w:tr>
      <w:tr w:rsidR="005215A8" w:rsidRPr="00A75FE1" w14:paraId="7786EA3D" w14:textId="77777777" w:rsidTr="005215A8">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auto"/>
            </w:tcBorders>
            <w:shd w:val="clear" w:color="auto" w:fill="F2F2F2" w:themeFill="background1" w:themeFillShade="F2"/>
          </w:tcPr>
          <w:p w14:paraId="46F91081" w14:textId="64DE01C4" w:rsidR="005215A8" w:rsidRPr="00A75FE1" w:rsidRDefault="005215A8" w:rsidP="00504CB4">
            <w:pPr>
              <w:widowControl/>
              <w:autoSpaceDE/>
              <w:autoSpaceDN/>
              <w:adjustRightInd/>
              <w:spacing w:after="0" w:line="240" w:lineRule="auto"/>
              <w:rPr>
                <w:rStyle w:val="IntenseEmphasis"/>
                <w:b w:val="0"/>
                <w:bCs w:val="0"/>
                <w:i w:val="0"/>
                <w:iCs w:val="0"/>
              </w:rPr>
            </w:pPr>
          </w:p>
        </w:tc>
        <w:tc>
          <w:tcPr>
            <w:tcW w:w="3544"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shd w:val="clear" w:color="auto" w:fill="auto"/>
          </w:tcPr>
          <w:p w14:paraId="5BFB1255" w14:textId="0ECD2778" w:rsidR="005215A8" w:rsidRPr="00A75FE1"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szCs w:val="18"/>
              </w:rPr>
            </w:pPr>
            <w:r>
              <w:t>[</w:t>
            </w:r>
            <w:r w:rsidR="006D07EF">
              <w:t>r</w:t>
            </w:r>
            <w:r>
              <w:t>] Other (2), specify_______</w:t>
            </w:r>
          </w:p>
        </w:tc>
        <w:tc>
          <w:tcPr>
            <w:tcW w:w="1418"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9FB2F2E" w14:textId="09104CB4" w:rsidR="005215A8" w:rsidRPr="007840F9"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p>
        </w:tc>
        <w:tc>
          <w:tcPr>
            <w:tcW w:w="1559" w:type="dxa"/>
            <w:vMerge/>
            <w:tcBorders>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6C948C6" w14:textId="4E22AC2B" w:rsidR="005215A8" w:rsidRPr="00A75FE1" w:rsidRDefault="005215A8" w:rsidP="00504CB4">
            <w:pPr>
              <w:pStyle w:val="INDICATORTEXT"/>
              <w:jc w:val="center"/>
              <w:cnfStyle w:val="000000000000" w:firstRow="0" w:lastRow="0" w:firstColumn="0" w:lastColumn="0" w:oddVBand="0" w:evenVBand="0" w:oddHBand="0" w:evenHBand="0" w:firstRowFirstColumn="0" w:firstRowLastColumn="0" w:lastRowFirstColumn="0" w:lastRowLastColumn="0"/>
              <w:rPr>
                <w:bCs/>
              </w:rPr>
            </w:pPr>
          </w:p>
        </w:tc>
        <w:tc>
          <w:tcPr>
            <w:tcW w:w="1559" w:type="dxa"/>
            <w:vMerge/>
            <w:tcBorders>
              <w:left w:val="single" w:sz="4" w:space="0" w:color="BFBFBF" w:themeColor="background1" w:themeShade="BF"/>
              <w:bottom w:val="single" w:sz="4" w:space="0" w:color="BFBFBF" w:themeColor="background1" w:themeShade="BF"/>
              <w:right w:val="single" w:sz="4" w:space="0" w:color="0070C0"/>
            </w:tcBorders>
            <w:shd w:val="clear" w:color="auto" w:fill="auto"/>
            <w:vAlign w:val="top"/>
          </w:tcPr>
          <w:p w14:paraId="444DCB8E" w14:textId="0C101A34" w:rsidR="005215A8" w:rsidRPr="00065D48" w:rsidRDefault="005215A8" w:rsidP="00504CB4">
            <w:pPr>
              <w:pStyle w:val="INDICATORTEXT"/>
              <w:cnfStyle w:val="000000000000" w:firstRow="0" w:lastRow="0" w:firstColumn="0" w:lastColumn="0" w:oddVBand="0" w:evenVBand="0" w:oddHBand="0" w:evenHBand="0" w:firstRowFirstColumn="0" w:firstRowLastColumn="0" w:lastRowFirstColumn="0" w:lastRowLastColumn="0"/>
              <w:rPr>
                <w:rStyle w:val="IntenseEmphasis"/>
                <w:noProof/>
                <w:sz w:val="16"/>
                <w:szCs w:val="16"/>
              </w:rPr>
            </w:pPr>
          </w:p>
        </w:tc>
      </w:tr>
      <w:tr w:rsidR="00504CB4" w:rsidRPr="00A75FE1" w14:paraId="242DF92F"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right w:val="single" w:sz="4" w:space="0" w:color="auto"/>
            </w:tcBorders>
            <w:shd w:val="clear" w:color="auto" w:fill="F2F2F2" w:themeFill="background1" w:themeFillShade="F2"/>
          </w:tcPr>
          <w:p w14:paraId="487201EA" w14:textId="6E6A5D04" w:rsidR="00504CB4" w:rsidRPr="007840F9" w:rsidRDefault="00504CB4" w:rsidP="00504CB4">
            <w:pPr>
              <w:widowControl/>
              <w:autoSpaceDE/>
              <w:autoSpaceDN/>
              <w:adjustRightInd/>
              <w:spacing w:after="0" w:line="240" w:lineRule="auto"/>
              <w:rPr>
                <w:rStyle w:val="IntenseEmphasis"/>
                <w:i w:val="0"/>
              </w:rPr>
            </w:pPr>
            <w:r w:rsidRPr="173BEEFD">
              <w:rPr>
                <w:rStyle w:val="IntenseEmphasis"/>
                <w:i w:val="0"/>
                <w:iCs w:val="0"/>
                <w:color w:val="595959" w:themeColor="text1" w:themeTint="A6"/>
                <w:sz w:val="18"/>
                <w:szCs w:val="18"/>
              </w:rPr>
              <w:t>OO 08.2</w:t>
            </w:r>
          </w:p>
        </w:tc>
        <w:tc>
          <w:tcPr>
            <w:tcW w:w="8080" w:type="dxa"/>
            <w:gridSpan w:val="4"/>
            <w:tcBorders>
              <w:top w:val="single" w:sz="4" w:space="0" w:color="0070C0"/>
              <w:left w:val="single" w:sz="4" w:space="0" w:color="auto"/>
              <w:right w:val="single" w:sz="4" w:space="0" w:color="0070C0"/>
            </w:tcBorders>
            <w:shd w:val="clear" w:color="auto" w:fill="DAEEF3" w:themeFill="accent5" w:themeFillTint="33"/>
            <w:vAlign w:val="top"/>
          </w:tcPr>
          <w:p w14:paraId="58C052DC" w14:textId="77777777" w:rsidR="00504CB4" w:rsidRPr="00A75FE1" w:rsidRDefault="00504CB4" w:rsidP="00504CB4">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color w:val="595959" w:themeColor="text1" w:themeTint="A6"/>
                <w:szCs w:val="18"/>
              </w:rPr>
            </w:pPr>
            <w:r w:rsidRPr="00A75FE1">
              <w:rPr>
                <w:rStyle w:val="IntenseEmphasis"/>
                <w:b w:val="0"/>
                <w:bCs w:val="0"/>
                <w:i w:val="0"/>
                <w:iCs w:val="0"/>
                <w:noProof/>
                <w:color w:val="595959" w:themeColor="text1" w:themeTint="A6"/>
                <w:szCs w:val="18"/>
              </w:rPr>
              <w:t>Additional information</w:t>
            </w:r>
          </w:p>
          <w:p w14:paraId="6537AE7E" w14:textId="1D981500" w:rsidR="00504CB4" w:rsidRPr="007840F9" w:rsidRDefault="00504CB4" w:rsidP="00504CB4">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color w:val="0082C8"/>
              </w:rPr>
            </w:pPr>
            <w:r w:rsidRPr="3EB1E2EA">
              <w:rPr>
                <w:caps/>
                <w:color w:val="0082C8"/>
              </w:rPr>
              <w:t>[Optional]</w:t>
            </w:r>
          </w:p>
        </w:tc>
      </w:tr>
      <w:tr w:rsidR="00504CB4" w:rsidRPr="00A75FE1" w14:paraId="3D584025" w14:textId="77777777" w:rsidTr="00DF00BF">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uto"/>
            </w:tcBorders>
            <w:shd w:val="clear" w:color="auto" w:fill="F2F2F2" w:themeFill="background1" w:themeFillShade="F2"/>
          </w:tcPr>
          <w:p w14:paraId="12BD38A6" w14:textId="39020574" w:rsidR="00504CB4" w:rsidRPr="00A75FE1" w:rsidRDefault="00504CB4" w:rsidP="00504CB4">
            <w:pPr>
              <w:widowControl/>
              <w:autoSpaceDE/>
              <w:autoSpaceDN/>
              <w:adjustRightInd/>
              <w:spacing w:after="0" w:line="240" w:lineRule="auto"/>
              <w:rPr>
                <w:rStyle w:val="IntenseEmphasis"/>
                <w:b w:val="0"/>
                <w:bCs w:val="0"/>
                <w:i w:val="0"/>
                <w:iCs w:val="0"/>
              </w:rPr>
            </w:pPr>
          </w:p>
        </w:tc>
        <w:tc>
          <w:tcPr>
            <w:tcW w:w="8080" w:type="dxa"/>
            <w:gridSpan w:val="4"/>
            <w:tcBorders>
              <w:top w:val="nil"/>
              <w:left w:val="single" w:sz="4" w:space="0" w:color="auto"/>
              <w:bottom w:val="single" w:sz="4" w:space="0" w:color="0070C0"/>
              <w:right w:val="single" w:sz="4" w:space="0" w:color="0070C0"/>
            </w:tcBorders>
            <w:shd w:val="clear" w:color="auto" w:fill="FFFFFF" w:themeFill="background1"/>
            <w:vAlign w:val="top"/>
          </w:tcPr>
          <w:p w14:paraId="0032F11B" w14:textId="39A98FE5" w:rsidR="00504CB4" w:rsidRPr="00A75FE1" w:rsidRDefault="00504CB4" w:rsidP="00504CB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Cs w:val="18"/>
              </w:rPr>
            </w:pPr>
          </w:p>
        </w:tc>
      </w:tr>
    </w:tbl>
    <w:p w14:paraId="60F39C3A" w14:textId="181C4C94" w:rsidR="00F85A94" w:rsidRPr="00A75FE1" w:rsidRDefault="00F85A94" w:rsidP="00001008">
      <w:pPr>
        <w:pStyle w:val="INDICATORNUMBER"/>
        <w:spacing w:before="0" w:after="0"/>
      </w:pPr>
    </w:p>
    <w:p w14:paraId="10B294B2" w14:textId="40EA8062" w:rsidR="00F85A94" w:rsidRPr="00A75FE1" w:rsidRDefault="00F85A94" w:rsidP="00001008">
      <w:pPr>
        <w:pStyle w:val="INDICATORNUMBER"/>
        <w:spacing w:before="0" w:after="0"/>
      </w:pPr>
    </w:p>
    <w:p w14:paraId="7F4C0D1C" w14:textId="03C7F64D" w:rsidR="00F85A94" w:rsidRPr="00A75FE1" w:rsidRDefault="00F85A94" w:rsidP="00001008">
      <w:pPr>
        <w:pStyle w:val="INDICATORNUMBER"/>
        <w:spacing w:before="0" w:after="0"/>
      </w:pPr>
    </w:p>
    <w:p w14:paraId="29408EA3" w14:textId="77777777" w:rsidR="00F85A94" w:rsidRPr="00A75FE1" w:rsidRDefault="00F85A94" w:rsidP="009074E6">
      <w:pPr>
        <w:pStyle w:val="INDICATORNUMBER"/>
        <w:spacing w:before="0" w:after="0"/>
        <w:ind w:left="0"/>
      </w:pPr>
    </w:p>
    <w:tbl>
      <w:tblPr>
        <w:tblStyle w:val="SubSubSectionMISCTableMANDATORY"/>
        <w:tblpPr w:leftFromText="180" w:rightFromText="180" w:vertAnchor="text" w:horzAnchor="margin" w:tblpY="-14"/>
        <w:tblW w:w="9209" w:type="dxa"/>
        <w:tblInd w:w="0" w:type="dxa"/>
        <w:tblLook w:val="06A0" w:firstRow="1" w:lastRow="0" w:firstColumn="1" w:lastColumn="0" w:noHBand="1" w:noVBand="1"/>
      </w:tblPr>
      <w:tblGrid>
        <w:gridCol w:w="1555"/>
        <w:gridCol w:w="7654"/>
      </w:tblGrid>
      <w:tr w:rsidR="00D82D34" w:rsidRPr="00A75FE1" w14:paraId="0A6393E9"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555" w:type="dxa"/>
          </w:tcPr>
          <w:p w14:paraId="71736D72" w14:textId="77777777" w:rsidR="00D82D34" w:rsidRPr="00DF00BF" w:rsidRDefault="3EB1E2EA"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lastRenderedPageBreak/>
              <w:t>OO 08</w:t>
            </w:r>
          </w:p>
        </w:tc>
        <w:tc>
          <w:tcPr>
            <w:tcW w:w="7654" w:type="dxa"/>
          </w:tcPr>
          <w:p w14:paraId="743AAF4A" w14:textId="77777777" w:rsidR="00D82D34"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D82D34" w:rsidRPr="00A75FE1" w14:paraId="6C344FA3"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5" w:type="dxa"/>
          </w:tcPr>
          <w:p w14:paraId="292E0605" w14:textId="77777777" w:rsidR="00D82D34" w:rsidRPr="00DF00BF" w:rsidRDefault="3EB1E2EA">
            <w:pPr>
              <w:pStyle w:val="INDICATORNUMBER"/>
              <w:rPr>
                <w:rStyle w:val="IntenseEmphasis"/>
                <w:b/>
                <w:i w:val="0"/>
                <w:iCs w:val="0"/>
              </w:rPr>
            </w:pPr>
            <w:r w:rsidRPr="173BEEFD">
              <w:rPr>
                <w:rStyle w:val="IntenseEmphasis"/>
                <w:b/>
                <w:i w:val="0"/>
                <w:iCs w:val="0"/>
                <w:color w:val="595959" w:themeColor="text1" w:themeTint="A6"/>
              </w:rPr>
              <w:t>OO 08.1</w:t>
            </w:r>
          </w:p>
        </w:tc>
        <w:tc>
          <w:tcPr>
            <w:tcW w:w="7654" w:type="dxa"/>
          </w:tcPr>
          <w:p w14:paraId="65A9C661" w14:textId="77777777" w:rsidR="00D82D34" w:rsidRPr="00A75FE1" w:rsidRDefault="3EB1E2EA" w:rsidP="00D82D34">
            <w:pPr>
              <w:pStyle w:val="INDICATORTEXT"/>
              <w:jc w:val="both"/>
              <w:cnfStyle w:val="000000000000" w:firstRow="0" w:lastRow="0" w:firstColumn="0" w:lastColumn="0" w:oddVBand="0" w:evenVBand="0" w:oddHBand="0" w:evenHBand="0" w:firstRowFirstColumn="0" w:firstRowLastColumn="0" w:lastRowFirstColumn="0" w:lastRowLastColumn="0"/>
            </w:pPr>
            <w:r>
              <w:t xml:space="preserve">This indicator only applies to externally managed assets. All percentages should represent the percentage of your externally managed assets in segregated mandates/pooled funds/fund of funds. </w:t>
            </w:r>
          </w:p>
          <w:p w14:paraId="3D2C6BE7" w14:textId="77777777" w:rsidR="00D82D34"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The reason for differentiating between segregated mandates and pooled funds is that, as the definitions below indicate, the level of influence that can be exerted by individual investors—and hence the approach to incorporating ESG factors into the selection, appointment and monitoring of external managers—can differ significantly. Therefore, your breakdown will be used during assessment to peer your organisation against those with a similar breakdown.</w:t>
            </w:r>
          </w:p>
        </w:tc>
      </w:tr>
      <w:tr w:rsidR="009074E6" w:rsidRPr="00A75FE1" w14:paraId="63C0DACA"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0" w:type="dxa"/>
            <w:gridSpan w:val="2"/>
          </w:tcPr>
          <w:p w14:paraId="4F8606D4" w14:textId="0EA8ECC6" w:rsidR="009074E6" w:rsidRPr="00A75FE1" w:rsidRDefault="3EB1E2EA" w:rsidP="3EB1E2EA">
            <w:pPr>
              <w:pStyle w:val="INDICATORTEXT"/>
              <w:jc w:val="both"/>
              <w:rPr>
                <w:b/>
                <w:bCs/>
              </w:rPr>
            </w:pPr>
            <w:r w:rsidRPr="3EB1E2EA">
              <w:rPr>
                <w:b/>
                <w:bCs/>
              </w:rPr>
              <w:t>LOGIC</w:t>
            </w:r>
          </w:p>
        </w:tc>
      </w:tr>
      <w:tr w:rsidR="009074E6" w:rsidRPr="00A75FE1" w14:paraId="556E8C76"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5" w:type="dxa"/>
            <w:tcBorders>
              <w:bottom w:val="single" w:sz="4" w:space="0" w:color="A6A6A6" w:themeColor="background1" w:themeShade="A6"/>
            </w:tcBorders>
          </w:tcPr>
          <w:p w14:paraId="656A3A76" w14:textId="22E45FB0" w:rsidR="009074E6"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08.1</w:t>
            </w:r>
          </w:p>
        </w:tc>
        <w:tc>
          <w:tcPr>
            <w:tcW w:w="7654" w:type="dxa"/>
            <w:tcBorders>
              <w:bottom w:val="single" w:sz="4" w:space="0" w:color="A6A6A6" w:themeColor="background1" w:themeShade="A6"/>
            </w:tcBorders>
          </w:tcPr>
          <w:p w14:paraId="3751BA8D" w14:textId="54F86D62" w:rsidR="009074E6" w:rsidRPr="00A75FE1" w:rsidRDefault="3EB1E2EA" w:rsidP="009074E6">
            <w:pPr>
              <w:pStyle w:val="INDICATORTEXT"/>
              <w:jc w:val="both"/>
              <w:cnfStyle w:val="000000000000" w:firstRow="0" w:lastRow="0" w:firstColumn="0" w:lastColumn="0" w:oddVBand="0" w:evenVBand="0" w:oddHBand="0" w:evenHBand="0" w:firstRowFirstColumn="0" w:firstRowLastColumn="0" w:lastRowFirstColumn="0" w:lastRowLastColumn="0"/>
            </w:pPr>
            <w:r>
              <w:t>This indicator will only be applicable if you reported externally managed assets in OO 05.1</w:t>
            </w:r>
          </w:p>
        </w:tc>
      </w:tr>
    </w:tbl>
    <w:p w14:paraId="45C6D0AB" w14:textId="7DA5E82A" w:rsidR="00543BD5" w:rsidRPr="00A75FE1" w:rsidRDefault="00543BD5" w:rsidP="009074E6">
      <w:pPr>
        <w:pStyle w:val="INDICATORNUMBER"/>
        <w:spacing w:before="0" w:after="0"/>
        <w:ind w:left="0"/>
      </w:pPr>
    </w:p>
    <w:p w14:paraId="40167F90" w14:textId="77777777" w:rsidR="00D82D34" w:rsidRPr="00A75FE1" w:rsidRDefault="00D82D34" w:rsidP="00001008">
      <w:pPr>
        <w:pStyle w:val="INDICATORNUMBER"/>
        <w:spacing w:before="0" w:after="0"/>
      </w:pPr>
    </w:p>
    <w:p w14:paraId="5A2FE1FC" w14:textId="77777777" w:rsidR="00D82D34" w:rsidRPr="00A75FE1" w:rsidRDefault="00D82D34" w:rsidP="00001008">
      <w:pPr>
        <w:pStyle w:val="INDICATORNUMBER"/>
        <w:spacing w:before="0" w:after="0"/>
      </w:pPr>
    </w:p>
    <w:p w14:paraId="02A97DB6" w14:textId="77777777" w:rsidR="0079689F" w:rsidRPr="00A75FE1" w:rsidRDefault="0079689F" w:rsidP="00001008">
      <w:pPr>
        <w:pStyle w:val="INDICATORNUMBER"/>
        <w:spacing w:before="0" w:after="0"/>
      </w:pPr>
    </w:p>
    <w:tbl>
      <w:tblPr>
        <w:tblStyle w:val="SubSectionMISCTableMANDATORY"/>
        <w:tblW w:w="9214" w:type="dxa"/>
        <w:tblInd w:w="5" w:type="dxa"/>
        <w:tblLayout w:type="fixed"/>
        <w:tblLook w:val="06A0" w:firstRow="1" w:lastRow="0" w:firstColumn="1" w:lastColumn="0" w:noHBand="1" w:noVBand="1"/>
      </w:tblPr>
      <w:tblGrid>
        <w:gridCol w:w="2117"/>
        <w:gridCol w:w="7097"/>
      </w:tblGrid>
      <w:tr w:rsidR="00832219" w:rsidRPr="00A75FE1" w14:paraId="2E08A126"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17" w:type="dxa"/>
          </w:tcPr>
          <w:p w14:paraId="774010C7" w14:textId="6EABC942" w:rsidR="00832219" w:rsidRPr="00DF00BF" w:rsidRDefault="3EB1E2EA"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OO 08</w:t>
            </w:r>
          </w:p>
        </w:tc>
        <w:tc>
          <w:tcPr>
            <w:tcW w:w="7097" w:type="dxa"/>
          </w:tcPr>
          <w:p w14:paraId="6FD08845" w14:textId="77777777" w:rsidR="00832219"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832219" w:rsidRPr="00A75FE1" w14:paraId="34165854" w14:textId="77777777" w:rsidTr="00DF00BF">
        <w:tc>
          <w:tcPr>
            <w:cnfStyle w:val="001000000000" w:firstRow="0" w:lastRow="0" w:firstColumn="1" w:lastColumn="0" w:oddVBand="0" w:evenVBand="0" w:oddHBand="0" w:evenHBand="0" w:firstRowFirstColumn="0" w:firstRowLastColumn="0" w:lastRowFirstColumn="0" w:lastRowLastColumn="0"/>
            <w:tcW w:w="2117" w:type="dxa"/>
          </w:tcPr>
          <w:p w14:paraId="1C1AFFCE" w14:textId="77777777" w:rsidR="00832219" w:rsidRPr="00A75FE1" w:rsidRDefault="3EB1E2EA" w:rsidP="3EB1E2EA">
            <w:pPr>
              <w:pStyle w:val="INDICATORTEXT"/>
              <w:jc w:val="both"/>
              <w:rPr>
                <w:b/>
                <w:bCs/>
              </w:rPr>
            </w:pPr>
            <w:r w:rsidRPr="3EB1E2EA">
              <w:rPr>
                <w:b/>
                <w:bCs/>
              </w:rPr>
              <w:t>Segregated mandate(s)</w:t>
            </w:r>
          </w:p>
        </w:tc>
        <w:tc>
          <w:tcPr>
            <w:tcW w:w="7097" w:type="dxa"/>
          </w:tcPr>
          <w:p w14:paraId="52D442DF" w14:textId="11C129AF" w:rsidR="00832219" w:rsidRPr="00A75FE1" w:rsidRDefault="3EB1E2EA" w:rsidP="00D5517C">
            <w:pPr>
              <w:pStyle w:val="INDICATORTEXT"/>
              <w:jc w:val="both"/>
              <w:cnfStyle w:val="000000000000" w:firstRow="0" w:lastRow="0" w:firstColumn="0" w:lastColumn="0" w:oddVBand="0" w:evenVBand="0" w:oddHBand="0" w:evenHBand="0" w:firstRowFirstColumn="0" w:firstRowLastColumn="0" w:lastRowFirstColumn="0" w:lastRowLastColumn="0"/>
            </w:pPr>
            <w:r>
              <w:t xml:space="preserve">Investment(s) run exclusively on the organisation’s behalf, in which investment criteria (which may include how ESG factors are considered in the investment process or expectations around engagement or voting) are determined in consultation with the signatory and assets are managed in accordance with these criteria. </w:t>
            </w:r>
          </w:p>
        </w:tc>
      </w:tr>
      <w:tr w:rsidR="00832219" w:rsidRPr="00A75FE1" w14:paraId="22BF4ACD" w14:textId="77777777" w:rsidTr="00DF00BF">
        <w:tc>
          <w:tcPr>
            <w:cnfStyle w:val="001000000000" w:firstRow="0" w:lastRow="0" w:firstColumn="1" w:lastColumn="0" w:oddVBand="0" w:evenVBand="0" w:oddHBand="0" w:evenHBand="0" w:firstRowFirstColumn="0" w:firstRowLastColumn="0" w:lastRowFirstColumn="0" w:lastRowLastColumn="0"/>
            <w:tcW w:w="2117" w:type="dxa"/>
          </w:tcPr>
          <w:p w14:paraId="584756E5" w14:textId="77777777" w:rsidR="00832219" w:rsidRPr="00A75FE1" w:rsidRDefault="3EB1E2EA" w:rsidP="3EB1E2EA">
            <w:pPr>
              <w:pStyle w:val="INDICATORTEXT"/>
              <w:jc w:val="both"/>
              <w:rPr>
                <w:b/>
                <w:bCs/>
              </w:rPr>
            </w:pPr>
            <w:r w:rsidRPr="3EB1E2EA">
              <w:rPr>
                <w:b/>
                <w:bCs/>
              </w:rPr>
              <w:t>Pooled fund(s)</w:t>
            </w:r>
          </w:p>
        </w:tc>
        <w:tc>
          <w:tcPr>
            <w:tcW w:w="7097" w:type="dxa"/>
          </w:tcPr>
          <w:p w14:paraId="43DD7ADD" w14:textId="0F0828DC" w:rsidR="00832219" w:rsidRPr="00A75FE1" w:rsidRDefault="3EB1E2EA" w:rsidP="002F7E6E">
            <w:pPr>
              <w:pStyle w:val="INDICATORTEXT"/>
              <w:jc w:val="both"/>
              <w:cnfStyle w:val="000000000000" w:firstRow="0" w:lastRow="0" w:firstColumn="0" w:lastColumn="0" w:oddVBand="0" w:evenVBand="0" w:oddHBand="0" w:evenHBand="0" w:firstRowFirstColumn="0" w:firstRowLastColumn="0" w:lastRowFirstColumn="0" w:lastRowLastColumn="0"/>
            </w:pPr>
            <w:r>
              <w:t>Investment schemes in which assets from individual investors are aggregated for the purposes of investment. In general, investors in these funds tend to have less influence over the investment criteria for these funds than for segregated mandates.</w:t>
            </w:r>
          </w:p>
        </w:tc>
      </w:tr>
    </w:tbl>
    <w:p w14:paraId="04FA4526" w14:textId="30D6B625" w:rsidR="00586CD5" w:rsidRPr="00A75FE1" w:rsidRDefault="00586CD5" w:rsidP="00543BD5">
      <w:pPr>
        <w:widowControl/>
        <w:autoSpaceDE/>
        <w:autoSpaceDN/>
        <w:adjustRightInd/>
        <w:spacing w:before="0" w:after="0" w:line="240" w:lineRule="auto"/>
        <w:rPr>
          <w:rFonts w:eastAsia="Times New Roman"/>
          <w:b/>
          <w:color w:val="595959"/>
          <w:sz w:val="18"/>
          <w:szCs w:val="18"/>
        </w:rPr>
      </w:pPr>
    </w:p>
    <w:p w14:paraId="38166EFA" w14:textId="022E8A17"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4E7456AB" w14:textId="1B2EEDCD"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72657F8D" w14:textId="3712E321"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6AA03E8E" w14:textId="77777777" w:rsidR="009074E6" w:rsidRPr="00A75FE1" w:rsidRDefault="009074E6" w:rsidP="00543BD5">
      <w:pPr>
        <w:widowControl/>
        <w:autoSpaceDE/>
        <w:autoSpaceDN/>
        <w:adjustRightInd/>
        <w:spacing w:before="0" w:after="0" w:line="240" w:lineRule="auto"/>
        <w:rPr>
          <w:rFonts w:eastAsia="Times New Roman"/>
          <w:b/>
          <w:color w:val="595959"/>
          <w:sz w:val="18"/>
          <w:szCs w:val="18"/>
        </w:rPr>
      </w:pPr>
    </w:p>
    <w:p w14:paraId="1E68D1CB" w14:textId="3A38E31B"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336D5D9F" w14:textId="009CC171"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18B5C85F" w14:textId="7F5FCED0"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79DBD77E" w14:textId="26AE59CC" w:rsidR="00A41788" w:rsidRPr="00DF00BF" w:rsidRDefault="00A41788" w:rsidP="00DF00BF">
      <w:pPr>
        <w:widowControl/>
        <w:autoSpaceDE/>
        <w:autoSpaceDN/>
        <w:adjustRightInd/>
        <w:spacing w:before="0" w:after="0" w:line="240" w:lineRule="auto"/>
        <w:rPr>
          <w:rFonts w:eastAsia="Times New Roman"/>
          <w:b/>
          <w:color w:val="595959" w:themeColor="text1" w:themeTint="A6"/>
          <w:sz w:val="18"/>
          <w:szCs w:val="18"/>
        </w:rPr>
      </w:pPr>
      <w:r w:rsidRPr="006D44E6">
        <w:rPr>
          <w:rFonts w:eastAsia="Times New Roman"/>
          <w:b/>
          <w:bCs/>
          <w:color w:val="595959"/>
          <w:sz w:val="18"/>
          <w:szCs w:val="18"/>
        </w:rPr>
        <w:br w:type="page"/>
      </w:r>
    </w:p>
    <w:p w14:paraId="09B7B138" w14:textId="77777777" w:rsidR="00824ED7" w:rsidRPr="00A75FE1" w:rsidRDefault="00824ED7" w:rsidP="00543BD5">
      <w:pPr>
        <w:widowControl/>
        <w:autoSpaceDE/>
        <w:autoSpaceDN/>
        <w:adjustRightInd/>
        <w:spacing w:before="0" w:after="0" w:line="240" w:lineRule="auto"/>
        <w:rPr>
          <w:rFonts w:eastAsia="Times New Roman"/>
          <w:b/>
          <w:color w:val="595959"/>
          <w:sz w:val="18"/>
          <w:szCs w:val="18"/>
        </w:rPr>
      </w:pPr>
    </w:p>
    <w:p w14:paraId="3AC41D87" w14:textId="643B7402" w:rsidR="00543BD5" w:rsidRPr="00A75FE1" w:rsidRDefault="00543BD5" w:rsidP="00543BD5">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418"/>
        <w:gridCol w:w="3308"/>
        <w:gridCol w:w="2071"/>
        <w:gridCol w:w="2417"/>
      </w:tblGrid>
      <w:tr w:rsidR="001601B1" w:rsidRPr="00A75FE1" w14:paraId="63A2B694"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103B6ECA" w14:textId="77777777" w:rsidR="001601B1" w:rsidRPr="00A75FE1" w:rsidRDefault="001601B1" w:rsidP="0088576E">
            <w:pPr>
              <w:widowControl/>
              <w:autoSpaceDE/>
              <w:autoSpaceDN/>
              <w:adjustRightInd/>
              <w:spacing w:after="0" w:line="240" w:lineRule="auto"/>
              <w:rPr>
                <w:rStyle w:val="IntenseEmphasis"/>
                <w:b w:val="0"/>
                <w:bCs w:val="0"/>
                <w:iCs w:val="0"/>
                <w:color w:val="FFFFFF" w:themeColor="background1"/>
              </w:rPr>
            </w:pPr>
          </w:p>
        </w:tc>
        <w:tc>
          <w:tcPr>
            <w:tcW w:w="3308" w:type="dxa"/>
          </w:tcPr>
          <w:p w14:paraId="531606C3" w14:textId="77777777" w:rsidR="001601B1"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071" w:type="dxa"/>
          </w:tcPr>
          <w:p w14:paraId="0F0E3658" w14:textId="77777777" w:rsidR="001601B1"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17" w:type="dxa"/>
          </w:tcPr>
          <w:p w14:paraId="2F4776BB" w14:textId="77777777" w:rsidR="001601B1"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1601B1" w:rsidRPr="00A75FE1" w14:paraId="5C4AB1F4"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418" w:type="dxa"/>
          </w:tcPr>
          <w:p w14:paraId="74433304" w14:textId="343C16AA" w:rsidR="001601B1"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OO 09</w:t>
            </w:r>
          </w:p>
        </w:tc>
        <w:tc>
          <w:tcPr>
            <w:tcW w:w="3308" w:type="dxa"/>
          </w:tcPr>
          <w:p w14:paraId="62318D13" w14:textId="3196BE46" w:rsidR="001601B1" w:rsidRPr="00DF00BF" w:rsidRDefault="3EB1E2EA" w:rsidP="007D25F0">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sz w:val="14"/>
                <w:szCs w:val="14"/>
              </w:rPr>
            </w:pPr>
            <w:r w:rsidRPr="173BEEFD">
              <w:rPr>
                <w:rStyle w:val="IntenseEmphasis"/>
                <w:i w:val="0"/>
                <w:iCs w:val="0"/>
                <w:color w:val="FFFFFF" w:themeColor="background1"/>
              </w:rPr>
              <w:t xml:space="preserve">MANDATORY </w:t>
            </w:r>
          </w:p>
        </w:tc>
        <w:tc>
          <w:tcPr>
            <w:tcW w:w="2071" w:type="dxa"/>
          </w:tcPr>
          <w:p w14:paraId="21FE03CC" w14:textId="77777777" w:rsidR="001601B1" w:rsidRPr="00DF00BF"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2417" w:type="dxa"/>
          </w:tcPr>
          <w:p w14:paraId="28E4602F" w14:textId="77777777" w:rsidR="001601B1"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3899D766" w14:textId="74E7A003" w:rsidR="0065713F" w:rsidRPr="00A75FE1" w:rsidRDefault="0065713F" w:rsidP="0065713F">
      <w:pPr>
        <w:pStyle w:val="INDICATORNUMBER"/>
      </w:pPr>
    </w:p>
    <w:tbl>
      <w:tblPr>
        <w:tblStyle w:val="SubSectionIndicatorTableVOLUNTARY"/>
        <w:tblW w:w="9214" w:type="dxa"/>
        <w:tblInd w:w="5" w:type="dxa"/>
        <w:tblLook w:val="04A0" w:firstRow="1" w:lastRow="0" w:firstColumn="1" w:lastColumn="0" w:noHBand="0" w:noVBand="1"/>
      </w:tblPr>
      <w:tblGrid>
        <w:gridCol w:w="1408"/>
        <w:gridCol w:w="3969"/>
        <w:gridCol w:w="3837"/>
      </w:tblGrid>
      <w:tr w:rsidR="008D738E" w:rsidRPr="00A75FE1" w14:paraId="4D397C12"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right w:val="single" w:sz="4" w:space="0" w:color="D9D9D9" w:themeColor="background1" w:themeShade="D9"/>
            </w:tcBorders>
            <w:shd w:val="clear" w:color="auto" w:fill="00B0F0"/>
          </w:tcPr>
          <w:p w14:paraId="51ADB00D" w14:textId="77777777" w:rsidR="008D738E" w:rsidRPr="00DF00BF" w:rsidRDefault="3EB1E2EA"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OO 09</w:t>
            </w:r>
          </w:p>
        </w:tc>
        <w:tc>
          <w:tcPr>
            <w:tcW w:w="7806" w:type="dxa"/>
            <w:gridSpan w:val="2"/>
            <w:tcBorders>
              <w:top w:val="single" w:sz="4" w:space="0" w:color="0070C0"/>
              <w:left w:val="single" w:sz="4" w:space="0" w:color="D9D9D9" w:themeColor="background1" w:themeShade="D9"/>
              <w:bottom w:val="single" w:sz="4" w:space="0" w:color="0070C0"/>
              <w:right w:val="single" w:sz="4" w:space="0" w:color="0070C0"/>
            </w:tcBorders>
            <w:shd w:val="clear" w:color="auto" w:fill="0070C0"/>
          </w:tcPr>
          <w:p w14:paraId="0F47B6B8" w14:textId="77777777" w:rsidR="008D738E"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8D738E" w:rsidRPr="00A75FE1" w14:paraId="4BC1917A"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0070C0"/>
              <w:left w:val="single" w:sz="4" w:space="0" w:color="0070C0"/>
              <w:right w:val="single" w:sz="4" w:space="0" w:color="595959" w:themeColor="text1" w:themeTint="A6"/>
            </w:tcBorders>
            <w:vAlign w:val="top"/>
          </w:tcPr>
          <w:p w14:paraId="3159A677" w14:textId="77777777" w:rsidR="008D738E"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09.1</w:t>
            </w:r>
          </w:p>
        </w:tc>
        <w:tc>
          <w:tcPr>
            <w:tcW w:w="7806"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5753FA99" w14:textId="0D3EE477" w:rsidR="008D738E" w:rsidRPr="00A75FE1" w:rsidRDefault="3EB1E2EA" w:rsidP="0099057E">
            <w:pPr>
              <w:pStyle w:val="INDICATORTEXT"/>
              <w:cnfStyle w:val="000000100000" w:firstRow="0" w:lastRow="0" w:firstColumn="0" w:lastColumn="0" w:oddVBand="0" w:evenVBand="0" w:oddHBand="1" w:evenHBand="0" w:firstRowFirstColumn="0" w:firstRowLastColumn="0" w:lastRowFirstColumn="0" w:lastRowLastColumn="0"/>
            </w:pPr>
            <w:r>
              <w:t>Indicate the breakdown of your organisation’s AUM by market.</w:t>
            </w:r>
          </w:p>
        </w:tc>
      </w:tr>
      <w:tr w:rsidR="008D738E" w:rsidRPr="00A75FE1" w14:paraId="2303D6C2" w14:textId="77777777" w:rsidTr="00810424">
        <w:trPr>
          <w:trHeight w:val="432"/>
        </w:trPr>
        <w:tc>
          <w:tcPr>
            <w:cnfStyle w:val="001000000000" w:firstRow="0" w:lastRow="0" w:firstColumn="1" w:lastColumn="0" w:oddVBand="0" w:evenVBand="0" w:oddHBand="0" w:evenHBand="0" w:firstRowFirstColumn="0" w:firstRowLastColumn="0" w:lastRowFirstColumn="0" w:lastRowLastColumn="0"/>
            <w:tcW w:w="1408" w:type="dxa"/>
            <w:vMerge w:val="restart"/>
            <w:tcBorders>
              <w:left w:val="single" w:sz="4" w:space="0" w:color="0070C0"/>
              <w:right w:val="single" w:sz="4" w:space="0" w:color="595959" w:themeColor="text1" w:themeTint="A6"/>
            </w:tcBorders>
            <w:vAlign w:val="top"/>
          </w:tcPr>
          <w:p w14:paraId="5BF6E39D" w14:textId="77777777" w:rsidR="008D738E" w:rsidRPr="00A75FE1" w:rsidRDefault="008D738E" w:rsidP="0099057E">
            <w:pPr>
              <w:pStyle w:val="INDICATORNUMBER"/>
              <w:rPr>
                <w:rStyle w:val="IntenseEmphasis"/>
                <w:b/>
                <w:bCs w:val="0"/>
                <w:i w:val="0"/>
                <w:iCs w:val="0"/>
                <w:color w:val="595959"/>
              </w:rPr>
            </w:pPr>
          </w:p>
        </w:tc>
        <w:tc>
          <w:tcPr>
            <w:tcW w:w="3969"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3383908E" w14:textId="1C88FC99" w:rsidR="00A65100" w:rsidRPr="00A75FE1" w:rsidRDefault="3EB1E2EA" w:rsidP="173BEEFD">
            <w:pPr>
              <w:pStyle w:val="INDICATORTEXT"/>
              <w:spacing w:before="40" w:after="0"/>
              <w:cnfStyle w:val="000000000000" w:firstRow="0" w:lastRow="0" w:firstColumn="0" w:lastColumn="0" w:oddVBand="0" w:evenVBand="0" w:oddHBand="0" w:evenHBand="0" w:firstRowFirstColumn="0" w:firstRowLastColumn="0" w:lastRowFirstColumn="0" w:lastRowLastColumn="0"/>
              <w:rPr>
                <w:bCs/>
              </w:rPr>
            </w:pPr>
            <w:r>
              <w:t xml:space="preserve">Developed Markets </w:t>
            </w:r>
          </w:p>
          <w:p w14:paraId="2986E643" w14:textId="28EFC06C" w:rsidR="008D738E" w:rsidRPr="00A75FE1" w:rsidRDefault="008D738E" w:rsidP="00F019B6">
            <w:pPr>
              <w:pStyle w:val="INDICATORTEXT"/>
              <w:spacing w:before="40" w:after="0"/>
              <w:ind w:left="0"/>
              <w:cnfStyle w:val="000000000000" w:firstRow="0" w:lastRow="0" w:firstColumn="0" w:lastColumn="0" w:oddVBand="0" w:evenVBand="0" w:oddHBand="0" w:evenHBand="0" w:firstRowFirstColumn="0" w:firstRowLastColumn="0" w:lastRowFirstColumn="0" w:lastRowLastColumn="0"/>
              <w:rPr>
                <w:bCs/>
              </w:rPr>
            </w:pPr>
          </w:p>
        </w:tc>
        <w:tc>
          <w:tcPr>
            <w:tcW w:w="3837" w:type="dxa"/>
            <w:tcBorders>
              <w:top w:val="nil"/>
              <w:left w:val="single" w:sz="4" w:space="0" w:color="A6A6A6" w:themeColor="background1" w:themeShade="A6"/>
              <w:right w:val="single" w:sz="4" w:space="0" w:color="0070C0"/>
            </w:tcBorders>
            <w:shd w:val="clear" w:color="auto" w:fill="auto"/>
          </w:tcPr>
          <w:p w14:paraId="5F1FC3A3" w14:textId="470A650A" w:rsidR="008D738E" w:rsidRPr="00A75FE1" w:rsidRDefault="003E11A0" w:rsidP="173BEEFD">
            <w:pPr>
              <w:pStyle w:val="INDICATORTEXT"/>
              <w:spacing w:before="40" w:after="0"/>
              <w:cnfStyle w:val="000000000000" w:firstRow="0" w:lastRow="0" w:firstColumn="0" w:lastColumn="0" w:oddVBand="0" w:evenVBand="0" w:oddHBand="0" w:evenHBand="0" w:firstRowFirstColumn="0" w:firstRowLastColumn="0" w:lastRowFirstColumn="0" w:lastRowLastColumn="0"/>
              <w:rPr>
                <w:bCs/>
              </w:rPr>
            </w:pPr>
            <w:r w:rsidRPr="00A75FE1">
              <w:rPr>
                <w:noProof/>
                <w:szCs w:val="18"/>
              </w:rPr>
              <w:drawing>
                <wp:inline distT="0" distB="0" distL="0" distR="0" wp14:anchorId="33139FA7" wp14:editId="12E08E61">
                  <wp:extent cx="436199" cy="145915"/>
                  <wp:effectExtent l="19050" t="0" r="1951" b="0"/>
                  <wp:docPr id="6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p w14:paraId="373C6538" w14:textId="437B186A" w:rsidR="00F91AEC" w:rsidRPr="00A75FE1" w:rsidRDefault="00F91AEC" w:rsidP="00F019B6">
            <w:pPr>
              <w:pStyle w:val="INDICATORTEXT"/>
              <w:spacing w:before="40" w:after="0"/>
              <w:ind w:left="0"/>
              <w:cnfStyle w:val="000000000000" w:firstRow="0" w:lastRow="0" w:firstColumn="0" w:lastColumn="0" w:oddVBand="0" w:evenVBand="0" w:oddHBand="0" w:evenHBand="0" w:firstRowFirstColumn="0" w:firstRowLastColumn="0" w:lastRowFirstColumn="0" w:lastRowLastColumn="0"/>
              <w:rPr>
                <w:bCs/>
              </w:rPr>
            </w:pPr>
          </w:p>
        </w:tc>
      </w:tr>
      <w:tr w:rsidR="008D738E" w:rsidRPr="00A75FE1" w14:paraId="40543AC7" w14:textId="77777777" w:rsidTr="0081042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vAlign w:val="top"/>
          </w:tcPr>
          <w:p w14:paraId="655299E8" w14:textId="77777777" w:rsidR="008D738E" w:rsidRPr="00A75FE1" w:rsidRDefault="008D738E" w:rsidP="0099057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CE7336C" w14:textId="4EC8ECD6" w:rsidR="008D738E" w:rsidRPr="00A75FE1" w:rsidRDefault="3EB1E2EA" w:rsidP="008B41C4">
            <w:pPr>
              <w:pStyle w:val="INDICATORTEXT"/>
              <w:spacing w:before="40" w:after="0"/>
              <w:cnfStyle w:val="000000100000" w:firstRow="0" w:lastRow="0" w:firstColumn="0" w:lastColumn="0" w:oddVBand="0" w:evenVBand="0" w:oddHBand="1" w:evenHBand="0" w:firstRowFirstColumn="0" w:firstRowLastColumn="0" w:lastRowFirstColumn="0" w:lastRowLastColumn="0"/>
              <w:rPr>
                <w:bCs/>
              </w:rPr>
            </w:pPr>
            <w:r>
              <w:t>Emerging</w:t>
            </w:r>
            <w:r w:rsidR="000E1F51">
              <w:t xml:space="preserve"> Markets</w:t>
            </w:r>
            <w:r>
              <w:t xml:space="preserve"> </w:t>
            </w:r>
          </w:p>
        </w:tc>
        <w:tc>
          <w:tcPr>
            <w:tcW w:w="383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F0BBBB3" w14:textId="06645D2E" w:rsidR="008D738E" w:rsidRPr="00A75FE1" w:rsidRDefault="003E11A0" w:rsidP="173BEEFD">
            <w:pPr>
              <w:pStyle w:val="INDICATORTEXT"/>
              <w:spacing w:before="40" w:after="0"/>
              <w:cnfStyle w:val="000000100000" w:firstRow="0" w:lastRow="0" w:firstColumn="0" w:lastColumn="0" w:oddVBand="0" w:evenVBand="0" w:oddHBand="1" w:evenHBand="0" w:firstRowFirstColumn="0" w:firstRowLastColumn="0" w:lastRowFirstColumn="0" w:lastRowLastColumn="0"/>
              <w:rPr>
                <w:bCs/>
              </w:rPr>
            </w:pPr>
            <w:r w:rsidRPr="00A75FE1">
              <w:rPr>
                <w:noProof/>
                <w:szCs w:val="18"/>
              </w:rPr>
              <w:drawing>
                <wp:inline distT="0" distB="0" distL="0" distR="0" wp14:anchorId="7608157C" wp14:editId="2F2D38B9">
                  <wp:extent cx="436199" cy="145915"/>
                  <wp:effectExtent l="19050" t="0" r="1951" b="0"/>
                  <wp:docPr id="6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p w14:paraId="3CAC7D6B" w14:textId="1B522FA2" w:rsidR="00F91AEC" w:rsidRPr="00A75FE1" w:rsidRDefault="00F91AEC" w:rsidP="00F019B6">
            <w:pPr>
              <w:pStyle w:val="INDICATORTEXT"/>
              <w:spacing w:before="40" w:after="0"/>
              <w:ind w:left="0"/>
              <w:cnfStyle w:val="000000100000" w:firstRow="0" w:lastRow="0" w:firstColumn="0" w:lastColumn="0" w:oddVBand="0" w:evenVBand="0" w:oddHBand="1" w:evenHBand="0" w:firstRowFirstColumn="0" w:firstRowLastColumn="0" w:lastRowFirstColumn="0" w:lastRowLastColumn="0"/>
              <w:rPr>
                <w:bCs/>
              </w:rPr>
            </w:pPr>
          </w:p>
        </w:tc>
      </w:tr>
      <w:tr w:rsidR="000E1F51" w:rsidRPr="00A75FE1" w14:paraId="2EA4743C" w14:textId="77777777" w:rsidTr="00810424">
        <w:trPr>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vAlign w:val="top"/>
          </w:tcPr>
          <w:p w14:paraId="4139F9B2" w14:textId="77777777" w:rsidR="000E1F51" w:rsidRPr="00A75FE1" w:rsidRDefault="000E1F51" w:rsidP="0099057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682CF07D" w14:textId="04FD0CDA" w:rsidR="000E1F51" w:rsidRDefault="000E1F51" w:rsidP="173BEEFD">
            <w:pPr>
              <w:pStyle w:val="INDICATORTEXT"/>
              <w:spacing w:before="40" w:after="0"/>
              <w:cnfStyle w:val="000000000000" w:firstRow="0" w:lastRow="0" w:firstColumn="0" w:lastColumn="0" w:oddVBand="0" w:evenVBand="0" w:oddHBand="0" w:evenHBand="0" w:firstRowFirstColumn="0" w:firstRowLastColumn="0" w:lastRowFirstColumn="0" w:lastRowLastColumn="0"/>
            </w:pPr>
            <w:r>
              <w:t>Frontier Markets</w:t>
            </w:r>
          </w:p>
        </w:tc>
        <w:tc>
          <w:tcPr>
            <w:tcW w:w="383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4EF3224" w14:textId="5847982F" w:rsidR="000E1F51" w:rsidRPr="00A75FE1" w:rsidRDefault="003E11A0" w:rsidP="000E1F51">
            <w:pPr>
              <w:pStyle w:val="INDICATORTEXT"/>
              <w:spacing w:before="40" w:after="0"/>
              <w:cnfStyle w:val="000000000000" w:firstRow="0" w:lastRow="0" w:firstColumn="0" w:lastColumn="0" w:oddVBand="0" w:evenVBand="0" w:oddHBand="0" w:evenHBand="0" w:firstRowFirstColumn="0" w:firstRowLastColumn="0" w:lastRowFirstColumn="0" w:lastRowLastColumn="0"/>
              <w:rPr>
                <w:bCs/>
              </w:rPr>
            </w:pPr>
            <w:r w:rsidRPr="00A75FE1">
              <w:rPr>
                <w:noProof/>
                <w:szCs w:val="18"/>
              </w:rPr>
              <w:drawing>
                <wp:inline distT="0" distB="0" distL="0" distR="0" wp14:anchorId="2D15CFA9" wp14:editId="38CC610F">
                  <wp:extent cx="436199" cy="145915"/>
                  <wp:effectExtent l="19050" t="0" r="1951" b="0"/>
                  <wp:docPr id="6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p w14:paraId="1F12C88C" w14:textId="77777777" w:rsidR="000E1F51" w:rsidRPr="00A75FE1" w:rsidRDefault="000E1F51" w:rsidP="173BEEFD">
            <w:pPr>
              <w:pStyle w:val="INDICATORTEXT"/>
              <w:spacing w:before="40" w:after="0"/>
              <w:cnfStyle w:val="000000000000" w:firstRow="0" w:lastRow="0" w:firstColumn="0" w:lastColumn="0" w:oddVBand="0" w:evenVBand="0" w:oddHBand="0" w:evenHBand="0" w:firstRowFirstColumn="0" w:firstRowLastColumn="0" w:lastRowFirstColumn="0" w:lastRowLastColumn="0"/>
              <w:rPr>
                <w:bCs/>
              </w:rPr>
            </w:pPr>
          </w:p>
        </w:tc>
      </w:tr>
      <w:tr w:rsidR="000E1F51" w:rsidRPr="00A75FE1" w14:paraId="2F0B2490" w14:textId="77777777" w:rsidTr="0081042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right w:val="single" w:sz="4" w:space="0" w:color="595959" w:themeColor="text1" w:themeTint="A6"/>
            </w:tcBorders>
            <w:vAlign w:val="top"/>
          </w:tcPr>
          <w:p w14:paraId="2DAB1124" w14:textId="77777777" w:rsidR="000E1F51" w:rsidRPr="00A75FE1" w:rsidRDefault="000E1F51" w:rsidP="0099057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6BD5272" w14:textId="5DA438B2" w:rsidR="000E1F51" w:rsidRDefault="000E1F51" w:rsidP="173BEEFD">
            <w:pPr>
              <w:pStyle w:val="INDICATORTEXT"/>
              <w:spacing w:before="40" w:after="0"/>
              <w:cnfStyle w:val="000000100000" w:firstRow="0" w:lastRow="0" w:firstColumn="0" w:lastColumn="0" w:oddVBand="0" w:evenVBand="0" w:oddHBand="1" w:evenHBand="0" w:firstRowFirstColumn="0" w:firstRowLastColumn="0" w:lastRowFirstColumn="0" w:lastRowLastColumn="0"/>
            </w:pPr>
            <w:r>
              <w:t>Other Markets</w:t>
            </w:r>
          </w:p>
        </w:tc>
        <w:tc>
          <w:tcPr>
            <w:tcW w:w="383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8AD084F" w14:textId="23469002" w:rsidR="000E1F51" w:rsidRPr="00A75FE1" w:rsidRDefault="003E11A0" w:rsidP="000E1F51">
            <w:pPr>
              <w:pStyle w:val="INDICATORTEXT"/>
              <w:spacing w:before="40" w:after="0"/>
              <w:cnfStyle w:val="000000100000" w:firstRow="0" w:lastRow="0" w:firstColumn="0" w:lastColumn="0" w:oddVBand="0" w:evenVBand="0" w:oddHBand="1" w:evenHBand="0" w:firstRowFirstColumn="0" w:firstRowLastColumn="0" w:lastRowFirstColumn="0" w:lastRowLastColumn="0"/>
              <w:rPr>
                <w:bCs/>
              </w:rPr>
            </w:pPr>
            <w:r w:rsidRPr="00A75FE1">
              <w:rPr>
                <w:noProof/>
                <w:szCs w:val="18"/>
              </w:rPr>
              <w:drawing>
                <wp:inline distT="0" distB="0" distL="0" distR="0" wp14:anchorId="6BC483AD" wp14:editId="6CFC634E">
                  <wp:extent cx="436199" cy="145915"/>
                  <wp:effectExtent l="19050" t="0" r="1951" b="0"/>
                  <wp:docPr id="7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46969E0D">
              <w:t>%</w:t>
            </w:r>
          </w:p>
          <w:p w14:paraId="78109403" w14:textId="77777777" w:rsidR="000E1F51" w:rsidRPr="00A75FE1" w:rsidRDefault="000E1F51" w:rsidP="173BEEFD">
            <w:pPr>
              <w:pStyle w:val="INDICATORTEXT"/>
              <w:spacing w:before="40" w:after="0"/>
              <w:cnfStyle w:val="000000100000" w:firstRow="0" w:lastRow="0" w:firstColumn="0" w:lastColumn="0" w:oddVBand="0" w:evenVBand="0" w:oddHBand="1" w:evenHBand="0" w:firstRowFirstColumn="0" w:firstRowLastColumn="0" w:lastRowFirstColumn="0" w:lastRowLastColumn="0"/>
              <w:rPr>
                <w:bCs/>
              </w:rPr>
            </w:pPr>
          </w:p>
        </w:tc>
      </w:tr>
      <w:tr w:rsidR="008D738E" w:rsidRPr="00A75FE1" w14:paraId="176116C4" w14:textId="77777777" w:rsidTr="00810424">
        <w:trPr>
          <w:trHeight w:val="432"/>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4" w:space="0" w:color="0070C0"/>
              <w:right w:val="single" w:sz="4" w:space="0" w:color="595959" w:themeColor="text1" w:themeTint="A6"/>
            </w:tcBorders>
            <w:vAlign w:val="top"/>
          </w:tcPr>
          <w:p w14:paraId="7A5FB403" w14:textId="77777777" w:rsidR="008D738E" w:rsidRPr="00A75FE1" w:rsidRDefault="008D738E" w:rsidP="0099057E">
            <w:pPr>
              <w:pStyle w:val="INDICATORNUMBER"/>
              <w:rPr>
                <w:rStyle w:val="IntenseEmphasis"/>
                <w:b/>
                <w:bCs w:val="0"/>
                <w:i w:val="0"/>
                <w:iCs w:val="0"/>
                <w:color w:val="595959"/>
              </w:rPr>
            </w:pPr>
          </w:p>
        </w:tc>
        <w:tc>
          <w:tcPr>
            <w:tcW w:w="3969"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4489E17C" w14:textId="77777777" w:rsidR="008D738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Total</w:t>
            </w:r>
          </w:p>
        </w:tc>
        <w:tc>
          <w:tcPr>
            <w:tcW w:w="383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89C1867" w14:textId="77777777" w:rsidR="008D738E"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b/>
                <w:bCs/>
              </w:rPr>
            </w:pPr>
            <w:r w:rsidRPr="3EB1E2EA">
              <w:rPr>
                <w:b/>
                <w:bCs/>
              </w:rPr>
              <w:t>100%</w:t>
            </w:r>
          </w:p>
        </w:tc>
      </w:tr>
      <w:tr w:rsidR="008D738E" w:rsidRPr="00A75FE1" w14:paraId="2C320DE4"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bottom w:val="single" w:sz="4" w:space="0" w:color="0070C0"/>
              <w:right w:val="single" w:sz="4" w:space="0" w:color="595959" w:themeColor="text1" w:themeTint="A6"/>
            </w:tcBorders>
            <w:vAlign w:val="top"/>
          </w:tcPr>
          <w:p w14:paraId="02B30DB0" w14:textId="77777777" w:rsidR="008D738E"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09.2</w:t>
            </w:r>
          </w:p>
        </w:tc>
        <w:tc>
          <w:tcPr>
            <w:tcW w:w="7806"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2A20BA0F" w14:textId="77777777" w:rsidR="008D738E" w:rsidRPr="00A75FE1" w:rsidRDefault="3EB1E2EA" w:rsidP="0099057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48E8FDE" w14:textId="003E4ED4" w:rsidR="00F91AEC" w:rsidRPr="00A75FE1" w:rsidRDefault="008D738E">
            <w:pPr>
              <w:pStyle w:val="INDICATORTEXT"/>
              <w:cnfStyle w:val="000000100000" w:firstRow="0" w:lastRow="0" w:firstColumn="0" w:lastColumn="0" w:oddVBand="0" w:evenVBand="0" w:oddHBand="1" w:evenHBand="0" w:firstRowFirstColumn="0" w:firstRowLastColumn="0" w:lastRowFirstColumn="0" w:lastRowLastColumn="0"/>
            </w:pPr>
            <w:r w:rsidRPr="46969E0D">
              <w:rPr>
                <w:caps/>
                <w:color w:val="0082C8"/>
              </w:rPr>
              <w:t>[Optional]</w:t>
            </w:r>
          </w:p>
        </w:tc>
      </w:tr>
      <w:tr w:rsidR="008D738E" w:rsidRPr="00A75FE1" w14:paraId="7889314E"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4" w:space="0" w:color="0070C0"/>
              <w:right w:val="single" w:sz="4" w:space="0" w:color="595959" w:themeColor="text1" w:themeTint="A6"/>
            </w:tcBorders>
          </w:tcPr>
          <w:p w14:paraId="174BC04B" w14:textId="77777777" w:rsidR="008D738E" w:rsidRPr="00A75FE1" w:rsidRDefault="008D738E" w:rsidP="0099057E">
            <w:pPr>
              <w:pStyle w:val="INDICATORNUMBER"/>
              <w:rPr>
                <w:rStyle w:val="IntenseEmphasis"/>
                <w:b/>
                <w:bCs w:val="0"/>
                <w:i w:val="0"/>
                <w:iCs w:val="0"/>
                <w:color w:val="595959"/>
              </w:rPr>
            </w:pPr>
          </w:p>
        </w:tc>
        <w:tc>
          <w:tcPr>
            <w:tcW w:w="7806" w:type="dxa"/>
            <w:gridSpan w:val="2"/>
            <w:tcBorders>
              <w:top w:val="nil"/>
              <w:left w:val="single" w:sz="4" w:space="0" w:color="595959" w:themeColor="text1" w:themeTint="A6"/>
              <w:bottom w:val="single" w:sz="4" w:space="0" w:color="0070C0"/>
              <w:right w:val="single" w:sz="4" w:space="0" w:color="0070C0"/>
            </w:tcBorders>
            <w:shd w:val="clear" w:color="auto" w:fill="auto"/>
          </w:tcPr>
          <w:p w14:paraId="501CB644" w14:textId="77777777" w:rsidR="008D738E" w:rsidRPr="00A75FE1" w:rsidRDefault="008D738E" w:rsidP="0099057E">
            <w:pPr>
              <w:pStyle w:val="INDICATORTEXT"/>
              <w:cnfStyle w:val="000000000000" w:firstRow="0" w:lastRow="0" w:firstColumn="0" w:lastColumn="0" w:oddVBand="0" w:evenVBand="0" w:oddHBand="0" w:evenHBand="0" w:firstRowFirstColumn="0" w:firstRowLastColumn="0" w:lastRowFirstColumn="0" w:lastRowLastColumn="0"/>
            </w:pPr>
          </w:p>
        </w:tc>
      </w:tr>
    </w:tbl>
    <w:p w14:paraId="3A3C28EB" w14:textId="31A980D1" w:rsidR="00BD00CF" w:rsidRPr="00A75FE1" w:rsidRDefault="00BD00CF">
      <w:pPr>
        <w:widowControl/>
        <w:autoSpaceDE/>
        <w:autoSpaceDN/>
        <w:adjustRightInd/>
        <w:spacing w:before="0" w:after="0" w:line="240" w:lineRule="auto"/>
      </w:pPr>
    </w:p>
    <w:p w14:paraId="4EBFA0D3" w14:textId="77777777" w:rsidR="00BD00CF" w:rsidRPr="00A75FE1" w:rsidRDefault="00BD00CF">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408"/>
        <w:gridCol w:w="7801"/>
      </w:tblGrid>
      <w:tr w:rsidR="00E84ED4" w:rsidRPr="00A75FE1" w14:paraId="0CEAAA1A"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Pr>
          <w:p w14:paraId="0B9EF8FE" w14:textId="76FA450C" w:rsidR="00E84ED4" w:rsidRPr="00DF00BF" w:rsidRDefault="3EB1E2EA"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OO 09</w:t>
            </w:r>
          </w:p>
        </w:tc>
        <w:tc>
          <w:tcPr>
            <w:tcW w:w="7801" w:type="dxa"/>
          </w:tcPr>
          <w:p w14:paraId="6CC2EC28" w14:textId="77777777" w:rsidR="00E84ED4"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E84ED4" w:rsidRPr="00A75FE1" w14:paraId="3669F278"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0070C0"/>
            </w:tcBorders>
          </w:tcPr>
          <w:p w14:paraId="218C6CC2" w14:textId="4A924233" w:rsidR="00E84ED4" w:rsidRPr="00DF00BF" w:rsidRDefault="3EB1E2EA">
            <w:pPr>
              <w:pStyle w:val="INDICATORNUMBER"/>
              <w:rPr>
                <w:rStyle w:val="IntenseEmphasis"/>
                <w:b/>
                <w:i w:val="0"/>
                <w:iCs w:val="0"/>
              </w:rPr>
            </w:pPr>
            <w:r w:rsidRPr="173BEEFD">
              <w:rPr>
                <w:rStyle w:val="IntenseEmphasis"/>
                <w:b/>
                <w:i w:val="0"/>
                <w:iCs w:val="0"/>
                <w:color w:val="595959" w:themeColor="text1" w:themeTint="A6"/>
              </w:rPr>
              <w:t>OO 09</w:t>
            </w:r>
          </w:p>
        </w:tc>
        <w:tc>
          <w:tcPr>
            <w:tcW w:w="7801" w:type="dxa"/>
            <w:tcBorders>
              <w:bottom w:val="single" w:sz="4" w:space="0" w:color="0070C0"/>
            </w:tcBorders>
          </w:tcPr>
          <w:p w14:paraId="233502A1" w14:textId="3B9CD60B" w:rsidR="00E84ED4" w:rsidRPr="00A75FE1"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Markets and countries have been classified according to MSCI’s market classification framework. For a detailed outline, follow this </w:t>
            </w:r>
            <w:hyperlink r:id="rId37">
              <w:r w:rsidRPr="3EB1E2EA">
                <w:rPr>
                  <w:color w:val="0070C0"/>
                  <w:u w:val="single"/>
                </w:rPr>
                <w:t>link</w:t>
              </w:r>
            </w:hyperlink>
            <w:r>
              <w:t>. Definitions can be found below.</w:t>
            </w:r>
            <w:r w:rsidR="003D77AB">
              <w:t xml:space="preserve"> </w:t>
            </w:r>
            <w:r w:rsidR="003D77AB" w:rsidRPr="003D77AB">
              <w:t xml:space="preserve">In the event of any difference between the list below and MSCI's website, please follow the </w:t>
            </w:r>
            <w:proofErr w:type="spellStart"/>
            <w:r w:rsidR="003D77AB" w:rsidRPr="003D77AB">
              <w:t>the</w:t>
            </w:r>
            <w:proofErr w:type="spellEnd"/>
            <w:r w:rsidR="003D77AB" w:rsidRPr="003D77AB">
              <w:t xml:space="preserve"> MSCI classification</w:t>
            </w:r>
            <w:r w:rsidR="003D77AB">
              <w:t xml:space="preserve">. </w:t>
            </w:r>
            <w:r>
              <w:t xml:space="preserve"> </w:t>
            </w:r>
          </w:p>
          <w:p w14:paraId="43B29E26" w14:textId="77777777" w:rsidR="00E84ED4" w:rsidRPr="00DF00BF" w:rsidRDefault="3EB1E2EA" w:rsidP="173BEEF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The possible RI implementation actions for investors in developed markets may be different from those available to investors in emerging, frontier and other markets. By reporting this information, you will be able to compare your own implementation progress against peers with a similar breakdown.</w:t>
            </w:r>
          </w:p>
        </w:tc>
      </w:tr>
    </w:tbl>
    <w:p w14:paraId="1987B731" w14:textId="77777777" w:rsidR="00E84ED4" w:rsidRPr="00A75FE1" w:rsidRDefault="00E84ED4" w:rsidP="00E84ED4">
      <w:pPr>
        <w:pStyle w:val="INDICATORNUMBER"/>
      </w:pPr>
    </w:p>
    <w:tbl>
      <w:tblPr>
        <w:tblStyle w:val="SubSectionMISCTableMANDATORY"/>
        <w:tblW w:w="9214" w:type="dxa"/>
        <w:tblInd w:w="5" w:type="dxa"/>
        <w:tblLayout w:type="fixed"/>
        <w:tblLook w:val="06A0" w:firstRow="1" w:lastRow="0" w:firstColumn="1" w:lastColumn="0" w:noHBand="1" w:noVBand="1"/>
      </w:tblPr>
      <w:tblGrid>
        <w:gridCol w:w="1691"/>
        <w:gridCol w:w="7523"/>
      </w:tblGrid>
      <w:tr w:rsidR="00E84ED4" w:rsidRPr="00A75FE1" w14:paraId="75153A76"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Pr>
          <w:p w14:paraId="068BA53A" w14:textId="4237FB2A" w:rsidR="00E84ED4" w:rsidRPr="00DF00BF" w:rsidRDefault="3EB1E2EA"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OO 09</w:t>
            </w:r>
          </w:p>
        </w:tc>
        <w:tc>
          <w:tcPr>
            <w:tcW w:w="7523" w:type="dxa"/>
          </w:tcPr>
          <w:p w14:paraId="364E4E0E" w14:textId="77777777" w:rsidR="00E84ED4"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CE1049" w:rsidRPr="00A75FE1" w14:paraId="02303EDD" w14:textId="77777777" w:rsidTr="00DF00BF">
        <w:tc>
          <w:tcPr>
            <w:cnfStyle w:val="001000000000" w:firstRow="0" w:lastRow="0" w:firstColumn="1" w:lastColumn="0" w:oddVBand="0" w:evenVBand="0" w:oddHBand="0" w:evenHBand="0" w:firstRowFirstColumn="0" w:firstRowLastColumn="0" w:lastRowFirstColumn="0" w:lastRowLastColumn="0"/>
            <w:tcW w:w="1691" w:type="dxa"/>
          </w:tcPr>
          <w:p w14:paraId="4A70B6BB" w14:textId="77777777" w:rsidR="00CE1049" w:rsidRPr="00A75FE1" w:rsidRDefault="00CE1049" w:rsidP="00CE1049">
            <w:pPr>
              <w:pStyle w:val="INDICATORTEXT"/>
              <w:jc w:val="both"/>
              <w:rPr>
                <w:b/>
                <w:bCs/>
              </w:rPr>
            </w:pPr>
            <w:r w:rsidRPr="3EB1E2EA">
              <w:rPr>
                <w:b/>
                <w:bCs/>
              </w:rPr>
              <w:t>Developed markets</w:t>
            </w:r>
          </w:p>
        </w:tc>
        <w:tc>
          <w:tcPr>
            <w:tcW w:w="7523" w:type="dxa"/>
          </w:tcPr>
          <w:p w14:paraId="7B84AE04" w14:textId="77777777" w:rsidR="00CE1049" w:rsidRPr="00A75FE1"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Based on </w:t>
            </w:r>
            <w:hyperlink r:id="rId38">
              <w:r w:rsidRPr="3EB1E2EA">
                <w:rPr>
                  <w:color w:val="0070C0"/>
                  <w:u w:val="single"/>
                </w:rPr>
                <w:t>MSCI’s classification</w:t>
              </w:r>
            </w:hyperlink>
            <w:r w:rsidRPr="3EB1E2EA">
              <w:rPr>
                <w:color w:val="0070C0"/>
                <w:u w:val="single"/>
              </w:rPr>
              <w:t>,</w:t>
            </w:r>
            <w:r>
              <w:t xml:space="preserve"> the following countries are included in the developed market category:</w:t>
            </w:r>
          </w:p>
          <w:p w14:paraId="2C14CFBB"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Americas: Canada, USA</w:t>
            </w:r>
          </w:p>
          <w:p w14:paraId="35721193"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Europe and Middle East: Austria, Belgium, Denmark, Finland, France, Germany, Ireland, Israel, Italy, Netherlands, Norway, Portugal, Spain, Sweden, Switzerland, United Kingdom.</w:t>
            </w:r>
          </w:p>
          <w:p w14:paraId="7B6238F6" w14:textId="741909AB" w:rsidR="00CE1049" w:rsidRPr="00A75FE1"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Pacific: Australia, Hong Kong, Japan, New Zealand, Singapore</w:t>
            </w:r>
          </w:p>
        </w:tc>
      </w:tr>
      <w:tr w:rsidR="00CE1049" w:rsidRPr="00A75FE1" w14:paraId="15E067D1" w14:textId="77777777" w:rsidTr="00DF00BF">
        <w:tc>
          <w:tcPr>
            <w:cnfStyle w:val="001000000000" w:firstRow="0" w:lastRow="0" w:firstColumn="1" w:lastColumn="0" w:oddVBand="0" w:evenVBand="0" w:oddHBand="0" w:evenHBand="0" w:firstRowFirstColumn="0" w:firstRowLastColumn="0" w:lastRowFirstColumn="0" w:lastRowLastColumn="0"/>
            <w:tcW w:w="1691" w:type="dxa"/>
          </w:tcPr>
          <w:p w14:paraId="0FE863C1" w14:textId="183124CE" w:rsidR="00CE1049" w:rsidRPr="00A75FE1" w:rsidRDefault="00CE1049" w:rsidP="00CE1049">
            <w:pPr>
              <w:pStyle w:val="INDICATORTEXT"/>
              <w:rPr>
                <w:b/>
                <w:bCs/>
              </w:rPr>
            </w:pPr>
            <w:r w:rsidRPr="3EB1E2EA">
              <w:rPr>
                <w:b/>
                <w:bCs/>
              </w:rPr>
              <w:t>Emerging</w:t>
            </w:r>
            <w:r>
              <w:rPr>
                <w:b/>
                <w:bCs/>
              </w:rPr>
              <w:t xml:space="preserve"> markets</w:t>
            </w:r>
            <w:r w:rsidRPr="3EB1E2EA">
              <w:rPr>
                <w:b/>
                <w:bCs/>
              </w:rPr>
              <w:t xml:space="preserve"> </w:t>
            </w:r>
          </w:p>
        </w:tc>
        <w:tc>
          <w:tcPr>
            <w:tcW w:w="7523" w:type="dxa"/>
          </w:tcPr>
          <w:p w14:paraId="7F94DA15" w14:textId="77777777" w:rsidR="00CE1049" w:rsidRPr="00A75FE1"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Based on </w:t>
            </w:r>
            <w:hyperlink r:id="rId39">
              <w:r w:rsidRPr="3EB1E2EA">
                <w:rPr>
                  <w:color w:val="0070C0"/>
                  <w:u w:val="single"/>
                </w:rPr>
                <w:t>MSCI’s classification</w:t>
              </w:r>
            </w:hyperlink>
            <w:r w:rsidRPr="3EB1E2EA">
              <w:rPr>
                <w:color w:val="0070C0"/>
                <w:u w:val="single"/>
              </w:rPr>
              <w:t>,</w:t>
            </w:r>
            <w:r>
              <w:t xml:space="preserve"> the following countries are included in the emerging market category:</w:t>
            </w:r>
          </w:p>
          <w:p w14:paraId="0C7F464D"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Americas: Brazil, Chile, Colombia, Mexico, Peru.</w:t>
            </w:r>
          </w:p>
          <w:p w14:paraId="09B8B664"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lastRenderedPageBreak/>
              <w:t>EMEA: Czech Republic, Egypt, Greece, Hungary, Poland, Qatar, Russia, South Africa, Turkey, United Arab Emirates</w:t>
            </w:r>
          </w:p>
          <w:p w14:paraId="1D2B015F" w14:textId="0E39D992" w:rsidR="00CE1049" w:rsidRPr="00A75FE1"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Asia: China, India, Indonesia, Korea, Malaysia, Pakistan, Philippines, Taiwan, Thailand.</w:t>
            </w:r>
          </w:p>
        </w:tc>
      </w:tr>
      <w:tr w:rsidR="00CE1049" w:rsidRPr="00A75FE1" w14:paraId="3207B0F8" w14:textId="77777777" w:rsidTr="00DF00BF">
        <w:tc>
          <w:tcPr>
            <w:cnfStyle w:val="001000000000" w:firstRow="0" w:lastRow="0" w:firstColumn="1" w:lastColumn="0" w:oddVBand="0" w:evenVBand="0" w:oddHBand="0" w:evenHBand="0" w:firstRowFirstColumn="0" w:firstRowLastColumn="0" w:lastRowFirstColumn="0" w:lastRowLastColumn="0"/>
            <w:tcW w:w="1691" w:type="dxa"/>
          </w:tcPr>
          <w:p w14:paraId="49C563D8" w14:textId="71AA46A6" w:rsidR="00CE1049" w:rsidRPr="3EB1E2EA" w:rsidRDefault="00CE1049" w:rsidP="00CE1049">
            <w:pPr>
              <w:pStyle w:val="INDICATORTEXT"/>
              <w:rPr>
                <w:b/>
                <w:bCs/>
              </w:rPr>
            </w:pPr>
            <w:r>
              <w:rPr>
                <w:b/>
                <w:bCs/>
              </w:rPr>
              <w:t>Frontier markets</w:t>
            </w:r>
          </w:p>
        </w:tc>
        <w:tc>
          <w:tcPr>
            <w:tcW w:w="7523" w:type="dxa"/>
          </w:tcPr>
          <w:p w14:paraId="5C5C7534" w14:textId="77777777" w:rsidR="00CE1049" w:rsidRPr="00A75FE1"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t xml:space="preserve">Based on </w:t>
            </w:r>
            <w:hyperlink r:id="rId40">
              <w:r w:rsidRPr="3EB1E2EA">
                <w:rPr>
                  <w:color w:val="0070C0"/>
                  <w:u w:val="single"/>
                </w:rPr>
                <w:t>MSCI’s classification</w:t>
              </w:r>
            </w:hyperlink>
            <w:r w:rsidRPr="3EB1E2EA">
              <w:rPr>
                <w:color w:val="0070C0"/>
                <w:u w:val="single"/>
              </w:rPr>
              <w:t>,</w:t>
            </w:r>
            <w:r>
              <w:t xml:space="preserve"> the following countries are included in the frontier market category:</w:t>
            </w:r>
          </w:p>
          <w:p w14:paraId="62092A73"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Americas: Argentina</w:t>
            </w:r>
          </w:p>
          <w:p w14:paraId="14AE6076"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Europe &amp; CIS: Croatia, Estonia, Lithuania, Kazakhstan, Romania, Serbia, Slovenia.</w:t>
            </w:r>
          </w:p>
          <w:p w14:paraId="00B74AD0"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Africa: Kenya, Mauritius, Morocco, Nigeria, Tunisia,  Benin, Burkina Faso, Ivory Coast, Guinea-Bissau, Mali, Niger, Senegal, Togo, Senegal, Ivory Coast and Burkina Faso.</w:t>
            </w:r>
          </w:p>
          <w:p w14:paraId="12BDCD08"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Middle East: Bahrain, Jordan, Kuwait, Lebanon, Oman</w:t>
            </w:r>
          </w:p>
          <w:p w14:paraId="349422CC" w14:textId="166F599E"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Asia: Bangladesh, Sri Lanka, Vietnam.</w:t>
            </w:r>
          </w:p>
        </w:tc>
      </w:tr>
      <w:tr w:rsidR="00CE1049" w:rsidRPr="00A75FE1" w14:paraId="2CA51C3E" w14:textId="77777777" w:rsidTr="00DF00BF">
        <w:tc>
          <w:tcPr>
            <w:cnfStyle w:val="001000000000" w:firstRow="0" w:lastRow="0" w:firstColumn="1" w:lastColumn="0" w:oddVBand="0" w:evenVBand="0" w:oddHBand="0" w:evenHBand="0" w:firstRowFirstColumn="0" w:firstRowLastColumn="0" w:lastRowFirstColumn="0" w:lastRowLastColumn="0"/>
            <w:tcW w:w="1691" w:type="dxa"/>
          </w:tcPr>
          <w:p w14:paraId="6083E70E" w14:textId="381E7498" w:rsidR="00CE1049" w:rsidRPr="3EB1E2EA" w:rsidRDefault="00CE1049" w:rsidP="00CE1049">
            <w:pPr>
              <w:pStyle w:val="INDICATORTEXT"/>
              <w:rPr>
                <w:b/>
                <w:bCs/>
              </w:rPr>
            </w:pPr>
            <w:r>
              <w:rPr>
                <w:b/>
                <w:bCs/>
              </w:rPr>
              <w:t>Other markets</w:t>
            </w:r>
          </w:p>
        </w:tc>
        <w:tc>
          <w:tcPr>
            <w:tcW w:w="7523" w:type="dxa"/>
          </w:tcPr>
          <w:p w14:paraId="48CDB9BC" w14:textId="77777777"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Other markets include all countries not listed in the above categories:</w:t>
            </w:r>
          </w:p>
          <w:p w14:paraId="3F43F1EE" w14:textId="175B2D64" w:rsidR="00CE1049" w:rsidRDefault="00CE1049" w:rsidP="00CE1049">
            <w:pPr>
              <w:pStyle w:val="INDICATORTEXT"/>
              <w:jc w:val="both"/>
              <w:cnfStyle w:val="000000000000" w:firstRow="0" w:lastRow="0" w:firstColumn="0" w:lastColumn="0" w:oddVBand="0" w:evenVBand="0" w:oddHBand="0" w:evenHBand="0" w:firstRowFirstColumn="0" w:firstRowLastColumn="0" w:lastRowFirstColumn="0" w:lastRowLastColumn="0"/>
            </w:pPr>
            <w:r>
              <w:t>Jamaica, Panama, Trinidad &amp; Tobago, Bosnia Herzegovina, Bulgaria, Ukraine, Botswana, Ghana, Zimbabwe, Palestine.</w:t>
            </w:r>
          </w:p>
        </w:tc>
      </w:tr>
    </w:tbl>
    <w:p w14:paraId="5CFB6948" w14:textId="78AB58BD" w:rsidR="001601B1" w:rsidRPr="00A75FE1" w:rsidRDefault="001601B1">
      <w:pPr>
        <w:widowControl/>
        <w:autoSpaceDE/>
        <w:autoSpaceDN/>
        <w:adjustRightInd/>
        <w:spacing w:before="0" w:after="0" w:line="240" w:lineRule="auto"/>
      </w:pPr>
    </w:p>
    <w:p w14:paraId="56DE70E9" w14:textId="1234A450" w:rsidR="00291CDE" w:rsidRDefault="00291CDE" w:rsidP="007A1557">
      <w:pPr>
        <w:pStyle w:val="INDICATORNUMBER"/>
        <w:ind w:left="0"/>
      </w:pPr>
    </w:p>
    <w:p w14:paraId="08904EF5" w14:textId="77777777" w:rsidR="00455749" w:rsidRPr="00A75FE1" w:rsidRDefault="00455749" w:rsidP="007A1557">
      <w:pPr>
        <w:pStyle w:val="INDICATORNUMBER"/>
        <w:ind w:left="0"/>
      </w:pPr>
    </w:p>
    <w:p w14:paraId="6215315F" w14:textId="45BEB0D9" w:rsidR="00E735E4" w:rsidRDefault="00E735E4">
      <w:pPr>
        <w:widowControl/>
        <w:autoSpaceDE/>
        <w:autoSpaceDN/>
        <w:adjustRightInd/>
        <w:spacing w:before="0" w:after="0" w:line="240" w:lineRule="auto"/>
        <w:rPr>
          <w:rFonts w:eastAsia="Times New Roman"/>
          <w:b/>
          <w:color w:val="595959"/>
          <w:sz w:val="18"/>
          <w:szCs w:val="18"/>
        </w:rPr>
      </w:pPr>
    </w:p>
    <w:p w14:paraId="578A0DCE" w14:textId="32774FE5" w:rsidR="009D59B8" w:rsidRDefault="009D59B8">
      <w:pPr>
        <w:widowControl/>
        <w:autoSpaceDE/>
        <w:autoSpaceDN/>
        <w:adjustRightInd/>
        <w:spacing w:before="0" w:after="0" w:line="240" w:lineRule="auto"/>
        <w:rPr>
          <w:rFonts w:eastAsia="Times New Roman"/>
          <w:b/>
          <w:color w:val="595959"/>
          <w:sz w:val="18"/>
          <w:szCs w:val="18"/>
        </w:rPr>
      </w:pPr>
      <w:r>
        <w:br w:type="page"/>
      </w:r>
    </w:p>
    <w:tbl>
      <w:tblPr>
        <w:tblStyle w:val="SectionHeader"/>
        <w:tblW w:w="9129" w:type="dxa"/>
        <w:tblLook w:val="0660" w:firstRow="1" w:lastRow="1" w:firstColumn="0" w:lastColumn="0" w:noHBand="1" w:noVBand="1"/>
      </w:tblPr>
      <w:tblGrid>
        <w:gridCol w:w="9129"/>
      </w:tblGrid>
      <w:tr w:rsidR="00903355" w:rsidRPr="00A75FE1" w14:paraId="670B2F58" w14:textId="77777777" w:rsidTr="00DF00BF">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3978B6D7" w14:textId="072F162A" w:rsidR="00903355" w:rsidRPr="00DF00BF" w:rsidRDefault="3EB1E2EA" w:rsidP="00DF00BF">
            <w:pPr>
              <w:widowControl/>
              <w:autoSpaceDE/>
              <w:autoSpaceDN/>
              <w:adjustRightInd/>
              <w:spacing w:after="0" w:line="240" w:lineRule="auto"/>
              <w:rPr>
                <w:rStyle w:val="IntenseEmphasis"/>
                <w:rFonts w:ascii="MS PGothic" w:hAnsi="MS PGothic" w:cs="MS PGothic"/>
                <w:b/>
                <w:i w:val="0"/>
                <w:iCs w:val="0"/>
              </w:rPr>
            </w:pPr>
            <w:r>
              <w:lastRenderedPageBreak/>
              <w:t>SECTION</w:t>
            </w:r>
          </w:p>
        </w:tc>
      </w:tr>
      <w:tr w:rsidR="00903355" w:rsidRPr="00A75FE1" w14:paraId="0D5D8CC2" w14:textId="77777777" w:rsidTr="00DF00BF">
        <w:trPr>
          <w:cnfStyle w:val="010000000000" w:firstRow="0" w:lastRow="1" w:firstColumn="0" w:lastColumn="0" w:oddVBand="0" w:evenVBand="0" w:oddHBand="0" w:evenHBand="0" w:firstRowFirstColumn="0" w:firstRowLastColumn="0" w:lastRowFirstColumn="0" w:lastRowLastColumn="0"/>
        </w:trPr>
        <w:tc>
          <w:tcPr>
            <w:tcW w:w="9129" w:type="dxa"/>
            <w:tcBorders>
              <w:bottom w:val="single" w:sz="4" w:space="0" w:color="FFFFFF" w:themeColor="background1"/>
            </w:tcBorders>
          </w:tcPr>
          <w:p w14:paraId="3324299F" w14:textId="77777777" w:rsidR="00903355" w:rsidRPr="00DF00BF" w:rsidRDefault="00903355" w:rsidP="173BEEFD">
            <w:pPr>
              <w:pStyle w:val="Heading2"/>
              <w:outlineLvl w:val="1"/>
              <w:rPr>
                <w:rStyle w:val="IntenseEmphasis"/>
                <w:i w:val="0"/>
                <w:iCs w:val="0"/>
                <w:color w:val="008CD0"/>
              </w:rPr>
            </w:pPr>
            <w:bookmarkStart w:id="14" w:name="_Toc461185937"/>
            <w:r w:rsidRPr="00A75FE1">
              <w:t>Gateway asset class implementation indicators</w:t>
            </w:r>
            <w:bookmarkEnd w:id="14"/>
          </w:p>
        </w:tc>
      </w:tr>
    </w:tbl>
    <w:p w14:paraId="58EDB9B4" w14:textId="77777777" w:rsidR="00291CDE" w:rsidRPr="00A75FE1" w:rsidRDefault="00291CDE" w:rsidP="005D3FD4">
      <w:pPr>
        <w:pStyle w:val="INDICATORNUMBER"/>
        <w:rPr>
          <w:sz w:val="2"/>
          <w:szCs w:val="2"/>
        </w:rPr>
      </w:pPr>
    </w:p>
    <w:tbl>
      <w:tblPr>
        <w:tblStyle w:val="SubSectionIndicatorHeaderMANDATORY"/>
        <w:tblW w:w="9214" w:type="dxa"/>
        <w:tblInd w:w="0" w:type="dxa"/>
        <w:tblLook w:val="07E0" w:firstRow="1" w:lastRow="1" w:firstColumn="1" w:lastColumn="1" w:noHBand="1" w:noVBand="1"/>
      </w:tblPr>
      <w:tblGrid>
        <w:gridCol w:w="1276"/>
        <w:gridCol w:w="3361"/>
        <w:gridCol w:w="2205"/>
        <w:gridCol w:w="2372"/>
      </w:tblGrid>
      <w:tr w:rsidR="00C944D3" w:rsidRPr="00A75FE1" w14:paraId="62C2ED3C"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32FA1651" w14:textId="77777777" w:rsidR="00C944D3" w:rsidRPr="00A75FE1" w:rsidRDefault="00C944D3" w:rsidP="0088576E">
            <w:pPr>
              <w:widowControl/>
              <w:autoSpaceDE/>
              <w:autoSpaceDN/>
              <w:adjustRightInd/>
              <w:spacing w:after="0" w:line="240" w:lineRule="auto"/>
              <w:rPr>
                <w:rStyle w:val="IntenseEmphasis"/>
                <w:b w:val="0"/>
                <w:bCs w:val="0"/>
                <w:iCs w:val="0"/>
                <w:color w:val="FFFFFF" w:themeColor="background1"/>
              </w:rPr>
            </w:pPr>
          </w:p>
        </w:tc>
        <w:tc>
          <w:tcPr>
            <w:tcW w:w="3361" w:type="dxa"/>
          </w:tcPr>
          <w:p w14:paraId="3F36F8CB" w14:textId="77777777" w:rsidR="00C944D3"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205" w:type="dxa"/>
          </w:tcPr>
          <w:p w14:paraId="3AF355A5" w14:textId="77777777" w:rsidR="00C944D3"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372" w:type="dxa"/>
          </w:tcPr>
          <w:p w14:paraId="242962E0" w14:textId="77777777" w:rsidR="00C944D3"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C944D3" w:rsidRPr="00A75FE1" w14:paraId="7493D49F"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6B140A09" w14:textId="7F7A5599" w:rsidR="00C944D3"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OO 10</w:t>
            </w:r>
          </w:p>
        </w:tc>
        <w:tc>
          <w:tcPr>
            <w:tcW w:w="3361" w:type="dxa"/>
          </w:tcPr>
          <w:p w14:paraId="7AD1E30B" w14:textId="77777777" w:rsidR="00C944D3" w:rsidRPr="00DF00BF"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 xml:space="preserve">MANDATORY </w:t>
            </w:r>
          </w:p>
        </w:tc>
        <w:tc>
          <w:tcPr>
            <w:tcW w:w="2205" w:type="dxa"/>
          </w:tcPr>
          <w:p w14:paraId="61000CDD" w14:textId="77777777" w:rsidR="00C944D3" w:rsidRPr="00DF00BF"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2372" w:type="dxa"/>
          </w:tcPr>
          <w:p w14:paraId="59FA5B77" w14:textId="77777777" w:rsidR="00C944D3"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6A36C5B2" w14:textId="24FE42C9" w:rsidR="00405464" w:rsidRPr="00A75FE1" w:rsidRDefault="00405464" w:rsidP="00DF00BF">
      <w:pPr>
        <w:pStyle w:val="INDICATORNUMBER"/>
        <w:ind w:left="0"/>
        <w:rPr>
          <w:sz w:val="2"/>
          <w:szCs w:val="2"/>
        </w:rPr>
      </w:pPr>
    </w:p>
    <w:tbl>
      <w:tblPr>
        <w:tblStyle w:val="SubSectionIndicatorTableVOLUNTARY"/>
        <w:tblW w:w="9214" w:type="dxa"/>
        <w:tblInd w:w="5" w:type="dxa"/>
        <w:tblLook w:val="04A0" w:firstRow="1" w:lastRow="0" w:firstColumn="1" w:lastColumn="0" w:noHBand="0" w:noVBand="1"/>
      </w:tblPr>
      <w:tblGrid>
        <w:gridCol w:w="983"/>
        <w:gridCol w:w="1855"/>
        <w:gridCol w:w="1765"/>
        <w:gridCol w:w="1799"/>
        <w:gridCol w:w="2812"/>
      </w:tblGrid>
      <w:tr w:rsidR="00E81D66" w:rsidRPr="00A75FE1" w14:paraId="730F5D59"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70C0"/>
              <w:left w:val="single" w:sz="4" w:space="0" w:color="0070C0"/>
              <w:bottom w:val="single" w:sz="4" w:space="0" w:color="0070C0"/>
            </w:tcBorders>
            <w:shd w:val="clear" w:color="auto" w:fill="00B0F0"/>
          </w:tcPr>
          <w:p w14:paraId="4360942C" w14:textId="1332DC6D" w:rsidR="00E81D66" w:rsidRPr="00DF00BF" w:rsidRDefault="3EB1E2EA"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OO 10</w:t>
            </w:r>
          </w:p>
        </w:tc>
        <w:tc>
          <w:tcPr>
            <w:tcW w:w="8231" w:type="dxa"/>
            <w:gridSpan w:val="4"/>
            <w:tcBorders>
              <w:top w:val="single" w:sz="4" w:space="0" w:color="0070C0"/>
              <w:bottom w:val="single" w:sz="4" w:space="0" w:color="0070C0"/>
              <w:right w:val="single" w:sz="4" w:space="0" w:color="0070C0"/>
            </w:tcBorders>
            <w:shd w:val="clear" w:color="auto" w:fill="0070C0"/>
          </w:tcPr>
          <w:p w14:paraId="6B212EDA" w14:textId="77777777" w:rsidR="00E81D66"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405464" w:rsidRPr="00A75FE1" w14:paraId="13EEEA23"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82C8"/>
              <w:left w:val="single" w:sz="4" w:space="0" w:color="0070C0"/>
              <w:bottom w:val="single" w:sz="4" w:space="0" w:color="595959" w:themeColor="text1" w:themeTint="A6"/>
              <w:right w:val="single" w:sz="4" w:space="0" w:color="595959" w:themeColor="text1" w:themeTint="A6"/>
            </w:tcBorders>
            <w:vAlign w:val="top"/>
          </w:tcPr>
          <w:p w14:paraId="70AD2AB8" w14:textId="23E1D5C6" w:rsidR="00405464" w:rsidRPr="00405464" w:rsidRDefault="00405464">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10.1</w:t>
            </w:r>
          </w:p>
          <w:p w14:paraId="3568D32C" w14:textId="30949614" w:rsidR="00405464" w:rsidRPr="00DF00BF" w:rsidRDefault="00405464" w:rsidP="00DF00BF">
            <w:pPr>
              <w:pStyle w:val="INDICATORTEXT"/>
              <w:spacing w:line="276" w:lineRule="auto"/>
              <w:rPr>
                <w:rStyle w:val="IntenseEmphasis"/>
                <w:i w:val="0"/>
                <w:iCs w:val="0"/>
                <w:color w:val="595959" w:themeColor="text1" w:themeTint="A6"/>
              </w:rPr>
            </w:pPr>
          </w:p>
        </w:tc>
        <w:tc>
          <w:tcPr>
            <w:tcW w:w="8231" w:type="dxa"/>
            <w:gridSpan w:val="4"/>
            <w:tcBorders>
              <w:top w:val="single" w:sz="4" w:space="0" w:color="0070C0"/>
              <w:left w:val="single" w:sz="4" w:space="0" w:color="595959" w:themeColor="text1" w:themeTint="A6"/>
              <w:right w:val="single" w:sz="4" w:space="0" w:color="0070C0"/>
            </w:tcBorders>
            <w:shd w:val="clear" w:color="auto" w:fill="DAEEF3" w:themeFill="accent5" w:themeFillTint="33"/>
          </w:tcPr>
          <w:p w14:paraId="117A17C7" w14:textId="0B0EBCE2" w:rsidR="00405464" w:rsidRPr="00A75FE1" w:rsidRDefault="00405464">
            <w:pPr>
              <w:pStyle w:val="INDICATORTEXT"/>
              <w:spacing w:line="276" w:lineRule="auto"/>
              <w:cnfStyle w:val="000000100000" w:firstRow="0" w:lastRow="0" w:firstColumn="0" w:lastColumn="0" w:oddVBand="0" w:evenVBand="0" w:oddHBand="1" w:evenHBand="0" w:firstRowFirstColumn="0" w:firstRowLastColumn="0" w:lastRowFirstColumn="0" w:lastRowLastColumn="0"/>
            </w:pPr>
            <w:r>
              <w:t>Select the active ownership activities your organisation implemented in the reporting year.</w:t>
            </w:r>
          </w:p>
        </w:tc>
      </w:tr>
      <w:tr w:rsidR="00405464" w:rsidRPr="00A75FE1" w14:paraId="02913BA3" w14:textId="60A48BBF" w:rsidTr="00810424">
        <w:trPr>
          <w:trHeight w:val="1169"/>
        </w:trPr>
        <w:tc>
          <w:tcPr>
            <w:cnfStyle w:val="001000000000" w:firstRow="0" w:lastRow="0" w:firstColumn="1" w:lastColumn="0" w:oddVBand="0" w:evenVBand="0" w:oddHBand="0" w:evenHBand="0" w:firstRowFirstColumn="0" w:firstRowLastColumn="0" w:lastRowFirstColumn="0" w:lastRowLastColumn="0"/>
            <w:tcW w:w="983" w:type="dxa"/>
            <w:vMerge/>
            <w:tcBorders>
              <w:top w:val="single" w:sz="12" w:space="0" w:color="595959"/>
              <w:left w:val="single" w:sz="4" w:space="0" w:color="0070C0"/>
              <w:bottom w:val="single" w:sz="4" w:space="0" w:color="595959" w:themeColor="text1" w:themeTint="A6"/>
              <w:right w:val="single" w:sz="4" w:space="0" w:color="595959" w:themeColor="text1" w:themeTint="A6"/>
            </w:tcBorders>
            <w:vAlign w:val="top"/>
          </w:tcPr>
          <w:p w14:paraId="5BD26981" w14:textId="5C03AE01" w:rsidR="00405464" w:rsidRPr="00A75FE1" w:rsidRDefault="00405464" w:rsidP="00DF00BF">
            <w:pPr>
              <w:pStyle w:val="INDICATORTEXT"/>
              <w:spacing w:line="276" w:lineRule="auto"/>
              <w:rPr>
                <w:rStyle w:val="IntenseEmphasis"/>
                <w:b w:val="0"/>
                <w:bCs w:val="0"/>
                <w:i w:val="0"/>
                <w:iCs w:val="0"/>
                <w:color w:val="595959"/>
              </w:rPr>
            </w:pPr>
          </w:p>
        </w:tc>
        <w:tc>
          <w:tcPr>
            <w:tcW w:w="1855" w:type="dxa"/>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32264E29" w14:textId="38DACF6E" w:rsidR="00405464" w:rsidRPr="003D77AB" w:rsidRDefault="004054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3D77AB">
              <w:rPr>
                <w:szCs w:val="18"/>
              </w:rPr>
              <w:t>Listed equity – engagement</w:t>
            </w:r>
          </w:p>
        </w:tc>
        <w:tc>
          <w:tcPr>
            <w:tcW w:w="1765"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6414200" w14:textId="6B41C5C6" w:rsidR="00405464" w:rsidRPr="003D77AB" w:rsidRDefault="00405464" w:rsidP="00810424">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3D77AB">
              <w:rPr>
                <w:szCs w:val="18"/>
              </w:rPr>
              <w:sym w:font="Wingdings" w:char="F071"/>
            </w:r>
            <w:r w:rsidRPr="003D77AB">
              <w:rPr>
                <w:szCs w:val="18"/>
              </w:rPr>
              <w:t xml:space="preserve"> We engage with companies on ESG factors via our staff, collaborations or service providers.</w:t>
            </w:r>
          </w:p>
        </w:tc>
        <w:tc>
          <w:tcPr>
            <w:tcW w:w="17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2D370D3" w14:textId="4A882AEC" w:rsidR="00810424" w:rsidRPr="003D77AB" w:rsidRDefault="00405464" w:rsidP="00810424">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3D77AB">
              <w:rPr>
                <w:szCs w:val="18"/>
              </w:rPr>
              <w:sym w:font="Wingdings" w:char="F071"/>
            </w:r>
            <w:r w:rsidRPr="003D77AB">
              <w:rPr>
                <w:szCs w:val="18"/>
              </w:rPr>
              <w:t xml:space="preserve"> We require our external managers to engage with companies on ESG factors on our behalf.</w:t>
            </w:r>
          </w:p>
        </w:tc>
        <w:tc>
          <w:tcPr>
            <w:tcW w:w="2812"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5135399A" w14:textId="77777777" w:rsidR="00405464" w:rsidRPr="0003106D" w:rsidRDefault="004054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03106D">
              <w:rPr>
                <w:bCs/>
                <w:szCs w:val="18"/>
              </w:rPr>
              <w:sym w:font="Wingdings" w:char="F06D"/>
            </w:r>
            <w:r w:rsidRPr="0003106D">
              <w:rPr>
                <w:szCs w:val="18"/>
              </w:rPr>
              <w:t xml:space="preserve"> We do not engage directly and do not require external managers to engage with companies on ESG factors.</w:t>
            </w:r>
          </w:p>
          <w:p w14:paraId="2391F920" w14:textId="08ACB32D" w:rsidR="00405464" w:rsidRPr="0003106D" w:rsidRDefault="004054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03106D">
              <w:rPr>
                <w:i/>
                <w:iCs/>
                <w:szCs w:val="18"/>
              </w:rPr>
              <w:t>(Triggers OO 10.2)</w:t>
            </w:r>
          </w:p>
        </w:tc>
      </w:tr>
      <w:tr w:rsidR="00405464" w:rsidRPr="00A75FE1" w14:paraId="200DD993" w14:textId="77777777" w:rsidTr="00810424">
        <w:trPr>
          <w:cnfStyle w:val="000000100000" w:firstRow="0" w:lastRow="0" w:firstColumn="0" w:lastColumn="0" w:oddVBand="0" w:evenVBand="0" w:oddHBand="1" w:evenHBand="0" w:firstRowFirstColumn="0" w:firstRowLastColumn="0" w:lastRowFirstColumn="0" w:lastRowLastColumn="0"/>
          <w:trHeight w:val="1018"/>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595959" w:themeColor="text1" w:themeTint="A6"/>
              <w:right w:val="single" w:sz="4" w:space="0" w:color="595959" w:themeColor="text1" w:themeTint="A6"/>
            </w:tcBorders>
            <w:vAlign w:val="top"/>
          </w:tcPr>
          <w:p w14:paraId="4E2ED2D1" w14:textId="28050A9F" w:rsidR="00405464" w:rsidRPr="00A75FE1" w:rsidRDefault="00405464" w:rsidP="00DF00BF">
            <w:pPr>
              <w:pStyle w:val="INDICATORTEXT"/>
              <w:spacing w:line="276" w:lineRule="auto"/>
              <w:rPr>
                <w:rStyle w:val="IntenseEmphasis"/>
                <w:b w:val="0"/>
                <w:bCs w:val="0"/>
                <w:i w:val="0"/>
                <w:iCs w:val="0"/>
                <w:color w:val="595959"/>
              </w:rPr>
            </w:pPr>
          </w:p>
        </w:tc>
        <w:tc>
          <w:tcPr>
            <w:tcW w:w="1855" w:type="dxa"/>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755A705E" w14:textId="1D80D91D" w:rsidR="00405464" w:rsidRPr="003D77AB"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3D77AB">
              <w:rPr>
                <w:szCs w:val="18"/>
              </w:rPr>
              <w:t>Listed equity – voting</w:t>
            </w:r>
          </w:p>
        </w:tc>
        <w:tc>
          <w:tcPr>
            <w:tcW w:w="1765"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995BB30" w14:textId="61410D08" w:rsidR="00405464" w:rsidRPr="003D77AB" w:rsidRDefault="00405464" w:rsidP="00810424">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3D77AB">
              <w:rPr>
                <w:szCs w:val="18"/>
              </w:rPr>
              <w:sym w:font="Wingdings" w:char="F071"/>
            </w:r>
            <w:r w:rsidRPr="003D77AB">
              <w:rPr>
                <w:szCs w:val="18"/>
              </w:rPr>
              <w:t xml:space="preserve"> We cast our (proxy) votes directly or via dedicated voting providers</w:t>
            </w:r>
          </w:p>
        </w:tc>
        <w:tc>
          <w:tcPr>
            <w:tcW w:w="17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A91C68" w14:textId="4246C2E5" w:rsidR="00405464" w:rsidRPr="003D77AB" w:rsidRDefault="00405464" w:rsidP="00810424">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3D77AB">
              <w:rPr>
                <w:szCs w:val="18"/>
              </w:rPr>
              <w:sym w:font="Wingdings" w:char="F071"/>
            </w:r>
            <w:r w:rsidRPr="003D77AB">
              <w:rPr>
                <w:szCs w:val="18"/>
              </w:rPr>
              <w:t xml:space="preserve"> We require our external managers to vote on our behalf.</w:t>
            </w:r>
          </w:p>
        </w:tc>
        <w:tc>
          <w:tcPr>
            <w:tcW w:w="2812"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70E7473F" w14:textId="69B703C5" w:rsidR="00405464" w:rsidRPr="0003106D" w:rsidRDefault="00405464">
            <w:pPr>
              <w:pStyle w:val="INDICATORTEXT"/>
              <w:cnfStyle w:val="000000100000" w:firstRow="0" w:lastRow="0" w:firstColumn="0" w:lastColumn="0" w:oddVBand="0" w:evenVBand="0" w:oddHBand="1" w:evenHBand="0" w:firstRowFirstColumn="0" w:firstRowLastColumn="0" w:lastRowFirstColumn="0" w:lastRowLastColumn="0"/>
              <w:rPr>
                <w:szCs w:val="18"/>
              </w:rPr>
            </w:pPr>
            <w:r w:rsidRPr="0003106D">
              <w:rPr>
                <w:bCs/>
                <w:szCs w:val="18"/>
              </w:rPr>
              <w:sym w:font="Wingdings" w:char="F06D"/>
            </w:r>
            <w:r w:rsidRPr="0003106D">
              <w:rPr>
                <w:szCs w:val="18"/>
              </w:rPr>
              <w:t xml:space="preserve"> We do not cast our (proxy) votes directly and do not require external managers to vote on our behalf </w:t>
            </w:r>
          </w:p>
          <w:p w14:paraId="703AEFC9" w14:textId="0BEFF2CA" w:rsidR="00405464" w:rsidRPr="0003106D" w:rsidRDefault="00405464">
            <w:pPr>
              <w:pStyle w:val="INDICATORTEXT"/>
              <w:cnfStyle w:val="000000100000" w:firstRow="0" w:lastRow="0" w:firstColumn="0" w:lastColumn="0" w:oddVBand="0" w:evenVBand="0" w:oddHBand="1" w:evenHBand="0" w:firstRowFirstColumn="0" w:firstRowLastColumn="0" w:lastRowFirstColumn="0" w:lastRowLastColumn="0"/>
              <w:rPr>
                <w:i/>
                <w:iCs/>
                <w:szCs w:val="18"/>
              </w:rPr>
            </w:pPr>
            <w:r w:rsidRPr="0003106D">
              <w:rPr>
                <w:i/>
                <w:iCs/>
                <w:szCs w:val="18"/>
              </w:rPr>
              <w:t>(Triggers OO 10.3)</w:t>
            </w:r>
          </w:p>
        </w:tc>
      </w:tr>
      <w:tr w:rsidR="00405464" w:rsidRPr="00A75FE1" w14:paraId="75CE3647" w14:textId="77777777" w:rsidTr="00DF00BF">
        <w:trPr>
          <w:trHeight w:val="127"/>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595959" w:themeColor="text1" w:themeTint="A6"/>
              <w:right w:val="single" w:sz="4" w:space="0" w:color="595959" w:themeColor="text1" w:themeTint="A6"/>
            </w:tcBorders>
            <w:vAlign w:val="top"/>
          </w:tcPr>
          <w:p w14:paraId="6011CE57" w14:textId="77777777" w:rsidR="00405464" w:rsidRPr="00A75FE1" w:rsidRDefault="00405464" w:rsidP="00950E7F">
            <w:pPr>
              <w:pStyle w:val="INDICATORNUMBER"/>
              <w:rPr>
                <w:rStyle w:val="IntenseEmphasis"/>
                <w:b/>
                <w:bCs w:val="0"/>
                <w:i w:val="0"/>
                <w:iCs w:val="0"/>
                <w:color w:val="595959"/>
              </w:rPr>
            </w:pPr>
          </w:p>
        </w:tc>
        <w:tc>
          <w:tcPr>
            <w:tcW w:w="1855" w:type="dxa"/>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2625CC07" w14:textId="0D5F1300" w:rsidR="00405464" w:rsidRPr="003D77AB" w:rsidRDefault="00405464" w:rsidP="00DF00BF">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3D77AB">
              <w:rPr>
                <w:szCs w:val="18"/>
              </w:rPr>
              <w:t>Fixed income SSA – engagement</w:t>
            </w:r>
          </w:p>
        </w:tc>
        <w:tc>
          <w:tcPr>
            <w:tcW w:w="1765"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310FC04" w14:textId="16E138C9" w:rsidR="00405464" w:rsidRPr="003D77AB" w:rsidRDefault="00405464" w:rsidP="00DF00BF">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3D77AB">
              <w:rPr>
                <w:szCs w:val="18"/>
              </w:rPr>
              <w:sym w:font="Wingdings" w:char="F071"/>
            </w:r>
            <w:r w:rsidRPr="003D77AB">
              <w:rPr>
                <w:szCs w:val="18"/>
              </w:rPr>
              <w:t xml:space="preserve"> </w:t>
            </w:r>
            <w:r w:rsidR="0073395B" w:rsidRPr="003D77AB">
              <w:rPr>
                <w:szCs w:val="18"/>
              </w:rPr>
              <w:t xml:space="preserve">We engage with </w:t>
            </w:r>
            <w:r w:rsidR="00F009F2" w:rsidRPr="003D77AB">
              <w:rPr>
                <w:szCs w:val="18"/>
              </w:rPr>
              <w:t xml:space="preserve">SSA </w:t>
            </w:r>
            <w:r w:rsidR="0073395B" w:rsidRPr="003D77AB">
              <w:rPr>
                <w:szCs w:val="18"/>
              </w:rPr>
              <w:t>bond issuers on ESG factors via our staff, collaborations or service providers</w:t>
            </w:r>
          </w:p>
        </w:tc>
        <w:tc>
          <w:tcPr>
            <w:tcW w:w="17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DA0E645" w14:textId="594C2F4A" w:rsidR="00405464" w:rsidRPr="003D77AB" w:rsidRDefault="00405464" w:rsidP="00DF00BF">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3D77AB">
              <w:rPr>
                <w:szCs w:val="18"/>
              </w:rPr>
              <w:sym w:font="Wingdings" w:char="F071"/>
            </w:r>
            <w:r w:rsidRPr="003D77AB">
              <w:rPr>
                <w:szCs w:val="18"/>
              </w:rPr>
              <w:t xml:space="preserve"> </w:t>
            </w:r>
            <w:r w:rsidR="0073395B" w:rsidRPr="003D77AB">
              <w:rPr>
                <w:szCs w:val="18"/>
              </w:rPr>
              <w:t xml:space="preserve">We require our external managers to engage with </w:t>
            </w:r>
            <w:r w:rsidR="00273AE2" w:rsidRPr="003D77AB">
              <w:rPr>
                <w:szCs w:val="18"/>
              </w:rPr>
              <w:t xml:space="preserve">SSA bond issuers </w:t>
            </w:r>
            <w:r w:rsidR="0073395B" w:rsidRPr="003D77AB">
              <w:rPr>
                <w:szCs w:val="18"/>
              </w:rPr>
              <w:t>on ESG factors on our behalf</w:t>
            </w:r>
          </w:p>
        </w:tc>
        <w:tc>
          <w:tcPr>
            <w:tcW w:w="2812"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70AE9D1C" w14:textId="5ABF1388" w:rsidR="00405464" w:rsidRPr="0003106D" w:rsidRDefault="004054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03106D">
              <w:rPr>
                <w:bCs/>
                <w:szCs w:val="18"/>
              </w:rPr>
              <w:sym w:font="Wingdings" w:char="F06D"/>
            </w:r>
            <w:r w:rsidRPr="0003106D">
              <w:rPr>
                <w:szCs w:val="18"/>
              </w:rPr>
              <w:t xml:space="preserve"> </w:t>
            </w:r>
            <w:r w:rsidR="0073395B" w:rsidRPr="0003106D">
              <w:rPr>
                <w:szCs w:val="18"/>
              </w:rPr>
              <w:t xml:space="preserve">We do not engage directly and do not require external managers to engage with </w:t>
            </w:r>
            <w:r w:rsidR="00273AE2" w:rsidRPr="0003106D">
              <w:rPr>
                <w:szCs w:val="18"/>
              </w:rPr>
              <w:t xml:space="preserve">SSA bond issuers </w:t>
            </w:r>
            <w:r w:rsidR="0073395B" w:rsidRPr="0003106D">
              <w:rPr>
                <w:szCs w:val="18"/>
              </w:rPr>
              <w:t>on ESG factors. Please explain why you do not. ___</w:t>
            </w:r>
          </w:p>
        </w:tc>
      </w:tr>
      <w:tr w:rsidR="00405464" w:rsidRPr="00A75FE1" w14:paraId="2649ADA2" w14:textId="77777777" w:rsidTr="00DF00BF">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595959" w:themeColor="text1" w:themeTint="A6"/>
              <w:right w:val="single" w:sz="4" w:space="0" w:color="595959" w:themeColor="text1" w:themeTint="A6"/>
            </w:tcBorders>
            <w:vAlign w:val="top"/>
          </w:tcPr>
          <w:p w14:paraId="2E62A65A" w14:textId="77777777" w:rsidR="00405464" w:rsidRPr="00A75FE1" w:rsidRDefault="00405464" w:rsidP="00950E7F">
            <w:pPr>
              <w:pStyle w:val="INDICATORNUMBER"/>
              <w:rPr>
                <w:rStyle w:val="IntenseEmphasis"/>
                <w:b/>
                <w:bCs w:val="0"/>
                <w:i w:val="0"/>
                <w:iCs w:val="0"/>
                <w:color w:val="595959"/>
              </w:rPr>
            </w:pPr>
          </w:p>
        </w:tc>
        <w:tc>
          <w:tcPr>
            <w:tcW w:w="1855" w:type="dxa"/>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1994A4FD" w14:textId="7F40DC7D" w:rsidR="00405464" w:rsidRPr="003D77AB"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3D77AB">
              <w:rPr>
                <w:szCs w:val="18"/>
              </w:rPr>
              <w:t>Fixed income Corporate (financial) – engagement</w:t>
            </w:r>
          </w:p>
        </w:tc>
        <w:tc>
          <w:tcPr>
            <w:tcW w:w="1765"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68A2CAA" w14:textId="6E51BDB8" w:rsidR="00405464" w:rsidRPr="003D77AB"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3D77AB">
              <w:rPr>
                <w:szCs w:val="18"/>
              </w:rPr>
              <w:sym w:font="Wingdings" w:char="F071"/>
            </w:r>
            <w:r w:rsidRPr="003D77AB">
              <w:rPr>
                <w:szCs w:val="18"/>
              </w:rPr>
              <w:t xml:space="preserve"> </w:t>
            </w:r>
            <w:r w:rsidR="0073395B" w:rsidRPr="003D77AB">
              <w:rPr>
                <w:szCs w:val="18"/>
              </w:rPr>
              <w:t>We engage with companies on ESG factors via our staff, collaborations or service providers</w:t>
            </w:r>
          </w:p>
        </w:tc>
        <w:tc>
          <w:tcPr>
            <w:tcW w:w="17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DE05CC9" w14:textId="01CAC0EA" w:rsidR="00405464" w:rsidRPr="003D77AB"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3D77AB">
              <w:rPr>
                <w:szCs w:val="18"/>
              </w:rPr>
              <w:sym w:font="Wingdings" w:char="F071"/>
            </w:r>
            <w:r w:rsidRPr="003D77AB">
              <w:rPr>
                <w:szCs w:val="18"/>
              </w:rPr>
              <w:t xml:space="preserve"> </w:t>
            </w:r>
            <w:r w:rsidR="0073395B" w:rsidRPr="003D77AB">
              <w:rPr>
                <w:szCs w:val="18"/>
              </w:rPr>
              <w:t>We require our external managers to engage with companies on ESG factors on our behalf</w:t>
            </w:r>
          </w:p>
        </w:tc>
        <w:tc>
          <w:tcPr>
            <w:tcW w:w="2812"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13545B92" w14:textId="78C5BDB0" w:rsidR="00405464" w:rsidRPr="0003106D"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03106D">
              <w:rPr>
                <w:bCs/>
                <w:szCs w:val="18"/>
              </w:rPr>
              <w:sym w:font="Wingdings" w:char="F06D"/>
            </w:r>
            <w:r w:rsidRPr="0003106D">
              <w:rPr>
                <w:szCs w:val="18"/>
              </w:rPr>
              <w:t xml:space="preserve"> </w:t>
            </w:r>
            <w:r w:rsidR="0073395B" w:rsidRPr="0003106D">
              <w:rPr>
                <w:szCs w:val="18"/>
              </w:rPr>
              <w:t>We do not engage directly and do not require external managers to engage with companies on ESG factors. Please explain why you do not. ___</w:t>
            </w:r>
          </w:p>
        </w:tc>
      </w:tr>
      <w:tr w:rsidR="00405464" w:rsidRPr="00A75FE1" w14:paraId="6AFF2446" w14:textId="77777777" w:rsidTr="00DF00BF">
        <w:trPr>
          <w:trHeight w:val="5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595959" w:themeColor="text1" w:themeTint="A6"/>
              <w:right w:val="single" w:sz="4" w:space="0" w:color="595959" w:themeColor="text1" w:themeTint="A6"/>
            </w:tcBorders>
            <w:vAlign w:val="top"/>
          </w:tcPr>
          <w:p w14:paraId="52CC297E" w14:textId="77777777" w:rsidR="00405464" w:rsidRPr="00A75FE1" w:rsidRDefault="00405464" w:rsidP="005E2746">
            <w:pPr>
              <w:pStyle w:val="INDICATORNUMBER"/>
              <w:rPr>
                <w:rStyle w:val="IntenseEmphasis"/>
                <w:b/>
                <w:bCs w:val="0"/>
                <w:i w:val="0"/>
                <w:iCs w:val="0"/>
                <w:color w:val="595959"/>
              </w:rPr>
            </w:pPr>
          </w:p>
        </w:tc>
        <w:tc>
          <w:tcPr>
            <w:tcW w:w="1855" w:type="dxa"/>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7D6097FE" w14:textId="7CE38498" w:rsidR="00405464" w:rsidRPr="005476C2" w:rsidRDefault="00405464" w:rsidP="00DF00BF">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5476C2">
              <w:rPr>
                <w:szCs w:val="18"/>
              </w:rPr>
              <w:t>Fixed income Corporate (non-financial) – engagement</w:t>
            </w:r>
          </w:p>
        </w:tc>
        <w:tc>
          <w:tcPr>
            <w:tcW w:w="1765"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DB3E793" w14:textId="772697C2" w:rsidR="00405464" w:rsidRPr="005476C2" w:rsidRDefault="00405464" w:rsidP="00DF00BF">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5476C2">
              <w:rPr>
                <w:szCs w:val="18"/>
              </w:rPr>
              <w:sym w:font="Wingdings" w:char="F071"/>
            </w:r>
            <w:r w:rsidRPr="005476C2">
              <w:rPr>
                <w:szCs w:val="18"/>
              </w:rPr>
              <w:t xml:space="preserve"> </w:t>
            </w:r>
            <w:r w:rsidR="0073395B" w:rsidRPr="005476C2">
              <w:rPr>
                <w:szCs w:val="18"/>
              </w:rPr>
              <w:t>We engage with companies on ESG factors via our staff, collaborations or service providers</w:t>
            </w:r>
          </w:p>
        </w:tc>
        <w:tc>
          <w:tcPr>
            <w:tcW w:w="179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9C7FFCA" w14:textId="6B17D3FE" w:rsidR="00405464" w:rsidRPr="005476C2" w:rsidRDefault="00405464" w:rsidP="00DF00BF">
            <w:pPr>
              <w:pStyle w:val="INDICATORTEXT"/>
              <w:spacing w:line="276" w:lineRule="auto"/>
              <w:cnfStyle w:val="000000000000" w:firstRow="0" w:lastRow="0" w:firstColumn="0" w:lastColumn="0" w:oddVBand="0" w:evenVBand="0" w:oddHBand="0" w:evenHBand="0" w:firstRowFirstColumn="0" w:firstRowLastColumn="0" w:lastRowFirstColumn="0" w:lastRowLastColumn="0"/>
              <w:rPr>
                <w:szCs w:val="18"/>
              </w:rPr>
            </w:pPr>
            <w:r w:rsidRPr="005476C2">
              <w:rPr>
                <w:szCs w:val="18"/>
              </w:rPr>
              <w:sym w:font="Wingdings" w:char="F071"/>
            </w:r>
            <w:r w:rsidRPr="005476C2">
              <w:rPr>
                <w:szCs w:val="18"/>
              </w:rPr>
              <w:t xml:space="preserve"> </w:t>
            </w:r>
            <w:r w:rsidR="0073395B" w:rsidRPr="005476C2">
              <w:rPr>
                <w:szCs w:val="18"/>
              </w:rPr>
              <w:t>We require our external managers to engage with companies on ESG factors on our behalf</w:t>
            </w:r>
          </w:p>
        </w:tc>
        <w:tc>
          <w:tcPr>
            <w:tcW w:w="2812"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08ACDF4C" w14:textId="215F535D" w:rsidR="00405464" w:rsidRPr="0003106D" w:rsidRDefault="004054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03106D">
              <w:rPr>
                <w:bCs/>
                <w:szCs w:val="18"/>
              </w:rPr>
              <w:sym w:font="Wingdings" w:char="F06D"/>
            </w:r>
            <w:r w:rsidRPr="0003106D">
              <w:rPr>
                <w:szCs w:val="18"/>
              </w:rPr>
              <w:t xml:space="preserve"> </w:t>
            </w:r>
            <w:r w:rsidR="0073395B" w:rsidRPr="0003106D">
              <w:rPr>
                <w:szCs w:val="18"/>
              </w:rPr>
              <w:t>We do not engage directly and do not require external managers to engage with companies on ESG factors. Please explain why you do not. ___</w:t>
            </w:r>
          </w:p>
        </w:tc>
      </w:tr>
      <w:tr w:rsidR="00405464" w:rsidRPr="00A75FE1" w14:paraId="605A5567" w14:textId="77777777" w:rsidTr="00DF00BF">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595959" w:themeColor="text1" w:themeTint="A6"/>
              <w:right w:val="single" w:sz="4" w:space="0" w:color="595959" w:themeColor="text1" w:themeTint="A6"/>
            </w:tcBorders>
            <w:vAlign w:val="top"/>
          </w:tcPr>
          <w:p w14:paraId="7F8D002F" w14:textId="77777777" w:rsidR="00405464" w:rsidRPr="00A75FE1" w:rsidRDefault="00405464" w:rsidP="005E2746">
            <w:pPr>
              <w:pStyle w:val="INDICATORNUMBER"/>
              <w:rPr>
                <w:rStyle w:val="IntenseEmphasis"/>
                <w:b/>
                <w:bCs w:val="0"/>
                <w:i w:val="0"/>
                <w:iCs w:val="0"/>
                <w:color w:val="595959"/>
              </w:rPr>
            </w:pPr>
          </w:p>
        </w:tc>
        <w:tc>
          <w:tcPr>
            <w:tcW w:w="1855" w:type="dxa"/>
            <w:tcBorders>
              <w:top w:val="nil"/>
              <w:left w:val="single" w:sz="4" w:space="0" w:color="595959" w:themeColor="text1" w:themeTint="A6"/>
              <w:bottom w:val="single" w:sz="4" w:space="0" w:color="4F81BD" w:themeColor="accent1"/>
              <w:right w:val="single" w:sz="4" w:space="0" w:color="BFBFBF" w:themeColor="background1" w:themeShade="BF"/>
            </w:tcBorders>
            <w:shd w:val="clear" w:color="auto" w:fill="auto"/>
          </w:tcPr>
          <w:p w14:paraId="5F4D1A69" w14:textId="44E9D3B2" w:rsidR="00405464" w:rsidRPr="005476C2"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5476C2">
              <w:rPr>
                <w:szCs w:val="18"/>
              </w:rPr>
              <w:t>Fixed income Corporate (securitised) – engagement</w:t>
            </w:r>
          </w:p>
        </w:tc>
        <w:tc>
          <w:tcPr>
            <w:tcW w:w="1765" w:type="dxa"/>
            <w:tcBorders>
              <w:top w:val="nil"/>
              <w:left w:val="single" w:sz="4" w:space="0" w:color="BFBFBF" w:themeColor="background1" w:themeShade="BF"/>
              <w:bottom w:val="single" w:sz="4" w:space="0" w:color="4F81BD" w:themeColor="accent1"/>
              <w:right w:val="single" w:sz="4" w:space="0" w:color="BFBFBF" w:themeColor="background1" w:themeShade="BF"/>
            </w:tcBorders>
            <w:shd w:val="clear" w:color="auto" w:fill="auto"/>
          </w:tcPr>
          <w:p w14:paraId="2BFB1A6B" w14:textId="69C3B679" w:rsidR="00405464" w:rsidRPr="005476C2"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5476C2">
              <w:rPr>
                <w:szCs w:val="18"/>
              </w:rPr>
              <w:sym w:font="Wingdings" w:char="F071"/>
            </w:r>
            <w:r w:rsidRPr="005476C2">
              <w:rPr>
                <w:szCs w:val="18"/>
              </w:rPr>
              <w:t xml:space="preserve"> </w:t>
            </w:r>
            <w:r w:rsidR="0073395B" w:rsidRPr="005476C2">
              <w:rPr>
                <w:szCs w:val="18"/>
              </w:rPr>
              <w:t xml:space="preserve">We engage with companies on ESG factors via our staff, </w:t>
            </w:r>
            <w:r w:rsidR="0073395B" w:rsidRPr="005476C2">
              <w:rPr>
                <w:szCs w:val="18"/>
              </w:rPr>
              <w:lastRenderedPageBreak/>
              <w:t>collaborations or service providers</w:t>
            </w:r>
          </w:p>
        </w:tc>
        <w:tc>
          <w:tcPr>
            <w:tcW w:w="1799" w:type="dxa"/>
            <w:tcBorders>
              <w:top w:val="nil"/>
              <w:left w:val="single" w:sz="4" w:space="0" w:color="BFBFBF" w:themeColor="background1" w:themeShade="BF"/>
              <w:bottom w:val="single" w:sz="4" w:space="0" w:color="4F81BD" w:themeColor="accent1"/>
              <w:right w:val="single" w:sz="4" w:space="0" w:color="BFBFBF" w:themeColor="background1" w:themeShade="BF"/>
            </w:tcBorders>
            <w:shd w:val="clear" w:color="auto" w:fill="auto"/>
          </w:tcPr>
          <w:p w14:paraId="5B314067" w14:textId="2A8A74DD" w:rsidR="00405464" w:rsidRPr="005476C2" w:rsidRDefault="00405464" w:rsidP="00DF00BF">
            <w:pPr>
              <w:pStyle w:val="INDICATORTEXT"/>
              <w:spacing w:line="276" w:lineRule="auto"/>
              <w:cnfStyle w:val="000000100000" w:firstRow="0" w:lastRow="0" w:firstColumn="0" w:lastColumn="0" w:oddVBand="0" w:evenVBand="0" w:oddHBand="1" w:evenHBand="0" w:firstRowFirstColumn="0" w:firstRowLastColumn="0" w:lastRowFirstColumn="0" w:lastRowLastColumn="0"/>
              <w:rPr>
                <w:szCs w:val="18"/>
              </w:rPr>
            </w:pPr>
            <w:r w:rsidRPr="005476C2">
              <w:rPr>
                <w:szCs w:val="18"/>
              </w:rPr>
              <w:lastRenderedPageBreak/>
              <w:sym w:font="Wingdings" w:char="F071"/>
            </w:r>
            <w:r w:rsidRPr="005476C2">
              <w:rPr>
                <w:szCs w:val="18"/>
              </w:rPr>
              <w:t xml:space="preserve"> </w:t>
            </w:r>
            <w:r w:rsidR="0073395B" w:rsidRPr="005476C2">
              <w:rPr>
                <w:szCs w:val="18"/>
              </w:rPr>
              <w:t xml:space="preserve">We require our external managers to engage with companies on </w:t>
            </w:r>
            <w:r w:rsidR="0073395B" w:rsidRPr="005476C2">
              <w:rPr>
                <w:szCs w:val="18"/>
              </w:rPr>
              <w:lastRenderedPageBreak/>
              <w:t>ESG factors on our behalf</w:t>
            </w:r>
          </w:p>
        </w:tc>
        <w:tc>
          <w:tcPr>
            <w:tcW w:w="2812" w:type="dxa"/>
            <w:tcBorders>
              <w:top w:val="nil"/>
              <w:left w:val="single" w:sz="4" w:space="0" w:color="BFBFBF" w:themeColor="background1" w:themeShade="BF"/>
              <w:bottom w:val="single" w:sz="4" w:space="0" w:color="4F81BD" w:themeColor="accent1"/>
              <w:right w:val="single" w:sz="4" w:space="0" w:color="0070C0"/>
            </w:tcBorders>
            <w:shd w:val="clear" w:color="auto" w:fill="auto"/>
          </w:tcPr>
          <w:p w14:paraId="0B809ED7" w14:textId="6D39EE4A" w:rsidR="00405464" w:rsidRPr="0003106D" w:rsidRDefault="00405464">
            <w:pPr>
              <w:pStyle w:val="INDICATORTEXT"/>
              <w:cnfStyle w:val="000000100000" w:firstRow="0" w:lastRow="0" w:firstColumn="0" w:lastColumn="0" w:oddVBand="0" w:evenVBand="0" w:oddHBand="1" w:evenHBand="0" w:firstRowFirstColumn="0" w:firstRowLastColumn="0" w:lastRowFirstColumn="0" w:lastRowLastColumn="0"/>
              <w:rPr>
                <w:szCs w:val="18"/>
              </w:rPr>
            </w:pPr>
            <w:r w:rsidRPr="0003106D">
              <w:rPr>
                <w:bCs/>
                <w:szCs w:val="18"/>
              </w:rPr>
              <w:lastRenderedPageBreak/>
              <w:sym w:font="Wingdings" w:char="F06D"/>
            </w:r>
            <w:r w:rsidRPr="0003106D">
              <w:rPr>
                <w:szCs w:val="18"/>
              </w:rPr>
              <w:t xml:space="preserve"> </w:t>
            </w:r>
            <w:r w:rsidR="0073395B" w:rsidRPr="0003106D">
              <w:rPr>
                <w:szCs w:val="18"/>
              </w:rPr>
              <w:t>We do not engage directly and do not require external managers to engage with companies on ESG factors. Please explain why you do not. ___</w:t>
            </w:r>
          </w:p>
        </w:tc>
      </w:tr>
      <w:tr w:rsidR="00810424" w:rsidRPr="00A75FE1" w14:paraId="4DBCC0E0" w14:textId="77777777" w:rsidTr="00DF00BF">
        <w:trPr>
          <w:trHeight w:val="70"/>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595959" w:themeColor="text1" w:themeTint="A6"/>
              <w:left w:val="single" w:sz="4" w:space="0" w:color="0070C0"/>
            </w:tcBorders>
            <w:vAlign w:val="top"/>
          </w:tcPr>
          <w:p w14:paraId="41E88B02" w14:textId="4E2EB406" w:rsidR="00810424" w:rsidRPr="00DF00BF" w:rsidRDefault="00810424">
            <w:pPr>
              <w:pStyle w:val="INDICATORNUMBER"/>
              <w:rPr>
                <w:rStyle w:val="IntenseEmphasis"/>
                <w:b/>
                <w:i w:val="0"/>
                <w:iCs w:val="0"/>
                <w:color w:val="595959"/>
              </w:rPr>
            </w:pPr>
            <w:r w:rsidRPr="173BEEFD">
              <w:rPr>
                <w:rStyle w:val="IntenseEmphasis"/>
                <w:b/>
                <w:i w:val="0"/>
                <w:iCs w:val="0"/>
                <w:color w:val="595959" w:themeColor="text1" w:themeTint="A6"/>
              </w:rPr>
              <w:t>OO 10.2</w:t>
            </w:r>
          </w:p>
        </w:tc>
        <w:tc>
          <w:tcPr>
            <w:tcW w:w="8231" w:type="dxa"/>
            <w:gridSpan w:val="4"/>
            <w:tcBorders>
              <w:top w:val="single" w:sz="4" w:space="0" w:color="4F81BD" w:themeColor="accent1"/>
              <w:bottom w:val="single" w:sz="4" w:space="0" w:color="FFFFFF" w:themeColor="background1"/>
              <w:right w:val="single" w:sz="4" w:space="0" w:color="0070C0"/>
            </w:tcBorders>
            <w:shd w:val="clear" w:color="auto" w:fill="DAEEF3" w:themeFill="accent5" w:themeFillTint="33"/>
          </w:tcPr>
          <w:p w14:paraId="22B9D212" w14:textId="7F3116E8" w:rsidR="00810424" w:rsidRPr="00DF00BF" w:rsidRDefault="00810424">
            <w:pPr>
              <w:pStyle w:val="INDICATORTEXT"/>
              <w:cnfStyle w:val="000000000000" w:firstRow="0" w:lastRow="0" w:firstColumn="0" w:lastColumn="0" w:oddVBand="0" w:evenVBand="0" w:oddHBand="0" w:evenHBand="0" w:firstRowFirstColumn="0" w:firstRowLastColumn="0" w:lastRowFirstColumn="0" w:lastRowLastColumn="0"/>
              <w:rPr>
                <w:sz w:val="16"/>
                <w:szCs w:val="16"/>
              </w:rPr>
            </w:pPr>
            <w:r>
              <w:t>Indicate why you do not engage and do not require external managers to engage.</w:t>
            </w:r>
          </w:p>
        </w:tc>
      </w:tr>
      <w:tr w:rsidR="00810424" w:rsidRPr="00A75FE1" w14:paraId="197D3C51" w14:textId="77777777" w:rsidTr="00DF00BF">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tcBorders>
            <w:vAlign w:val="top"/>
          </w:tcPr>
          <w:p w14:paraId="537A3D4C" w14:textId="0BB6CF08" w:rsidR="00810424" w:rsidRDefault="00810424" w:rsidP="005E2746">
            <w:pPr>
              <w:pStyle w:val="INDICATORNUMBER"/>
              <w:rPr>
                <w:rStyle w:val="IntenseEmphasis"/>
                <w:b/>
                <w:bCs w:val="0"/>
                <w:i w:val="0"/>
                <w:iCs w:val="0"/>
                <w:color w:val="595959"/>
              </w:rPr>
            </w:pPr>
          </w:p>
        </w:tc>
        <w:tc>
          <w:tcPr>
            <w:tcW w:w="8231" w:type="dxa"/>
            <w:gridSpan w:val="4"/>
            <w:tcBorders>
              <w:top w:val="single" w:sz="4" w:space="0" w:color="FFFFFF" w:themeColor="background1"/>
              <w:bottom w:val="single" w:sz="4" w:space="0" w:color="BFBFBF" w:themeColor="background1" w:themeShade="BF"/>
              <w:right w:val="single" w:sz="4" w:space="0" w:color="0070C0"/>
            </w:tcBorders>
            <w:shd w:val="clear" w:color="auto" w:fill="auto"/>
          </w:tcPr>
          <w:p w14:paraId="7D755650" w14:textId="0AF59DE3" w:rsidR="00810424" w:rsidRDefault="00810424" w:rsidP="005E2746">
            <w:pPr>
              <w:pStyle w:val="INDICATORTEXT"/>
              <w:ind w:left="0"/>
              <w:cnfStyle w:val="000000100000" w:firstRow="0" w:lastRow="0" w:firstColumn="0" w:lastColumn="0" w:oddVBand="0" w:evenVBand="0" w:oddHBand="1" w:evenHBand="0" w:firstRowFirstColumn="0" w:firstRowLastColumn="0" w:lastRowFirstColumn="0" w:lastRowLastColumn="0"/>
              <w:rPr>
                <w:bCs/>
                <w:sz w:val="16"/>
              </w:rPr>
            </w:pPr>
          </w:p>
        </w:tc>
      </w:tr>
      <w:tr w:rsidR="005E2746" w:rsidRPr="00A75FE1" w14:paraId="661BECB9"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82C8"/>
              <w:left w:val="single" w:sz="4" w:space="0" w:color="0070C0"/>
            </w:tcBorders>
            <w:vAlign w:val="top"/>
          </w:tcPr>
          <w:p w14:paraId="0993641C" w14:textId="70BD2B22" w:rsidR="005E2746" w:rsidRPr="00DF00BF" w:rsidRDefault="005E2746">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10.3</w:t>
            </w:r>
          </w:p>
        </w:tc>
        <w:tc>
          <w:tcPr>
            <w:tcW w:w="8231" w:type="dxa"/>
            <w:gridSpan w:val="4"/>
            <w:tcBorders>
              <w:top w:val="single" w:sz="4" w:space="0" w:color="0070C0"/>
              <w:right w:val="single" w:sz="4" w:space="0" w:color="0070C0"/>
            </w:tcBorders>
            <w:shd w:val="clear" w:color="auto" w:fill="DAEEF3" w:themeFill="accent5" w:themeFillTint="33"/>
          </w:tcPr>
          <w:p w14:paraId="767448DB" w14:textId="5D1E5070" w:rsidR="005E2746" w:rsidRPr="00A75FE1" w:rsidRDefault="005E2746" w:rsidP="005E2746">
            <w:pPr>
              <w:pStyle w:val="INDICATORTEXT"/>
              <w:cnfStyle w:val="000000000000" w:firstRow="0" w:lastRow="0" w:firstColumn="0" w:lastColumn="0" w:oddVBand="0" w:evenVBand="0" w:oddHBand="0" w:evenHBand="0" w:firstRowFirstColumn="0" w:firstRowLastColumn="0" w:lastRowFirstColumn="0" w:lastRowLastColumn="0"/>
            </w:pPr>
            <w:r>
              <w:t>Indicate why you do not cast your votes.</w:t>
            </w:r>
          </w:p>
        </w:tc>
      </w:tr>
      <w:tr w:rsidR="005E2746" w:rsidRPr="00A75FE1" w14:paraId="6BE142F5"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0070C0"/>
              <w:bottom w:val="single" w:sz="4" w:space="0" w:color="0070C0"/>
            </w:tcBorders>
            <w:vAlign w:val="top"/>
          </w:tcPr>
          <w:p w14:paraId="53FE15C3" w14:textId="04FEBFCB" w:rsidR="005E2746" w:rsidRPr="00A75FE1" w:rsidDel="00C45731" w:rsidRDefault="005E2746" w:rsidP="005E2746">
            <w:pPr>
              <w:pStyle w:val="INDICATORNUMBER"/>
              <w:rPr>
                <w:rStyle w:val="IntenseEmphasis"/>
                <w:b/>
                <w:bCs w:val="0"/>
                <w:i w:val="0"/>
                <w:iCs w:val="0"/>
                <w:color w:val="595959"/>
              </w:rPr>
            </w:pPr>
          </w:p>
        </w:tc>
        <w:tc>
          <w:tcPr>
            <w:tcW w:w="8231" w:type="dxa"/>
            <w:gridSpan w:val="4"/>
            <w:tcBorders>
              <w:top w:val="nil"/>
              <w:bottom w:val="single" w:sz="4" w:space="0" w:color="0070C0"/>
              <w:right w:val="single" w:sz="4" w:space="0" w:color="0070C0"/>
            </w:tcBorders>
            <w:shd w:val="clear" w:color="auto" w:fill="auto"/>
          </w:tcPr>
          <w:p w14:paraId="6593CA2C" w14:textId="7DE1DE69" w:rsidR="005E2746" w:rsidRPr="00A75FE1" w:rsidRDefault="005E2746"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75FE1">
              <w:rPr>
                <w:bCs/>
              </w:rPr>
              <w:sym w:font="Wingdings" w:char="F06D"/>
            </w:r>
            <w:r w:rsidRPr="46969E0D">
              <w:t xml:space="preserve"> Indicate why you do not cast your votes _____.</w:t>
            </w:r>
          </w:p>
          <w:p w14:paraId="5595B8D9" w14:textId="4DB6EE54" w:rsidR="005E2746" w:rsidRPr="00A75FE1" w:rsidDel="00C45731" w:rsidRDefault="005E2746" w:rsidP="005E2746">
            <w:pPr>
              <w:pStyle w:val="INDICATORTEXT"/>
              <w:cnfStyle w:val="000000100000" w:firstRow="0" w:lastRow="0" w:firstColumn="0" w:lastColumn="0" w:oddVBand="0" w:evenVBand="0" w:oddHBand="1" w:evenHBand="0" w:firstRowFirstColumn="0" w:firstRowLastColumn="0" w:lastRowFirstColumn="0" w:lastRowLastColumn="0"/>
            </w:pPr>
            <w:r w:rsidRPr="00A75FE1">
              <w:rPr>
                <w:bCs/>
              </w:rPr>
              <w:sym w:font="Wingdings" w:char="F06D"/>
            </w:r>
            <w:r w:rsidRPr="00A75FE1">
              <w:t xml:space="preserve"> We do not cast our votes but provide substantive research and voting recommendations to our clients. Describe the process and the actions taken____.</w:t>
            </w:r>
          </w:p>
        </w:tc>
      </w:tr>
    </w:tbl>
    <w:p w14:paraId="0445F2C1" w14:textId="404A9DAC" w:rsidR="00FE04E5" w:rsidRDefault="00FE04E5" w:rsidP="00DF00BF">
      <w:pPr>
        <w:pStyle w:val="INDICATORNUMBER"/>
        <w:ind w:left="0"/>
        <w:rPr>
          <w:sz w:val="10"/>
          <w:szCs w:val="10"/>
        </w:rPr>
      </w:pPr>
    </w:p>
    <w:p w14:paraId="098F9746" w14:textId="77963253" w:rsidR="00405464" w:rsidRDefault="00405464" w:rsidP="00DF00BF">
      <w:pPr>
        <w:pStyle w:val="INDICATORNUMBER"/>
        <w:ind w:left="0"/>
        <w:rPr>
          <w:sz w:val="10"/>
          <w:szCs w:val="10"/>
        </w:rPr>
      </w:pPr>
    </w:p>
    <w:p w14:paraId="58159E53" w14:textId="31C8ACBA" w:rsidR="00405464" w:rsidRDefault="00405464" w:rsidP="00DF00BF">
      <w:pPr>
        <w:pStyle w:val="INDICATORNUMBER"/>
        <w:ind w:left="0"/>
        <w:rPr>
          <w:sz w:val="10"/>
          <w:szCs w:val="10"/>
        </w:rPr>
      </w:pPr>
    </w:p>
    <w:p w14:paraId="7A9721A0" w14:textId="073CA86A" w:rsidR="009D59B8" w:rsidRDefault="009D59B8">
      <w:pPr>
        <w:widowControl/>
        <w:autoSpaceDE/>
        <w:autoSpaceDN/>
        <w:adjustRightInd/>
        <w:spacing w:before="0" w:after="0" w:line="240" w:lineRule="auto"/>
        <w:rPr>
          <w:rFonts w:eastAsia="Times New Roman"/>
          <w:b/>
          <w:color w:val="595959"/>
          <w:sz w:val="10"/>
          <w:szCs w:val="10"/>
        </w:rPr>
      </w:pPr>
      <w:r>
        <w:rPr>
          <w:sz w:val="10"/>
          <w:szCs w:val="10"/>
        </w:rPr>
        <w:br w:type="page"/>
      </w:r>
    </w:p>
    <w:p w14:paraId="3D15A21B" w14:textId="77777777" w:rsidR="00405464" w:rsidRPr="00A75FE1" w:rsidRDefault="00405464" w:rsidP="00DF00BF">
      <w:pPr>
        <w:pStyle w:val="INDICATORNUMBER"/>
        <w:ind w:left="0"/>
        <w:rPr>
          <w:sz w:val="10"/>
          <w:szCs w:val="10"/>
        </w:rPr>
      </w:pPr>
    </w:p>
    <w:tbl>
      <w:tblPr>
        <w:tblStyle w:val="SubSubSectionMISCTableMANDATORY"/>
        <w:tblpPr w:leftFromText="180" w:rightFromText="180" w:vertAnchor="text" w:tblpY="106"/>
        <w:tblW w:w="9209" w:type="dxa"/>
        <w:tblInd w:w="0" w:type="dxa"/>
        <w:tblLook w:val="06A0" w:firstRow="1" w:lastRow="0" w:firstColumn="1" w:lastColumn="0" w:noHBand="1" w:noVBand="1"/>
      </w:tblPr>
      <w:tblGrid>
        <w:gridCol w:w="1413"/>
        <w:gridCol w:w="7796"/>
      </w:tblGrid>
      <w:tr w:rsidR="00FE04E5" w:rsidRPr="00A75FE1" w14:paraId="131BD1B6"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13" w:type="dxa"/>
          </w:tcPr>
          <w:p w14:paraId="0A7E99DA" w14:textId="77777777" w:rsidR="00FE04E5" w:rsidRPr="00881A9A" w:rsidRDefault="00FE04E5" w:rsidP="00BF66A2">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OO 10</w:t>
            </w:r>
          </w:p>
        </w:tc>
        <w:tc>
          <w:tcPr>
            <w:tcW w:w="7796" w:type="dxa"/>
          </w:tcPr>
          <w:p w14:paraId="35E0FB77" w14:textId="77777777" w:rsidR="00FE04E5" w:rsidRPr="00881A9A" w:rsidRDefault="00FE04E5" w:rsidP="00BF66A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FE04E5" w:rsidRPr="00A75FE1" w14:paraId="5D90A41B"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413" w:type="dxa"/>
          </w:tcPr>
          <w:p w14:paraId="2D48DF8D" w14:textId="77777777" w:rsidR="00FE04E5" w:rsidRPr="00881A9A" w:rsidRDefault="00FE04E5" w:rsidP="00BF66A2">
            <w:pPr>
              <w:pStyle w:val="INDICATORNUMBER"/>
              <w:rPr>
                <w:rStyle w:val="IntenseEmphasis"/>
                <w:b/>
                <w:i w:val="0"/>
                <w:iCs w:val="0"/>
              </w:rPr>
            </w:pPr>
            <w:r w:rsidRPr="173BEEFD">
              <w:rPr>
                <w:rStyle w:val="IntenseEmphasis"/>
                <w:b/>
                <w:i w:val="0"/>
                <w:iCs w:val="0"/>
                <w:color w:val="595959" w:themeColor="text1" w:themeTint="A6"/>
              </w:rPr>
              <w:t>OO 10</w:t>
            </w:r>
          </w:p>
        </w:tc>
        <w:tc>
          <w:tcPr>
            <w:tcW w:w="7796" w:type="dxa"/>
          </w:tcPr>
          <w:p w14:paraId="5FB4F30C" w14:textId="77777777" w:rsidR="00FE04E5" w:rsidRPr="00A75FE1" w:rsidRDefault="00FE04E5" w:rsidP="00BF66A2">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Your responses to this gateway indicator will determine which modules you will see in later stages of the Reporting Framework. </w:t>
            </w:r>
          </w:p>
          <w:p w14:paraId="3BDCF07F" w14:textId="77777777" w:rsidR="00FE04E5" w:rsidRPr="00A75FE1" w:rsidRDefault="00FE04E5" w:rsidP="00BF66A2">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If you have externally managed funds and delegate responsibility for incorporation, engagement and/or voting to your external managers, you should select “We address ESG incorporation in our external manager selection, appointment and/or monitoring processes” in OO 10.1, “We require our external managers to engage with companies on ESG issues on our behalf” in OO 10.2 and “We require our external managers to vote on our behalf” in OO 10.3. </w:t>
            </w:r>
          </w:p>
          <w:p w14:paraId="02310958" w14:textId="77777777" w:rsidR="00356179" w:rsidRDefault="00FE04E5" w:rsidP="00BF66A2">
            <w:pPr>
              <w:pStyle w:val="INDICATORTEXT"/>
              <w:cnfStyle w:val="000000000000" w:firstRow="0" w:lastRow="0" w:firstColumn="0" w:lastColumn="0" w:oddVBand="0" w:evenVBand="0" w:oddHBand="0" w:evenHBand="0" w:firstRowFirstColumn="0" w:firstRowLastColumn="0" w:lastRowFirstColumn="0" w:lastRowLastColumn="0"/>
            </w:pPr>
            <w:r>
              <w:t>You should only select “We engage with companies on ESG issues via our staff, collaborations or service providers” in OO 10.2 or “We cast our (proxy) votes directly or via dedicated voting providers” in OO 10.3 if these activities are carried out in-house or using a service provider recruited specifically for that purpose.</w:t>
            </w:r>
          </w:p>
          <w:p w14:paraId="26030983" w14:textId="25CF78CC" w:rsidR="00FE04E5" w:rsidRPr="009E2E9A" w:rsidRDefault="00356179" w:rsidP="00BF66A2">
            <w:pPr>
              <w:pStyle w:val="INDICATORTEXT"/>
              <w:cnfStyle w:val="000000000000" w:firstRow="0" w:lastRow="0" w:firstColumn="0" w:lastColumn="0" w:oddVBand="0" w:evenVBand="0" w:oddHBand="0" w:evenHBand="0" w:firstRowFirstColumn="0" w:firstRowLastColumn="0" w:lastRowFirstColumn="0" w:lastRowLastColumn="0"/>
              <w:rPr>
                <w:rStyle w:val="IntenseEmphasis"/>
                <w:rFonts w:ascii="MS PGothic" w:eastAsia="MS PGothic" w:hAnsi="MS PGothic" w:cs="MS PGothic"/>
                <w:b w:val="0"/>
                <w:bCs w:val="0"/>
                <w:i w:val="0"/>
                <w:iCs w:val="0"/>
                <w:color w:val="auto"/>
                <w:szCs w:val="18"/>
              </w:rPr>
            </w:pPr>
            <w:r w:rsidRPr="009E2E9A">
              <w:t>To find out more on how your peers practice active ownership, view our series of interactive data reports:</w:t>
            </w:r>
            <w:r w:rsidRPr="009E2E9A">
              <w:rPr>
                <w:color w:val="333333"/>
                <w:szCs w:val="18"/>
                <w:shd w:val="clear" w:color="auto" w:fill="FFFFFF"/>
              </w:rPr>
              <w:t> </w:t>
            </w:r>
            <w:hyperlink r:id="rId41" w:history="1">
              <w:r w:rsidRPr="009E2E9A">
                <w:rPr>
                  <w:rStyle w:val="Hyperlink"/>
                  <w:color w:val="0782C1"/>
                  <w:szCs w:val="18"/>
                  <w:shd w:val="clear" w:color="auto" w:fill="FFFFFF"/>
                </w:rPr>
                <w:t>listed equity active ownership</w:t>
              </w:r>
            </w:hyperlink>
            <w:r w:rsidRPr="009E2E9A">
              <w:rPr>
                <w:color w:val="333333"/>
                <w:szCs w:val="18"/>
                <w:shd w:val="clear" w:color="auto" w:fill="FFFFFF"/>
              </w:rPr>
              <w:t> , </w:t>
            </w:r>
            <w:hyperlink r:id="rId42" w:history="1">
              <w:r w:rsidRPr="009E2E9A">
                <w:rPr>
                  <w:rStyle w:val="Hyperlink"/>
                  <w:color w:val="0782C1"/>
                  <w:szCs w:val="18"/>
                  <w:shd w:val="clear" w:color="auto" w:fill="FFFFFF"/>
                </w:rPr>
                <w:t>fixed income</w:t>
              </w:r>
            </w:hyperlink>
            <w:r w:rsidRPr="009E2E9A">
              <w:rPr>
                <w:color w:val="333333"/>
                <w:szCs w:val="18"/>
                <w:shd w:val="clear" w:color="auto" w:fill="FFFFFF"/>
              </w:rPr>
              <w:t> </w:t>
            </w:r>
            <w:r w:rsidRPr="009E2E9A">
              <w:t>and</w:t>
            </w:r>
            <w:r w:rsidRPr="009E2E9A">
              <w:rPr>
                <w:color w:val="333333"/>
                <w:szCs w:val="18"/>
                <w:shd w:val="clear" w:color="auto" w:fill="FFFFFF"/>
              </w:rPr>
              <w:t> </w:t>
            </w:r>
            <w:hyperlink r:id="rId43" w:history="1">
              <w:r w:rsidRPr="009E2E9A">
                <w:rPr>
                  <w:rStyle w:val="Hyperlink"/>
                  <w:color w:val="0782C1"/>
                  <w:szCs w:val="18"/>
                  <w:shd w:val="clear" w:color="auto" w:fill="FFFFFF"/>
                </w:rPr>
                <w:t>asset owner practices on externally managed assets</w:t>
              </w:r>
            </w:hyperlink>
            <w:r w:rsidRPr="009E2E9A">
              <w:rPr>
                <w:color w:val="333333"/>
                <w:szCs w:val="18"/>
                <w:shd w:val="clear" w:color="auto" w:fill="FFFFFF"/>
              </w:rPr>
              <w:t xml:space="preserve"> . </w:t>
            </w:r>
            <w:r w:rsidRPr="009E2E9A">
              <w:t>These are all available on the</w:t>
            </w:r>
            <w:r w:rsidRPr="009E2E9A">
              <w:rPr>
                <w:color w:val="333333"/>
                <w:szCs w:val="18"/>
                <w:shd w:val="clear" w:color="auto" w:fill="FFFFFF"/>
              </w:rPr>
              <w:t> </w:t>
            </w:r>
            <w:hyperlink r:id="rId44" w:history="1">
              <w:r w:rsidRPr="009E2E9A">
                <w:rPr>
                  <w:rStyle w:val="Hyperlink"/>
                  <w:color w:val="0782C1"/>
                  <w:szCs w:val="18"/>
                  <w:shd w:val="clear" w:color="auto" w:fill="FFFFFF"/>
                </w:rPr>
                <w:t>Data Portal</w:t>
              </w:r>
            </w:hyperlink>
            <w:r w:rsidRPr="009E2E9A">
              <w:rPr>
                <w:color w:val="333333"/>
                <w:szCs w:val="18"/>
                <w:shd w:val="clear" w:color="auto" w:fill="FFFFFF"/>
              </w:rPr>
              <w:t> </w:t>
            </w:r>
            <w:r w:rsidRPr="009E2E9A">
              <w:t>and the</w:t>
            </w:r>
            <w:r w:rsidRPr="009E2E9A">
              <w:rPr>
                <w:color w:val="333333"/>
                <w:szCs w:val="18"/>
                <w:shd w:val="clear" w:color="auto" w:fill="FFFFFF"/>
              </w:rPr>
              <w:t> </w:t>
            </w:r>
            <w:hyperlink r:id="rId45" w:history="1">
              <w:r w:rsidRPr="009E2E9A">
                <w:rPr>
                  <w:rStyle w:val="Hyperlink"/>
                  <w:color w:val="0782C1"/>
                  <w:szCs w:val="18"/>
                  <w:shd w:val="clear" w:color="auto" w:fill="FFFFFF"/>
                </w:rPr>
                <w:t>PRI website.</w:t>
              </w:r>
            </w:hyperlink>
            <w:r w:rsidR="00FE04E5" w:rsidRPr="009E2E9A">
              <w:rPr>
                <w:szCs w:val="18"/>
              </w:rPr>
              <w:t xml:space="preserve"> </w:t>
            </w:r>
          </w:p>
        </w:tc>
      </w:tr>
    </w:tbl>
    <w:p w14:paraId="5B9ED1B7" w14:textId="77777777" w:rsidR="005A1DB1" w:rsidRPr="00A75FE1" w:rsidRDefault="005A1DB1" w:rsidP="007A1557">
      <w:pPr>
        <w:pStyle w:val="INDICATORNUMBER"/>
        <w:ind w:left="0"/>
        <w:rPr>
          <w:sz w:val="10"/>
          <w:szCs w:val="10"/>
        </w:rPr>
      </w:pPr>
    </w:p>
    <w:tbl>
      <w:tblPr>
        <w:tblStyle w:val="SubSubSectionMISCTableMANDATORY"/>
        <w:tblW w:w="9209" w:type="dxa"/>
        <w:tblInd w:w="5" w:type="dxa"/>
        <w:tblLook w:val="06A0" w:firstRow="1" w:lastRow="0" w:firstColumn="1" w:lastColumn="0" w:noHBand="1" w:noVBand="1"/>
      </w:tblPr>
      <w:tblGrid>
        <w:gridCol w:w="1266"/>
        <w:gridCol w:w="7943"/>
      </w:tblGrid>
      <w:tr w:rsidR="00E81D66" w:rsidRPr="00A75FE1" w14:paraId="66AAEC8E" w14:textId="77777777" w:rsidTr="00DF00BF">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9209" w:type="dxa"/>
            <w:gridSpan w:val="2"/>
            <w:tcBorders>
              <w:bottom w:val="single" w:sz="4" w:space="0" w:color="A6A6A6" w:themeColor="background1" w:themeShade="A6"/>
            </w:tcBorders>
            <w:shd w:val="clear" w:color="auto" w:fill="E7E7E7"/>
          </w:tcPr>
          <w:p w14:paraId="52DF96D9" w14:textId="77777777" w:rsidR="00E81D66" w:rsidRPr="00A75FE1" w:rsidRDefault="3EB1E2EA" w:rsidP="3EB1E2EA">
            <w:pPr>
              <w:pStyle w:val="INDICATORTEXT"/>
              <w:rPr>
                <w:b/>
                <w:bCs/>
              </w:rPr>
            </w:pPr>
            <w:r w:rsidRPr="3EB1E2EA">
              <w:rPr>
                <w:b/>
                <w:bCs/>
              </w:rPr>
              <w:t>LOGIC</w:t>
            </w:r>
          </w:p>
        </w:tc>
      </w:tr>
      <w:tr w:rsidR="00E81D66" w:rsidRPr="00A75FE1" w14:paraId="3750B49F" w14:textId="77777777" w:rsidTr="009E2E9A">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4641E8BD" w14:textId="0FCB6D5B" w:rsidR="00E81D66"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10</w:t>
            </w:r>
          </w:p>
        </w:tc>
        <w:tc>
          <w:tcPr>
            <w:tcW w:w="7943" w:type="dxa"/>
            <w:tcBorders>
              <w:top w:val="single" w:sz="4" w:space="0" w:color="A6A6A6" w:themeColor="background1" w:themeShade="A6"/>
              <w:bottom w:val="single" w:sz="4" w:space="0" w:color="A6A6A6" w:themeColor="background1" w:themeShade="A6"/>
            </w:tcBorders>
          </w:tcPr>
          <w:p w14:paraId="00E055F3" w14:textId="62C9D17C" w:rsidR="000A5F39" w:rsidRPr="00A75FE1" w:rsidRDefault="007840F9"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br/>
            </w:r>
            <w:r w:rsidRPr="007840F9">
              <w:t>[OO 10] will be applicable if you reported any listed equity or fixed income assets in [OO 05.1]</w:t>
            </w:r>
            <w:r>
              <w:br/>
            </w:r>
            <w:r>
              <w:br/>
            </w:r>
            <w:r w:rsidRPr="007840F9">
              <w:t>[OO 10.2] is applicable if you select “We do not engage directly and do not require external managers to engage with companies on ESG factors.”</w:t>
            </w:r>
            <w:r>
              <w:br/>
            </w:r>
            <w:r>
              <w:br/>
            </w:r>
            <w:r w:rsidRPr="007840F9">
              <w:t xml:space="preserve">[OO 10.3] is applicable if you select “We do not cast our (proxy) votes directly and do not require external managers to vote on our </w:t>
            </w:r>
            <w:proofErr w:type="spellStart"/>
            <w:r w:rsidRPr="007840F9">
              <w:t>behalf“</w:t>
            </w:r>
            <w:r w:rsidR="3EB1E2EA">
              <w:t>The</w:t>
            </w:r>
            <w:proofErr w:type="spellEnd"/>
            <w:r w:rsidR="3EB1E2EA">
              <w:t xml:space="preserve"> following will apply based on your reported information:</w:t>
            </w:r>
          </w:p>
          <w:p w14:paraId="280370FC"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xml:space="preserve">OO 10.1 "Listed equity - engagement" row: </w:t>
            </w:r>
          </w:p>
          <w:p w14:paraId="271228D3"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‘We engage with companies on ESG issues via our staff, collaborations or service providers’ influences whether the engagement section of Listed Equity Active Ownership (LEA) module is applicable.</w:t>
            </w:r>
          </w:p>
          <w:p w14:paraId="7EB4DFBF"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‘We require our external managers to engage...’ influences whether engagement sections in the Selection, Appointment and Monitoring (SAM) for listed equity is applicable.</w:t>
            </w:r>
          </w:p>
          <w:p w14:paraId="7BF88BF5"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xml:space="preserve">OO 10.1 "Listed equity - voting" row: </w:t>
            </w:r>
          </w:p>
          <w:p w14:paraId="091E33AA"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‘We cast our (proxy) votes directly or via dedicated voting providers’ influences whether the (proxy) voting section of LEA is applicable.</w:t>
            </w:r>
          </w:p>
          <w:p w14:paraId="66B0A565"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‘We require our external managers to vote on our behalf’ influences whether the module Selection, Appointment and Monitoring (SAM), listed equity voting path is applicable.</w:t>
            </w:r>
          </w:p>
          <w:p w14:paraId="21C60D14"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OO 10.1 "Fixed income – engagement" rows (SSA given below as example, replace (SSA) for the Fixed Income type(s) that apply to you)</w:t>
            </w:r>
          </w:p>
          <w:p w14:paraId="45F075A2" w14:textId="77777777" w:rsidR="007840F9" w:rsidRDefault="007840F9" w:rsidP="00DF00BF">
            <w:pPr>
              <w:pStyle w:val="INDICATORTEXT"/>
              <w:ind w:left="720"/>
              <w:cnfStyle w:val="000000000000" w:firstRow="0" w:lastRow="0" w:firstColumn="0" w:lastColumn="0" w:oddVBand="0" w:evenVBand="0" w:oddHBand="0" w:evenHBand="0" w:firstRowFirstColumn="0" w:firstRowLastColumn="0" w:lastRowFirstColumn="0" w:lastRowLastColumn="0"/>
            </w:pPr>
            <w:r>
              <w:t>Fixed income (SSA) – engagement</w:t>
            </w:r>
          </w:p>
          <w:p w14:paraId="34DD98A0" w14:textId="77777777" w:rsidR="007840F9" w:rsidRDefault="007840F9" w:rsidP="00DF00BF">
            <w:pPr>
              <w:pStyle w:val="INDICATORTEXT"/>
              <w:ind w:left="720"/>
              <w:cnfStyle w:val="000000000000" w:firstRow="0" w:lastRow="0" w:firstColumn="0" w:lastColumn="0" w:oddVBand="0" w:evenVBand="0" w:oddHBand="0" w:evenHBand="0" w:firstRowFirstColumn="0" w:firstRowLastColumn="0" w:lastRowFirstColumn="0" w:lastRowLastColumn="0"/>
            </w:pPr>
            <w:r>
              <w:t>• ‘We engage with companies on ESG issues via our staff, collaborations or service providers’ influences whether the engagement section of Fixed Income module is applicable for (SSA), which is indicators [FI 15 - FI 17]</w:t>
            </w:r>
          </w:p>
          <w:p w14:paraId="4A804E82" w14:textId="3435049F" w:rsidR="006A5942" w:rsidRPr="00A75FE1" w:rsidRDefault="007840F9" w:rsidP="00DF00BF">
            <w:pPr>
              <w:pStyle w:val="INDICATORTEXT"/>
              <w:ind w:left="720"/>
              <w:cnfStyle w:val="000000000000" w:firstRow="0" w:lastRow="0" w:firstColumn="0" w:lastColumn="0" w:oddVBand="0" w:evenVBand="0" w:oddHBand="0" w:evenHBand="0" w:firstRowFirstColumn="0" w:firstRowLastColumn="0" w:lastRowFirstColumn="0" w:lastRowLastColumn="0"/>
            </w:pPr>
            <w:r>
              <w:t>• ‘We require our external managers to engage...’ influences whether engagement sections in the Selection, Appointment and Monitoring (SAM) is applicable for (SSA) fixed income.</w:t>
            </w:r>
          </w:p>
        </w:tc>
      </w:tr>
      <w:tr w:rsidR="00D317DB" w:rsidRPr="00A75FE1" w14:paraId="44344A6B"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A1E3718" w14:textId="0406CB44" w:rsidR="00D317DB" w:rsidRPr="00A75FE1" w:rsidRDefault="3EB1E2EA" w:rsidP="00D317DB">
            <w:pPr>
              <w:pStyle w:val="INDICATORNUMBER"/>
            </w:pPr>
            <w:r>
              <w:t xml:space="preserve">ASSESSMENT </w:t>
            </w:r>
          </w:p>
        </w:tc>
      </w:tr>
      <w:tr w:rsidR="00D317DB" w:rsidRPr="00A75FE1" w14:paraId="4AD47E33" w14:textId="77777777" w:rsidTr="009E2E9A">
        <w:trPr>
          <w:cantSplit/>
          <w:trHeight w:val="1045"/>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tcBorders>
          </w:tcPr>
          <w:p w14:paraId="4C7CC94E" w14:textId="2F8C0A3D" w:rsidR="00D317DB"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lastRenderedPageBreak/>
              <w:t>OO 10</w:t>
            </w:r>
          </w:p>
          <w:p w14:paraId="2517B547" w14:textId="355B24AA" w:rsidR="00D317DB" w:rsidRPr="00A75FE1" w:rsidRDefault="00D317DB" w:rsidP="0088576E">
            <w:pPr>
              <w:pStyle w:val="INDICATORNUMBER"/>
              <w:rPr>
                <w:rStyle w:val="IntenseEmphasis"/>
                <w:b/>
                <w:bCs w:val="0"/>
                <w:i w:val="0"/>
                <w:iCs w:val="0"/>
                <w:color w:val="595959"/>
              </w:rPr>
            </w:pPr>
          </w:p>
        </w:tc>
        <w:tc>
          <w:tcPr>
            <w:tcW w:w="7943" w:type="dxa"/>
            <w:tcBorders>
              <w:top w:val="single" w:sz="4" w:space="0" w:color="A6A6A6" w:themeColor="background1" w:themeShade="A6"/>
            </w:tcBorders>
          </w:tcPr>
          <w:p w14:paraId="1992266F" w14:textId="77777777" w:rsidR="00D317DB"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This indicator is not directly assessed but information disclosed here may have an impact on the assessment of other modules.</w:t>
            </w:r>
          </w:p>
          <w:p w14:paraId="16D9284C" w14:textId="77777777" w:rsidR="00D317DB"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Where the last option, “we do not…” has been selected, the following apply:</w:t>
            </w:r>
          </w:p>
          <w:p w14:paraId="2533D346" w14:textId="23530FBA" w:rsidR="00D317DB" w:rsidRPr="00A75FE1"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OO 1</w:t>
            </w:r>
            <w:r w:rsidR="00AA5A86">
              <w:t>0</w:t>
            </w:r>
            <w:r>
              <w:t>.</w:t>
            </w:r>
            <w:r w:rsidR="008E495D">
              <w:t xml:space="preserve">1 listed equity </w:t>
            </w:r>
            <w:proofErr w:type="spellStart"/>
            <w:r w:rsidR="008E495D">
              <w:t>enagement</w:t>
            </w:r>
            <w:proofErr w:type="spellEnd"/>
            <w:r>
              <w:t xml:space="preserve">: zero </w:t>
            </w:r>
            <w:r w:rsidRPr="3EB1E2EA">
              <w:rPr>
                <w:rFonts w:ascii="Wingdings" w:eastAsia="Wingdings" w:hAnsi="Wingdings" w:cs="Wingdings"/>
              </w:rPr>
              <w:t></w:t>
            </w:r>
            <w:r>
              <w:t xml:space="preserve"> for LEA engagement section score</w:t>
            </w:r>
          </w:p>
          <w:p w14:paraId="209BD11B" w14:textId="417FA2A6" w:rsidR="00D317DB"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OO 1</w:t>
            </w:r>
            <w:r w:rsidR="00AA5A86">
              <w:t>0</w:t>
            </w:r>
            <w:r>
              <w:t>.</w:t>
            </w:r>
            <w:r w:rsidR="006B4A59">
              <w:t xml:space="preserve">1 </w:t>
            </w:r>
            <w:r w:rsidR="008E495D">
              <w:t>listed equity proxy voting</w:t>
            </w:r>
            <w:r>
              <w:t xml:space="preserve">: zero </w:t>
            </w:r>
            <w:r w:rsidRPr="3EB1E2EA">
              <w:rPr>
                <w:rFonts w:ascii="Wingdings" w:eastAsia="Wingdings" w:hAnsi="Wingdings" w:cs="Wingdings"/>
              </w:rPr>
              <w:t></w:t>
            </w:r>
            <w:r>
              <w:t xml:space="preserve"> for LEA voting section score</w:t>
            </w:r>
          </w:p>
          <w:p w14:paraId="2EDAE51B" w14:textId="14F9FAB9" w:rsidR="008E495D" w:rsidRPr="00A75FE1" w:rsidRDefault="008E495D" w:rsidP="008E495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OO 1</w:t>
            </w:r>
            <w:r w:rsidR="00AA5A86">
              <w:t>0</w:t>
            </w:r>
            <w:r>
              <w:t>.1 fixed income engagement  an “E” for Fixed Income module (</w:t>
            </w:r>
            <w:proofErr w:type="spellStart"/>
            <w:r>
              <w:t>enagemen</w:t>
            </w:r>
            <w:proofErr w:type="spellEnd"/>
            <w:r>
              <w:t xml:space="preserve"> questions)</w:t>
            </w:r>
          </w:p>
          <w:p w14:paraId="503CE2C5" w14:textId="1C90A7F5" w:rsidR="00D317DB" w:rsidRPr="00A75FE1" w:rsidRDefault="005E5890" w:rsidP="000A5F39">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While we collect reported data on engagement </w:t>
            </w:r>
            <w:r w:rsidR="000E5859">
              <w:rPr>
                <w:bCs/>
                <w:szCs w:val="18"/>
              </w:rPr>
              <w:t xml:space="preserve">under </w:t>
            </w:r>
            <w:r>
              <w:rPr>
                <w:bCs/>
                <w:szCs w:val="18"/>
              </w:rPr>
              <w:t xml:space="preserve">Fixed Income – </w:t>
            </w:r>
            <w:r w:rsidR="000E5859">
              <w:rPr>
                <w:bCs/>
                <w:szCs w:val="18"/>
              </w:rPr>
              <w:t>SSA, this is not assessed; only Fixed Income Corporate Financial, Non-Financial, and Securitised engagements are assessed.</w:t>
            </w:r>
            <w:r>
              <w:rPr>
                <w:bCs/>
                <w:szCs w:val="18"/>
              </w:rPr>
              <w:t xml:space="preserve"> </w:t>
            </w:r>
          </w:p>
        </w:tc>
      </w:tr>
    </w:tbl>
    <w:p w14:paraId="71E0A68E" w14:textId="77777777" w:rsidR="00FE04E5" w:rsidRPr="00A75FE1" w:rsidRDefault="00FE04E5" w:rsidP="00DF00BF">
      <w:pPr>
        <w:pStyle w:val="INDICATORNUMBER"/>
        <w:ind w:left="0"/>
      </w:pPr>
    </w:p>
    <w:tbl>
      <w:tblPr>
        <w:tblStyle w:val="SubSectionMISCTableMANDATORY"/>
        <w:tblW w:w="9214" w:type="dxa"/>
        <w:tblInd w:w="5" w:type="dxa"/>
        <w:tblLayout w:type="fixed"/>
        <w:tblLook w:val="04A0" w:firstRow="1" w:lastRow="0" w:firstColumn="1" w:lastColumn="0" w:noHBand="0" w:noVBand="1"/>
      </w:tblPr>
      <w:tblGrid>
        <w:gridCol w:w="2684"/>
        <w:gridCol w:w="6530"/>
      </w:tblGrid>
      <w:tr w:rsidR="00CD2FC9" w:rsidRPr="00A75FE1" w14:paraId="1F7E49B4"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684" w:type="dxa"/>
            <w:tcBorders>
              <w:top w:val="single" w:sz="4" w:space="0" w:color="0082C8"/>
              <w:bottom w:val="single" w:sz="4" w:space="0" w:color="0082C8"/>
            </w:tcBorders>
          </w:tcPr>
          <w:p w14:paraId="6F8FCEC0" w14:textId="37532058" w:rsidR="00CD2FC9" w:rsidRPr="00DF00BF" w:rsidRDefault="3EB1E2EA"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OO 10</w:t>
            </w:r>
          </w:p>
        </w:tc>
        <w:tc>
          <w:tcPr>
            <w:tcW w:w="6530" w:type="dxa"/>
            <w:tcBorders>
              <w:top w:val="single" w:sz="4" w:space="0" w:color="0082C8"/>
            </w:tcBorders>
          </w:tcPr>
          <w:p w14:paraId="7AFB8DDD" w14:textId="77777777" w:rsidR="00CD2FC9"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CD2FC9" w:rsidRPr="00A75FE1" w14:paraId="2F725DA0"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4" w:type="dxa"/>
            <w:tcBorders>
              <w:top w:val="single" w:sz="4" w:space="0" w:color="0082C8"/>
            </w:tcBorders>
          </w:tcPr>
          <w:p w14:paraId="4ADE3FF4" w14:textId="77777777" w:rsidR="00CD2FC9" w:rsidRPr="00A75FE1" w:rsidRDefault="3EB1E2EA" w:rsidP="3EB1E2EA">
            <w:pPr>
              <w:pStyle w:val="INDICATORTEXT"/>
              <w:jc w:val="both"/>
              <w:rPr>
                <w:b/>
                <w:bCs/>
              </w:rPr>
            </w:pPr>
            <w:r w:rsidRPr="3EB1E2EA">
              <w:rPr>
                <w:b/>
                <w:bCs/>
              </w:rPr>
              <w:t>Active ownership</w:t>
            </w:r>
          </w:p>
        </w:tc>
        <w:tc>
          <w:tcPr>
            <w:tcW w:w="6530" w:type="dxa"/>
            <w:tcBorders>
              <w:top w:val="single" w:sz="4" w:space="0" w:color="0082C8"/>
            </w:tcBorders>
          </w:tcPr>
          <w:p w14:paraId="4B484B02" w14:textId="0A37663D" w:rsidR="00CD2FC9"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bCs/>
                <w:szCs w:val="18"/>
              </w:rPr>
            </w:pPr>
            <w:r>
              <w:t>Active ownership is the use of the rights and position of ownership to influence the activity or behaviour of investees. This can be applied differently in each asset class. For listed equities, it includes both engagement and (proxy) voting (including filing shareholder resolutions). For other asset classes (e.g., fixed income), engagement may still be relevant while (proxy) voting may not.</w:t>
            </w:r>
          </w:p>
        </w:tc>
      </w:tr>
      <w:tr w:rsidR="00E65C9D" w:rsidRPr="00A75FE1" w14:paraId="1BACD112" w14:textId="77777777" w:rsidTr="00DF00BF">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2684" w:type="dxa"/>
          </w:tcPr>
          <w:p w14:paraId="21C60C6D" w14:textId="77777777" w:rsidR="00E65C9D" w:rsidRPr="00A75FE1" w:rsidRDefault="3EB1E2EA" w:rsidP="3EB1E2EA">
            <w:pPr>
              <w:pStyle w:val="INDICATORTEXT"/>
              <w:jc w:val="both"/>
              <w:rPr>
                <w:b/>
                <w:bCs/>
              </w:rPr>
            </w:pPr>
            <w:r w:rsidRPr="3EB1E2EA">
              <w:rPr>
                <w:b/>
                <w:bCs/>
              </w:rPr>
              <w:t>Incorporation</w:t>
            </w:r>
          </w:p>
        </w:tc>
        <w:tc>
          <w:tcPr>
            <w:tcW w:w="6530" w:type="dxa"/>
          </w:tcPr>
          <w:p w14:paraId="45D773D6" w14:textId="0A59F00E" w:rsidR="00E62F7A"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Under Principle 1 of the PRI, signatories undertake to incorporate ESG issues into investment analysis and decision-making processes. </w:t>
            </w:r>
          </w:p>
          <w:p w14:paraId="7583A218" w14:textId="77777777" w:rsidR="00E62F7A"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Throughout the Reporting Framework, we refer to ESG incorporation as the review and use of ESG information in the investment decision-making process. The Reporting Framework addresses four ways in which this can be done:</w:t>
            </w:r>
          </w:p>
          <w:p w14:paraId="55EE6C40" w14:textId="375AFDE9" w:rsidR="00E62F7A" w:rsidRPr="00A75FE1" w:rsidRDefault="3EB1E2EA" w:rsidP="46969E0D">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screening;</w:t>
            </w:r>
          </w:p>
          <w:p w14:paraId="36BBC511" w14:textId="38CBAFA8" w:rsidR="00E62F7A" w:rsidRPr="00A75FE1" w:rsidRDefault="3EB1E2EA" w:rsidP="46969E0D">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sustainability themed investment (also referred to as environmentally and socially themed investment);</w:t>
            </w:r>
          </w:p>
          <w:p w14:paraId="5C83F3A4" w14:textId="791E9BF7" w:rsidR="00E62F7A" w:rsidRPr="00A75FE1" w:rsidRDefault="3EB1E2EA" w:rsidP="46969E0D">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integration of ESG issues; and</w:t>
            </w:r>
          </w:p>
          <w:p w14:paraId="4D26CBF2" w14:textId="26524E10" w:rsidR="00E62F7A" w:rsidRPr="00A75FE1" w:rsidRDefault="3EB1E2EA" w:rsidP="46969E0D">
            <w:pPr>
              <w:pStyle w:val="INDICATORTEXT"/>
              <w:numPr>
                <w:ilvl w:val="0"/>
                <w:numId w:val="15"/>
              </w:numPr>
              <w:cnfStyle w:val="000000000000" w:firstRow="0" w:lastRow="0" w:firstColumn="0" w:lastColumn="0" w:oddVBand="0" w:evenVBand="0" w:oddHBand="0" w:evenHBand="0" w:firstRowFirstColumn="0" w:firstRowLastColumn="0" w:lastRowFirstColumn="0" w:lastRowLastColumn="0"/>
            </w:pPr>
            <w:r>
              <w:t>a combination of the above.</w:t>
            </w:r>
          </w:p>
          <w:p w14:paraId="646AD5EF" w14:textId="77777777" w:rsidR="00E62F7A"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Assets subject to an engagement approach only and not subject to any of the above strategies should not be included in ESG incorporation.</w:t>
            </w:r>
          </w:p>
          <w:p w14:paraId="719E158D" w14:textId="77777777" w:rsidR="00E65C9D" w:rsidRPr="00A75FE1" w:rsidRDefault="3EB1E2EA" w:rsidP="3EB1E2EA">
            <w:pPr>
              <w:pStyle w:val="INDICATORTEXT"/>
              <w:cnfStyle w:val="000000000000" w:firstRow="0" w:lastRow="0" w:firstColumn="0" w:lastColumn="0" w:oddVBand="0" w:evenVBand="0" w:oddHBand="0" w:evenHBand="0" w:firstRowFirstColumn="0" w:firstRowLastColumn="0" w:lastRowFirstColumn="0" w:lastRowLastColumn="0"/>
              <w:rPr>
                <w:color w:val="0070C0"/>
                <w:u w:val="single"/>
              </w:rPr>
            </w:pPr>
            <w:r>
              <w:t xml:space="preserve">To improve standardisation and communication in the responsible investment industry, the PRI is aligning its definitions with those of the </w:t>
            </w:r>
            <w:hyperlink r:id="rId46">
              <w:r w:rsidRPr="3EB1E2EA">
                <w:rPr>
                  <w:color w:val="0070C0"/>
                  <w:u w:val="single"/>
                </w:rPr>
                <w:t>Global Sustainable Investment Alliance</w:t>
              </w:r>
            </w:hyperlink>
            <w:r w:rsidRPr="3EB1E2EA">
              <w:rPr>
                <w:rStyle w:val="Hyperlink"/>
                <w:rFonts w:eastAsia="Arial" w:cs="Arial"/>
              </w:rPr>
              <w:t xml:space="preserve">. </w:t>
            </w:r>
          </w:p>
          <w:p w14:paraId="58ADB95C" w14:textId="356314FD" w:rsidR="00E62F7A"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See the </w:t>
            </w:r>
            <w:hyperlink r:id="rId47">
              <w:r w:rsidRPr="3EB1E2EA">
                <w:rPr>
                  <w:color w:val="0070C0"/>
                  <w:u w:val="single"/>
                </w:rPr>
                <w:t>Main Definitions</w:t>
              </w:r>
            </w:hyperlink>
            <w:r>
              <w:t xml:space="preserve"> document for additional details.</w:t>
            </w:r>
          </w:p>
        </w:tc>
      </w:tr>
      <w:tr w:rsidR="009A19F7" w:rsidRPr="00A75FE1" w14:paraId="101CB972" w14:textId="77777777" w:rsidTr="00DF00BF">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2684" w:type="dxa"/>
          </w:tcPr>
          <w:p w14:paraId="4FDD606D" w14:textId="77777777" w:rsidR="009A19F7" w:rsidRPr="00A75FE1" w:rsidRDefault="3EB1E2EA" w:rsidP="3EB1E2EA">
            <w:pPr>
              <w:pStyle w:val="INDICATORTEXT"/>
              <w:jc w:val="both"/>
              <w:rPr>
                <w:b/>
                <w:bCs/>
              </w:rPr>
            </w:pPr>
            <w:r w:rsidRPr="3EB1E2EA">
              <w:rPr>
                <w:b/>
                <w:bCs/>
              </w:rPr>
              <w:t>Engagement</w:t>
            </w:r>
          </w:p>
        </w:tc>
        <w:tc>
          <w:tcPr>
            <w:tcW w:w="6530" w:type="dxa"/>
          </w:tcPr>
          <w:p w14:paraId="7AC91AF9" w14:textId="3E89950D" w:rsidR="009A19F7"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 xml:space="preserve">Engagement refers to interactions between the investor and current or potential investees (which may be companies, governments, municipalities, etc.) on ESG issues. Engagements are undertaken to influence (or identify the need to influence) ESG practices and/or to improve ESG disclosure. </w:t>
            </w:r>
          </w:p>
        </w:tc>
      </w:tr>
      <w:tr w:rsidR="009A19F7" w:rsidRPr="00A75FE1" w14:paraId="667187F5" w14:textId="77777777" w:rsidTr="00DF00BF">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2684" w:type="dxa"/>
          </w:tcPr>
          <w:p w14:paraId="39030EF9" w14:textId="77777777" w:rsidR="009A19F7" w:rsidRPr="00A75FE1" w:rsidRDefault="3EB1E2EA" w:rsidP="3EB1E2EA">
            <w:pPr>
              <w:pStyle w:val="INDICATORTEXT"/>
              <w:jc w:val="both"/>
              <w:rPr>
                <w:b/>
                <w:bCs/>
              </w:rPr>
            </w:pPr>
            <w:r w:rsidRPr="3EB1E2EA">
              <w:rPr>
                <w:b/>
                <w:bCs/>
              </w:rPr>
              <w:t>(Proxy) voting</w:t>
            </w:r>
          </w:p>
        </w:tc>
        <w:tc>
          <w:tcPr>
            <w:tcW w:w="6530" w:type="dxa"/>
          </w:tcPr>
          <w:p w14:paraId="45624803" w14:textId="77777777" w:rsidR="009A19F7"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Voting refers to voting on management and/or shareholder resolutions as well as filing shareholder resolutions.</w:t>
            </w:r>
          </w:p>
        </w:tc>
      </w:tr>
    </w:tbl>
    <w:p w14:paraId="3B7BB506" w14:textId="77777777" w:rsidR="00D00E2F" w:rsidRDefault="00D00E2F">
      <w:pPr>
        <w:widowControl/>
        <w:autoSpaceDE/>
        <w:autoSpaceDN/>
        <w:adjustRightInd/>
        <w:spacing w:before="0" w:after="0" w:line="240" w:lineRule="auto"/>
      </w:pPr>
    </w:p>
    <w:p w14:paraId="2E77B58E" w14:textId="77777777" w:rsidR="00D00E2F" w:rsidRDefault="00D00E2F">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701"/>
        <w:gridCol w:w="2936"/>
        <w:gridCol w:w="2205"/>
        <w:gridCol w:w="2372"/>
      </w:tblGrid>
      <w:tr w:rsidR="00F44C5D" w:rsidRPr="00A75FE1" w14:paraId="52E1C966"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47A007C0" w14:textId="77777777" w:rsidR="00F44C5D" w:rsidRPr="00A75FE1" w:rsidRDefault="00F44C5D" w:rsidP="0088576E">
            <w:pPr>
              <w:widowControl/>
              <w:autoSpaceDE/>
              <w:autoSpaceDN/>
              <w:adjustRightInd/>
              <w:spacing w:after="0" w:line="240" w:lineRule="auto"/>
              <w:rPr>
                <w:rStyle w:val="IntenseEmphasis"/>
                <w:b w:val="0"/>
                <w:bCs w:val="0"/>
                <w:iCs w:val="0"/>
                <w:color w:val="FFFFFF" w:themeColor="background1"/>
              </w:rPr>
            </w:pPr>
          </w:p>
        </w:tc>
        <w:tc>
          <w:tcPr>
            <w:tcW w:w="2936" w:type="dxa"/>
          </w:tcPr>
          <w:p w14:paraId="615636BA" w14:textId="77777777" w:rsidR="00F44C5D"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205" w:type="dxa"/>
          </w:tcPr>
          <w:p w14:paraId="437E5F94" w14:textId="77777777" w:rsidR="00F44C5D" w:rsidRPr="00A75FE1" w:rsidRDefault="3EB1E2EA" w:rsidP="3EB1E2E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372" w:type="dxa"/>
          </w:tcPr>
          <w:p w14:paraId="62257AB8" w14:textId="77777777" w:rsidR="00F44C5D" w:rsidRPr="00A75FE1" w:rsidRDefault="3EB1E2EA" w:rsidP="3EB1E2EA">
            <w:pPr>
              <w:widowControl/>
              <w:autoSpaceDE/>
              <w:autoSpaceDN/>
              <w:adjustRightInd/>
              <w:spacing w:after="0" w:line="240" w:lineRule="auto"/>
              <w:rPr>
                <w:rStyle w:val="IntenseEmphasis"/>
                <w:b w:val="0"/>
                <w:bCs w:val="0"/>
                <w:color w:val="FFFFFF" w:themeColor="background1"/>
              </w:rPr>
            </w:pPr>
            <w:r>
              <w:t>Principle</w:t>
            </w:r>
          </w:p>
        </w:tc>
      </w:tr>
      <w:tr w:rsidR="00F44C5D" w:rsidRPr="00A75FE1" w14:paraId="5B7360A3"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3AF81EC1" w14:textId="7C858247" w:rsidR="00F44C5D"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OO 11</w:t>
            </w:r>
          </w:p>
        </w:tc>
        <w:tc>
          <w:tcPr>
            <w:tcW w:w="2936" w:type="dxa"/>
          </w:tcPr>
          <w:p w14:paraId="5BC09DA4" w14:textId="77777777" w:rsidR="00F44C5D" w:rsidRPr="00DF00BF" w:rsidRDefault="3EB1E2E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 xml:space="preserve">MANDATORY </w:t>
            </w:r>
          </w:p>
        </w:tc>
        <w:tc>
          <w:tcPr>
            <w:tcW w:w="2205" w:type="dxa"/>
          </w:tcPr>
          <w:p w14:paraId="076C7A04" w14:textId="77777777" w:rsidR="00F44C5D" w:rsidRPr="00DF00BF" w:rsidRDefault="3EB1E2EA"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2372" w:type="dxa"/>
          </w:tcPr>
          <w:p w14:paraId="6791B255" w14:textId="77777777" w:rsidR="00F44C5D" w:rsidRPr="00DF00BF" w:rsidRDefault="3EB1E2EA"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744F2D6B" w14:textId="77777777" w:rsidR="00E11B5A" w:rsidRPr="00A75FE1" w:rsidRDefault="00E11B5A" w:rsidP="00F44C5D">
      <w:pPr>
        <w:pStyle w:val="INDICATORNUMBER"/>
      </w:pPr>
    </w:p>
    <w:tbl>
      <w:tblPr>
        <w:tblStyle w:val="SubSectionIndicatorTableVOLUNTARY"/>
        <w:tblW w:w="9214" w:type="dxa"/>
        <w:tblInd w:w="5" w:type="dxa"/>
        <w:tblCellMar>
          <w:left w:w="113" w:type="dxa"/>
        </w:tblCellMar>
        <w:tblLook w:val="04A0" w:firstRow="1" w:lastRow="0" w:firstColumn="1" w:lastColumn="0" w:noHBand="0" w:noVBand="1"/>
      </w:tblPr>
      <w:tblGrid>
        <w:gridCol w:w="1737"/>
        <w:gridCol w:w="3215"/>
        <w:gridCol w:w="4262"/>
      </w:tblGrid>
      <w:tr w:rsidR="00F44C5D" w:rsidRPr="00A75FE1" w14:paraId="631F6FFA"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737" w:type="dxa"/>
            <w:tcBorders>
              <w:top w:val="single" w:sz="4" w:space="0" w:color="0070C0"/>
              <w:left w:val="single" w:sz="4" w:space="0" w:color="0070C0"/>
              <w:bottom w:val="single" w:sz="4" w:space="0" w:color="0070C0"/>
            </w:tcBorders>
            <w:shd w:val="clear" w:color="auto" w:fill="00B0F0"/>
          </w:tcPr>
          <w:p w14:paraId="1C8E6AC4" w14:textId="28E3D9E0" w:rsidR="00F44C5D" w:rsidRPr="00DF00BF" w:rsidRDefault="3EB1E2EA"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OO 11</w:t>
            </w:r>
          </w:p>
        </w:tc>
        <w:tc>
          <w:tcPr>
            <w:tcW w:w="7477" w:type="dxa"/>
            <w:gridSpan w:val="2"/>
            <w:tcBorders>
              <w:top w:val="single" w:sz="4" w:space="0" w:color="0070C0"/>
              <w:bottom w:val="single" w:sz="4" w:space="0" w:color="0070C0"/>
              <w:right w:val="single" w:sz="4" w:space="0" w:color="0070C0"/>
            </w:tcBorders>
            <w:shd w:val="clear" w:color="auto" w:fill="0070C0"/>
          </w:tcPr>
          <w:p w14:paraId="1EA2B5A6" w14:textId="77777777" w:rsidR="00F44C5D" w:rsidRPr="00DF00BF" w:rsidRDefault="3EB1E2E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F44C5D" w:rsidRPr="00A75FE1" w14:paraId="2E13DD1D"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737" w:type="dxa"/>
            <w:tcBorders>
              <w:top w:val="single" w:sz="4" w:space="0" w:color="0070C0"/>
              <w:left w:val="single" w:sz="4" w:space="0" w:color="0070C0"/>
            </w:tcBorders>
            <w:vAlign w:val="top"/>
          </w:tcPr>
          <w:p w14:paraId="4817BF62" w14:textId="482A386C" w:rsidR="00F44C5D"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11.1</w:t>
            </w:r>
          </w:p>
        </w:tc>
        <w:tc>
          <w:tcPr>
            <w:tcW w:w="7477" w:type="dxa"/>
            <w:gridSpan w:val="2"/>
            <w:tcBorders>
              <w:top w:val="single" w:sz="4" w:space="0" w:color="0070C0"/>
              <w:right w:val="single" w:sz="4" w:space="0" w:color="0070C0"/>
            </w:tcBorders>
            <w:shd w:val="clear" w:color="auto" w:fill="DAEEF3" w:themeFill="accent5" w:themeFillTint="33"/>
          </w:tcPr>
          <w:p w14:paraId="5215EC37" w14:textId="6B7FDF96" w:rsidR="00F44C5D" w:rsidRPr="00A75FE1" w:rsidRDefault="3EB1E2E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Select the internally managed asset classes in which you addressed ESG incorporation into your investment decisions and/or your active ownership practices (during the reporting year).</w:t>
            </w:r>
          </w:p>
        </w:tc>
      </w:tr>
      <w:tr w:rsidR="0034706E" w:rsidRPr="00A75FE1" w14:paraId="6F0FED3C" w14:textId="77777777" w:rsidTr="00DF00BF">
        <w:trPr>
          <w:trHeight w:val="80"/>
        </w:trPr>
        <w:tc>
          <w:tcPr>
            <w:cnfStyle w:val="001000000000" w:firstRow="0" w:lastRow="0" w:firstColumn="1" w:lastColumn="0" w:oddVBand="0" w:evenVBand="0" w:oddHBand="0" w:evenHBand="0" w:firstRowFirstColumn="0" w:firstRowLastColumn="0" w:lastRowFirstColumn="0" w:lastRowLastColumn="0"/>
            <w:tcW w:w="1737" w:type="dxa"/>
            <w:tcBorders>
              <w:left w:val="single" w:sz="4" w:space="0" w:color="0070C0"/>
            </w:tcBorders>
            <w:vAlign w:val="top"/>
          </w:tcPr>
          <w:p w14:paraId="4B1660ED" w14:textId="77777777" w:rsidR="0034706E" w:rsidRPr="00A75FE1" w:rsidRDefault="0034706E" w:rsidP="0034706E">
            <w:pPr>
              <w:pStyle w:val="INDICATORNUMBER"/>
              <w:rPr>
                <w:rStyle w:val="IntenseEmphasis"/>
                <w:b/>
                <w:bCs w:val="0"/>
                <w:i w:val="0"/>
                <w:iCs w:val="0"/>
                <w:color w:val="595959"/>
              </w:rPr>
            </w:pPr>
          </w:p>
        </w:tc>
        <w:tc>
          <w:tcPr>
            <w:tcW w:w="3215" w:type="dxa"/>
            <w:tcBorders>
              <w:top w:val="nil"/>
              <w:bottom w:val="single" w:sz="4" w:space="0" w:color="0070C0"/>
              <w:right w:val="single" w:sz="4" w:space="0" w:color="BFBFBF" w:themeColor="background1" w:themeShade="BF"/>
            </w:tcBorders>
            <w:shd w:val="clear" w:color="auto" w:fill="auto"/>
          </w:tcPr>
          <w:p w14:paraId="3664AC67" w14:textId="5643E049"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Listed equity</w:t>
            </w:r>
          </w:p>
          <w:p w14:paraId="34913133" w14:textId="6607990E"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Fixed income — SSA</w:t>
            </w:r>
          </w:p>
          <w:p w14:paraId="411947D8" w14:textId="08002F0E"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Fixed income — Corporate (financial)</w:t>
            </w:r>
          </w:p>
          <w:p w14:paraId="01E60CE7" w14:textId="1F31F703"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Fixed income — Corporate (non-financial)</w:t>
            </w:r>
          </w:p>
          <w:p w14:paraId="7189AED1" w14:textId="0D76A59A"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Fixed income — Securitised</w:t>
            </w:r>
          </w:p>
          <w:p w14:paraId="4A046AE8" w14:textId="0AE40151"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Private equity</w:t>
            </w:r>
          </w:p>
          <w:p w14:paraId="2686351A" w14:textId="438FD888"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Property</w:t>
            </w:r>
          </w:p>
          <w:p w14:paraId="05AFF2BA" w14:textId="49060412"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Infrastructure</w:t>
            </w:r>
          </w:p>
          <w:p w14:paraId="28FD5A3E" w14:textId="0144C5BB" w:rsidR="0034706E" w:rsidRDefault="0034706E" w:rsidP="0034706E">
            <w:pPr>
              <w:pStyle w:val="INDICATORTEXT"/>
              <w:cnfStyle w:val="000000000000" w:firstRow="0" w:lastRow="0" w:firstColumn="0" w:lastColumn="0" w:oddVBand="0" w:evenVBand="0" w:oddHBand="0" w:evenHBand="0" w:firstRowFirstColumn="0" w:firstRowLastColumn="0" w:lastRowFirstColumn="0" w:lastRowLastColumn="0"/>
            </w:pPr>
            <w:r w:rsidRPr="46969E0D">
              <w:t>Commodities</w:t>
            </w:r>
          </w:p>
          <w:p w14:paraId="0DB6FCB0" w14:textId="098A6E3D" w:rsidR="0034706E" w:rsidRDefault="0034706E" w:rsidP="173BEEFD">
            <w:pPr>
              <w:pStyle w:val="INDICATORTEXT"/>
              <w:cnfStyle w:val="000000000000" w:firstRow="0" w:lastRow="0" w:firstColumn="0" w:lastColumn="0" w:oddVBand="0" w:evenVBand="0" w:oddHBand="0" w:evenHBand="0" w:firstRowFirstColumn="0" w:firstRowLastColumn="0" w:lastRowFirstColumn="0" w:lastRowLastColumn="0"/>
            </w:pPr>
            <w:r w:rsidRPr="46969E0D">
              <w:t>Hedge funds</w:t>
            </w:r>
          </w:p>
          <w:p w14:paraId="1EB3DF8C" w14:textId="2D0AE205" w:rsidR="00C35DB0" w:rsidRPr="00A75FE1" w:rsidRDefault="00C35DB0"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Fund of hedge funds</w:t>
            </w:r>
          </w:p>
          <w:p w14:paraId="40089513" w14:textId="2A70ED6E"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Forestry</w:t>
            </w:r>
          </w:p>
          <w:p w14:paraId="244BC907" w14:textId="1E115145"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Farmland</w:t>
            </w:r>
          </w:p>
          <w:p w14:paraId="0A6BE431" w14:textId="25F6E901"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Inclusive finance</w:t>
            </w:r>
          </w:p>
          <w:p w14:paraId="681DECB0" w14:textId="1D2F7E25" w:rsidR="0034706E" w:rsidRDefault="0034706E" w:rsidP="173BEEFD">
            <w:pPr>
              <w:pStyle w:val="INDICATORTEXT"/>
              <w:cnfStyle w:val="000000000000" w:firstRow="0" w:lastRow="0" w:firstColumn="0" w:lastColumn="0" w:oddVBand="0" w:evenVBand="0" w:oddHBand="0" w:evenHBand="0" w:firstRowFirstColumn="0" w:firstRowLastColumn="0" w:lastRowFirstColumn="0" w:lastRowLastColumn="0"/>
            </w:pPr>
            <w:r w:rsidRPr="46969E0D">
              <w:t>Cash</w:t>
            </w:r>
          </w:p>
          <w:p w14:paraId="4207200B" w14:textId="48164647" w:rsidR="008B41C4" w:rsidRPr="00A75FE1" w:rsidRDefault="008B41C4"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Money market instruments</w:t>
            </w:r>
          </w:p>
          <w:p w14:paraId="5F0E0150" w14:textId="69573B9F"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Other (1)</w:t>
            </w:r>
          </w:p>
          <w:p w14:paraId="3755510D" w14:textId="22E3C74A"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Other (2)</w:t>
            </w:r>
          </w:p>
          <w:p w14:paraId="296A86DD" w14:textId="063E78BE" w:rsidR="003F4C7E" w:rsidRDefault="0034706E" w:rsidP="00FE04E5">
            <w:pPr>
              <w:pStyle w:val="INDICATORTEXT"/>
              <w:cnfStyle w:val="000000000000" w:firstRow="0" w:lastRow="0" w:firstColumn="0" w:lastColumn="0" w:oddVBand="0" w:evenVBand="0" w:oddHBand="0" w:evenHBand="0" w:firstRowFirstColumn="0" w:firstRowLastColumn="0" w:lastRowFirstColumn="0" w:lastRowLastColumn="0"/>
              <w:rPr>
                <w:szCs w:val="18"/>
              </w:rPr>
            </w:pPr>
            <w:r w:rsidRPr="46969E0D">
              <w:t>None of the above</w:t>
            </w:r>
          </w:p>
          <w:p w14:paraId="30AE25A7" w14:textId="1887B655" w:rsidR="003F4C7E" w:rsidRPr="00A75FE1" w:rsidRDefault="003F4C7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4262" w:type="dxa"/>
            <w:tcBorders>
              <w:top w:val="nil"/>
              <w:left w:val="single" w:sz="4" w:space="0" w:color="BFBFBF" w:themeColor="background1" w:themeShade="BF"/>
              <w:bottom w:val="single" w:sz="4" w:space="0" w:color="0070C0"/>
              <w:right w:val="single" w:sz="4" w:space="0" w:color="0070C0"/>
            </w:tcBorders>
            <w:shd w:val="clear" w:color="auto" w:fill="auto"/>
          </w:tcPr>
          <w:p w14:paraId="4F1504E9" w14:textId="43F00495" w:rsidR="00EA5EA9" w:rsidRDefault="00EA5EA9" w:rsidP="173BEEFD">
            <w:pPr>
              <w:pStyle w:val="INDICATORTEXT"/>
              <w:cnfStyle w:val="000000000000" w:firstRow="0" w:lastRow="0" w:firstColumn="0" w:lastColumn="0" w:oddVBand="0" w:evenVBand="0" w:oddHBand="0" w:evenHBand="0" w:firstRowFirstColumn="0" w:firstRowLastColumn="0" w:lastRowFirstColumn="0" w:lastRowLastColumn="0"/>
              <w:rPr>
                <w:bCs/>
              </w:rPr>
            </w:pPr>
            <w:r w:rsidRPr="006D44E6">
              <w:t>Option for each asset class</w:t>
            </w:r>
            <w:r w:rsidR="002A1198" w:rsidRPr="006D44E6">
              <w:t xml:space="preserve"> presented</w:t>
            </w:r>
            <w:r w:rsidRPr="006D44E6">
              <w:t>:</w:t>
            </w:r>
          </w:p>
          <w:p w14:paraId="2B5D7BD2" w14:textId="18E97408" w:rsidR="0034706E" w:rsidRDefault="006C4073"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bCs/>
              </w:rPr>
              <w:sym w:font="Wingdings" w:char="F06D"/>
            </w:r>
            <w:r w:rsidRPr="006D44E6">
              <w:t xml:space="preserve"> </w:t>
            </w:r>
            <w:r w:rsidR="0034706E" w:rsidRPr="006D44E6">
              <w:t>We address ESG incorporation.</w:t>
            </w:r>
          </w:p>
          <w:p w14:paraId="0747F85E" w14:textId="5417DFCA" w:rsidR="0034706E" w:rsidRPr="00A75FE1" w:rsidRDefault="006C4073"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A75FE1">
              <w:rPr>
                <w:bCs/>
              </w:rPr>
              <w:sym w:font="Wingdings" w:char="F06D"/>
            </w:r>
            <w:r w:rsidRPr="006D44E6">
              <w:t xml:space="preserve"> </w:t>
            </w:r>
            <w:r w:rsidR="0034706E" w:rsidRPr="006D44E6">
              <w:t>We do not do ESG incorporation.</w:t>
            </w:r>
          </w:p>
        </w:tc>
      </w:tr>
      <w:tr w:rsidR="0034706E" w:rsidRPr="00A75FE1" w14:paraId="5FD91306"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737" w:type="dxa"/>
            <w:tcBorders>
              <w:top w:val="single" w:sz="4" w:space="0" w:color="0070C0"/>
              <w:left w:val="single" w:sz="4" w:space="0" w:color="0070C0"/>
            </w:tcBorders>
            <w:vAlign w:val="top"/>
          </w:tcPr>
          <w:p w14:paraId="510D14C0" w14:textId="23B15E3A" w:rsidR="0034706E" w:rsidRPr="00DF00BF" w:rsidRDefault="0034706E">
            <w:pPr>
              <w:pStyle w:val="INDICATORNUMBER"/>
              <w:rPr>
                <w:rStyle w:val="IntenseEmphasis"/>
                <w:b/>
                <w:i w:val="0"/>
                <w:color w:val="595959" w:themeColor="text1" w:themeTint="A6"/>
              </w:rPr>
            </w:pPr>
            <w:r w:rsidRPr="173BEEFD">
              <w:rPr>
                <w:rStyle w:val="IntenseEmphasis"/>
                <w:b/>
                <w:i w:val="0"/>
                <w:iCs w:val="0"/>
                <w:color w:val="595959" w:themeColor="text1" w:themeTint="A6"/>
              </w:rPr>
              <w:t>OO 11.2</w:t>
            </w:r>
          </w:p>
        </w:tc>
        <w:tc>
          <w:tcPr>
            <w:tcW w:w="7477" w:type="dxa"/>
            <w:gridSpan w:val="2"/>
            <w:tcBorders>
              <w:top w:val="single" w:sz="4" w:space="0" w:color="0070C0"/>
              <w:bottom w:val="single" w:sz="4" w:space="0" w:color="auto"/>
              <w:right w:val="single" w:sz="4" w:space="0" w:color="0070C0"/>
            </w:tcBorders>
            <w:shd w:val="clear" w:color="auto" w:fill="DAEEF3" w:themeFill="accent5" w:themeFillTint="33"/>
          </w:tcPr>
          <w:p w14:paraId="7DE1F0A0" w14:textId="1A83849D"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Select the externally managed assets classes in which you addressed ESG incorporation and/or active ownership in your external manager selection, appointment and/or monitoring processes (during the reporting year).</w:t>
            </w:r>
          </w:p>
        </w:tc>
      </w:tr>
      <w:tr w:rsidR="0034706E" w:rsidRPr="00A75FE1" w14:paraId="64596788" w14:textId="636AB68A" w:rsidTr="00DF00BF">
        <w:trPr>
          <w:trHeight w:val="1015"/>
        </w:trPr>
        <w:tc>
          <w:tcPr>
            <w:cnfStyle w:val="001000000000" w:firstRow="0" w:lastRow="0" w:firstColumn="1" w:lastColumn="0" w:oddVBand="0" w:evenVBand="0" w:oddHBand="0" w:evenHBand="0" w:firstRowFirstColumn="0" w:firstRowLastColumn="0" w:lastRowFirstColumn="0" w:lastRowLastColumn="0"/>
            <w:tcW w:w="1737" w:type="dxa"/>
            <w:vMerge w:val="restart"/>
            <w:tcBorders>
              <w:top w:val="nil"/>
              <w:left w:val="single" w:sz="4" w:space="0" w:color="0070C0"/>
            </w:tcBorders>
            <w:vAlign w:val="top"/>
          </w:tcPr>
          <w:p w14:paraId="25BBB269" w14:textId="77777777" w:rsidR="0034706E" w:rsidRPr="00A75FE1" w:rsidRDefault="0034706E" w:rsidP="0034706E">
            <w:pPr>
              <w:pStyle w:val="INDICATORNUMBER"/>
              <w:rPr>
                <w:rStyle w:val="IntenseEmphasis"/>
                <w:b/>
                <w:bCs w:val="0"/>
                <w:i w:val="0"/>
                <w:iCs w:val="0"/>
                <w:color w:val="595959"/>
              </w:rPr>
            </w:pPr>
          </w:p>
        </w:tc>
        <w:tc>
          <w:tcPr>
            <w:tcW w:w="3215" w:type="dxa"/>
            <w:tcBorders>
              <w:top w:val="single" w:sz="4" w:space="0" w:color="auto"/>
              <w:bottom w:val="single" w:sz="4" w:space="0" w:color="auto"/>
              <w:right w:val="single" w:sz="4" w:space="0" w:color="BFBFBF" w:themeColor="background1" w:themeShade="BF"/>
            </w:tcBorders>
            <w:shd w:val="clear" w:color="auto" w:fill="auto"/>
          </w:tcPr>
          <w:p w14:paraId="2DA9C0E2" w14:textId="26A0BE7F" w:rsidR="0034706E" w:rsidRPr="00A75FE1" w:rsidRDefault="0034706E"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Asset class</w:t>
            </w:r>
          </w:p>
        </w:tc>
        <w:tc>
          <w:tcPr>
            <w:tcW w:w="4262" w:type="dxa"/>
            <w:tcBorders>
              <w:top w:val="single" w:sz="4" w:space="0" w:color="auto"/>
              <w:left w:val="single" w:sz="4" w:space="0" w:color="BFBFBF" w:themeColor="background1" w:themeShade="BF"/>
              <w:bottom w:val="single" w:sz="4" w:space="0" w:color="auto"/>
              <w:right w:val="single" w:sz="4" w:space="0" w:color="0070C0"/>
            </w:tcBorders>
            <w:shd w:val="clear" w:color="auto" w:fill="auto"/>
          </w:tcPr>
          <w:p w14:paraId="0FE9BC27" w14:textId="25AAB298" w:rsidR="0034706E" w:rsidRPr="00A75FE1" w:rsidRDefault="002A1198" w:rsidP="00405464">
            <w:pPr>
              <w:pStyle w:val="INDICATORTEXT"/>
              <w:ind w:left="0"/>
              <w:cnfStyle w:val="000000000000" w:firstRow="0" w:lastRow="0" w:firstColumn="0" w:lastColumn="0" w:oddVBand="0" w:evenVBand="0" w:oddHBand="0" w:evenHBand="0" w:firstRowFirstColumn="0" w:firstRowLastColumn="0" w:lastRowFirstColumn="0" w:lastRowLastColumn="0"/>
              <w:rPr>
                <w:szCs w:val="18"/>
              </w:rPr>
            </w:pPr>
            <w:r>
              <w:t xml:space="preserve">ESG incorporation and/or active ownership addressed in your external manager selection, appointment and/or monitoring processes </w:t>
            </w:r>
          </w:p>
        </w:tc>
      </w:tr>
      <w:tr w:rsidR="0034706E" w:rsidRPr="00A75FE1" w14:paraId="3069DA0B" w14:textId="77777777" w:rsidTr="00DF00BF">
        <w:trPr>
          <w:cnfStyle w:val="000000100000" w:firstRow="0" w:lastRow="0" w:firstColumn="0" w:lastColumn="0" w:oddVBand="0" w:evenVBand="0" w:oddHBand="1" w:evenHBand="0" w:firstRowFirstColumn="0" w:firstRowLastColumn="0" w:lastRowFirstColumn="0" w:lastRowLastColumn="0"/>
          <w:trHeight w:val="5369"/>
        </w:trPr>
        <w:tc>
          <w:tcPr>
            <w:cnfStyle w:val="001000000000" w:firstRow="0" w:lastRow="0" w:firstColumn="1" w:lastColumn="0" w:oddVBand="0" w:evenVBand="0" w:oddHBand="0" w:evenHBand="0" w:firstRowFirstColumn="0" w:firstRowLastColumn="0" w:lastRowFirstColumn="0" w:lastRowLastColumn="0"/>
            <w:tcW w:w="1737" w:type="dxa"/>
            <w:vMerge/>
            <w:tcBorders>
              <w:left w:val="single" w:sz="4" w:space="0" w:color="0070C0"/>
            </w:tcBorders>
            <w:vAlign w:val="top"/>
          </w:tcPr>
          <w:p w14:paraId="4D9A7B46" w14:textId="77777777" w:rsidR="0034706E" w:rsidRPr="00A75FE1" w:rsidRDefault="0034706E" w:rsidP="0034706E">
            <w:pPr>
              <w:pStyle w:val="INDICATORNUMBER"/>
              <w:rPr>
                <w:rStyle w:val="IntenseEmphasis"/>
                <w:b/>
                <w:bCs w:val="0"/>
                <w:i w:val="0"/>
                <w:iCs w:val="0"/>
                <w:color w:val="595959"/>
              </w:rPr>
            </w:pPr>
          </w:p>
        </w:tc>
        <w:tc>
          <w:tcPr>
            <w:tcW w:w="3215" w:type="dxa"/>
            <w:tcBorders>
              <w:top w:val="single" w:sz="4" w:space="0" w:color="auto"/>
              <w:right w:val="single" w:sz="4" w:space="0" w:color="BFBFBF" w:themeColor="background1" w:themeShade="BF"/>
            </w:tcBorders>
            <w:shd w:val="clear" w:color="auto" w:fill="auto"/>
          </w:tcPr>
          <w:p w14:paraId="30AA328E" w14:textId="1000E242" w:rsidR="0034706E" w:rsidRPr="00A75FE1" w:rsidRDefault="006C4073"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006D44E6">
              <w:t>L</w:t>
            </w:r>
            <w:r w:rsidR="0034706E">
              <w:t>isted equity</w:t>
            </w:r>
          </w:p>
          <w:p w14:paraId="33970DDC" w14:textId="283E473D" w:rsidR="0034706E" w:rsidRDefault="0034706E" w:rsidP="0034706E">
            <w:pPr>
              <w:pStyle w:val="INDICATORTEXT"/>
              <w:cnfStyle w:val="000000100000" w:firstRow="0" w:lastRow="0" w:firstColumn="0" w:lastColumn="0" w:oddVBand="0" w:evenVBand="0" w:oddHBand="1" w:evenHBand="0" w:firstRowFirstColumn="0" w:firstRowLastColumn="0" w:lastRowFirstColumn="0" w:lastRowLastColumn="0"/>
            </w:pPr>
            <w:r w:rsidRPr="46969E0D">
              <w:t>Fixed income — SSA</w:t>
            </w:r>
          </w:p>
          <w:p w14:paraId="2BF11E8E" w14:textId="078C888C"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Fixed income — Corporate (financial)</w:t>
            </w:r>
          </w:p>
          <w:p w14:paraId="5C2E033A" w14:textId="75B89AEB"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Fixed Income — Corporate (non-financial)</w:t>
            </w:r>
          </w:p>
          <w:p w14:paraId="6C3EB982" w14:textId="5ECE5BA2"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Fixed Income — Securitised</w:t>
            </w:r>
          </w:p>
          <w:p w14:paraId="3D5FB094" w14:textId="7BCDC365"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Private equity</w:t>
            </w:r>
          </w:p>
          <w:p w14:paraId="1B05FD74" w14:textId="2F49619A"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Property</w:t>
            </w:r>
          </w:p>
          <w:p w14:paraId="4FD8FCE4" w14:textId="1793F5D3"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Infrastructure</w:t>
            </w:r>
          </w:p>
          <w:p w14:paraId="526AA80B" w14:textId="29ED379E"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Commodities</w:t>
            </w:r>
          </w:p>
          <w:p w14:paraId="60BD9971" w14:textId="7FF232A8" w:rsidR="0034706E" w:rsidRDefault="0034706E" w:rsidP="173BEEFD">
            <w:pPr>
              <w:pStyle w:val="INDICATORTEXT"/>
              <w:cnfStyle w:val="000000100000" w:firstRow="0" w:lastRow="0" w:firstColumn="0" w:lastColumn="0" w:oddVBand="0" w:evenVBand="0" w:oddHBand="1" w:evenHBand="0" w:firstRowFirstColumn="0" w:firstRowLastColumn="0" w:lastRowFirstColumn="0" w:lastRowLastColumn="0"/>
            </w:pPr>
            <w:r w:rsidRPr="46969E0D">
              <w:t>Hedge funds</w:t>
            </w:r>
          </w:p>
          <w:p w14:paraId="098E554A" w14:textId="567637D9" w:rsidR="00A86C36" w:rsidRPr="00A75FE1" w:rsidRDefault="00A86C36"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Fund of hedge funds</w:t>
            </w:r>
          </w:p>
          <w:p w14:paraId="64B47005" w14:textId="37FE8F3E"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Forestry</w:t>
            </w:r>
          </w:p>
          <w:p w14:paraId="793A6633" w14:textId="31AF2A6D"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Farmland</w:t>
            </w:r>
          </w:p>
          <w:p w14:paraId="506FB26E" w14:textId="3D2F9B5A"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Inclusive finance</w:t>
            </w:r>
          </w:p>
          <w:p w14:paraId="681D0232" w14:textId="7E8A311D" w:rsidR="0034706E" w:rsidRDefault="0034706E" w:rsidP="173BEEFD">
            <w:pPr>
              <w:pStyle w:val="INDICATORTEXT"/>
              <w:cnfStyle w:val="000000100000" w:firstRow="0" w:lastRow="0" w:firstColumn="0" w:lastColumn="0" w:oddVBand="0" w:evenVBand="0" w:oddHBand="1" w:evenHBand="0" w:firstRowFirstColumn="0" w:firstRowLastColumn="0" w:lastRowFirstColumn="0" w:lastRowLastColumn="0"/>
            </w:pPr>
            <w:r w:rsidRPr="46969E0D">
              <w:t>Cash</w:t>
            </w:r>
          </w:p>
          <w:p w14:paraId="168B1269" w14:textId="66EED2EF" w:rsidR="00812E4A" w:rsidRPr="00A75FE1" w:rsidRDefault="00812E4A"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t>Money market instruments</w:t>
            </w:r>
          </w:p>
          <w:p w14:paraId="3BEA2902" w14:textId="7D3C5415"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Other (1)</w:t>
            </w:r>
          </w:p>
          <w:p w14:paraId="2133FA56" w14:textId="42C6DF39"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Other (2)</w:t>
            </w:r>
          </w:p>
          <w:p w14:paraId="3A77F9AE" w14:textId="729AC3CE" w:rsidR="0034706E" w:rsidRPr="00A75FE1" w:rsidRDefault="0034706E" w:rsidP="173BEEFD">
            <w:pPr>
              <w:pStyle w:val="INDICATORTEXT"/>
              <w:cnfStyle w:val="000000100000" w:firstRow="0" w:lastRow="0" w:firstColumn="0" w:lastColumn="0" w:oddVBand="0" w:evenVBand="0" w:oddHBand="1" w:evenHBand="0" w:firstRowFirstColumn="0" w:firstRowLastColumn="0" w:lastRowFirstColumn="0" w:lastRowLastColumn="0"/>
              <w:rPr>
                <w:szCs w:val="18"/>
              </w:rPr>
            </w:pPr>
            <w:r w:rsidRPr="46969E0D">
              <w:t>None of the above</w:t>
            </w:r>
          </w:p>
        </w:tc>
        <w:tc>
          <w:tcPr>
            <w:tcW w:w="4262" w:type="dxa"/>
            <w:tcBorders>
              <w:top w:val="single" w:sz="4" w:space="0" w:color="auto"/>
              <w:left w:val="single" w:sz="4" w:space="0" w:color="BFBFBF" w:themeColor="background1" w:themeShade="BF"/>
              <w:right w:val="single" w:sz="4" w:space="0" w:color="0070C0"/>
            </w:tcBorders>
            <w:shd w:val="clear" w:color="auto" w:fill="auto"/>
          </w:tcPr>
          <w:p w14:paraId="561F49E7" w14:textId="77777777" w:rsidR="00EA5EA9" w:rsidRDefault="0034706E" w:rsidP="00EA5EA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proofErr w:type="spellStart"/>
            <w:r w:rsidRPr="006D44E6">
              <w:rPr>
                <w:i/>
                <w:iCs/>
                <w:color w:val="595959"/>
                <w:sz w:val="18"/>
                <w:szCs w:val="18"/>
              </w:rPr>
              <w:t>Mutli</w:t>
            </w:r>
            <w:proofErr w:type="spellEnd"/>
            <w:r w:rsidRPr="006D44E6">
              <w:rPr>
                <w:i/>
                <w:iCs/>
                <w:color w:val="595959"/>
                <w:sz w:val="18"/>
                <w:szCs w:val="18"/>
              </w:rPr>
              <w:t xml:space="preserve">-select </w:t>
            </w:r>
            <w:proofErr w:type="spellStart"/>
            <w:r w:rsidR="00EA5EA9" w:rsidRPr="006D44E6">
              <w:rPr>
                <w:i/>
                <w:iCs/>
                <w:color w:val="595959"/>
                <w:sz w:val="18"/>
                <w:szCs w:val="18"/>
              </w:rPr>
              <w:t>tickboxes</w:t>
            </w:r>
            <w:proofErr w:type="spellEnd"/>
            <w:r w:rsidR="00EA5EA9" w:rsidRPr="006D44E6">
              <w:rPr>
                <w:i/>
                <w:iCs/>
                <w:color w:val="595959"/>
                <w:sz w:val="18"/>
                <w:szCs w:val="18"/>
              </w:rPr>
              <w:t xml:space="preserve"> for each asset class</w:t>
            </w:r>
            <w:r w:rsidR="00EA5EA9">
              <w:rPr>
                <w:color w:val="595959"/>
                <w:sz w:val="18"/>
                <w:szCs w:val="18"/>
              </w:rPr>
              <w:t>:</w:t>
            </w:r>
          </w:p>
          <w:p w14:paraId="0962FAF6" w14:textId="13144D66" w:rsidR="00EA5EA9" w:rsidRDefault="00EA5EA9" w:rsidP="00EA5EA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8"/>
                <w:szCs w:val="18"/>
              </w:rPr>
              <w:br/>
            </w:r>
            <w:r w:rsidRPr="00EA5EA9">
              <w:rPr>
                <w:color w:val="595959"/>
                <w:sz w:val="18"/>
                <w:szCs w:val="18"/>
              </w:rPr>
              <w:sym w:font="Wingdings" w:char="F071"/>
            </w:r>
            <w:r w:rsidRPr="00EA5EA9">
              <w:rPr>
                <w:color w:val="595959"/>
                <w:sz w:val="18"/>
                <w:szCs w:val="18"/>
              </w:rPr>
              <w:t xml:space="preserve"> </w:t>
            </w:r>
            <w:r w:rsidR="005C19B3" w:rsidRPr="005C19B3">
              <w:rPr>
                <w:color w:val="595959"/>
                <w:sz w:val="18"/>
                <w:szCs w:val="18"/>
              </w:rPr>
              <w:t>We incorporate ESG into our external manager selection process</w:t>
            </w:r>
          </w:p>
          <w:p w14:paraId="3A738F00" w14:textId="77777777" w:rsidR="00573849" w:rsidRDefault="00573849" w:rsidP="00EA5EA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p>
          <w:p w14:paraId="35427341" w14:textId="1F5EB652" w:rsidR="00EA5EA9" w:rsidRDefault="00573849" w:rsidP="00EA5EA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A5EA9">
              <w:rPr>
                <w:color w:val="595959"/>
                <w:sz w:val="18"/>
                <w:szCs w:val="18"/>
              </w:rPr>
              <w:sym w:font="Wingdings" w:char="F071"/>
            </w:r>
            <w:r w:rsidRPr="00EA5EA9">
              <w:rPr>
                <w:color w:val="595959"/>
                <w:sz w:val="18"/>
                <w:szCs w:val="18"/>
              </w:rPr>
              <w:t xml:space="preserve"> </w:t>
            </w:r>
            <w:r>
              <w:rPr>
                <w:color w:val="595959"/>
                <w:sz w:val="18"/>
                <w:szCs w:val="18"/>
              </w:rPr>
              <w:t xml:space="preserve"> </w:t>
            </w:r>
            <w:r w:rsidR="005C19B3" w:rsidRPr="005C19B3">
              <w:rPr>
                <w:color w:val="595959"/>
                <w:sz w:val="18"/>
                <w:szCs w:val="18"/>
              </w:rPr>
              <w:t>We incorporate ESG into our external manager appointment process</w:t>
            </w:r>
          </w:p>
          <w:p w14:paraId="4B3BF429" w14:textId="77777777" w:rsidR="005C19B3" w:rsidRDefault="005C19B3" w:rsidP="00EA5EA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p>
          <w:p w14:paraId="30FFB9E4" w14:textId="48418C55" w:rsidR="00573849" w:rsidRDefault="005C19B3" w:rsidP="00D3691E">
            <w:pPr>
              <w:widowControl/>
              <w:autoSpaceDE/>
              <w:autoSpaceDN/>
              <w:adjustRightInd/>
              <w:spacing w:before="0" w:after="0" w:line="240" w:lineRule="auto"/>
              <w:ind w:left="741" w:hanging="567"/>
              <w:cnfStyle w:val="000000100000" w:firstRow="0" w:lastRow="0" w:firstColumn="0" w:lastColumn="0" w:oddVBand="0" w:evenVBand="0" w:oddHBand="1" w:evenHBand="0" w:firstRowFirstColumn="0" w:firstRowLastColumn="0" w:lastRowFirstColumn="0" w:lastRowLastColumn="0"/>
              <w:rPr>
                <w:color w:val="595959"/>
                <w:sz w:val="18"/>
                <w:szCs w:val="18"/>
              </w:rPr>
            </w:pPr>
            <w:r w:rsidRPr="00EA5EA9">
              <w:rPr>
                <w:color w:val="595959"/>
                <w:sz w:val="18"/>
                <w:szCs w:val="18"/>
              </w:rPr>
              <w:sym w:font="Wingdings" w:char="F071"/>
            </w:r>
            <w:r w:rsidRPr="00EA5EA9">
              <w:rPr>
                <w:color w:val="595959"/>
                <w:sz w:val="18"/>
                <w:szCs w:val="18"/>
              </w:rPr>
              <w:t xml:space="preserve"> </w:t>
            </w:r>
            <w:r w:rsidR="00573849">
              <w:rPr>
                <w:color w:val="595959"/>
                <w:sz w:val="18"/>
                <w:szCs w:val="18"/>
              </w:rPr>
              <w:t>W</w:t>
            </w:r>
            <w:r w:rsidR="00573849" w:rsidRPr="002A56C9">
              <w:rPr>
                <w:color w:val="595959"/>
                <w:sz w:val="18"/>
                <w:szCs w:val="18"/>
              </w:rPr>
              <w:t>e invest only in poo</w:t>
            </w:r>
            <w:r w:rsidR="00573849">
              <w:rPr>
                <w:color w:val="595959"/>
                <w:sz w:val="18"/>
                <w:szCs w:val="18"/>
              </w:rPr>
              <w:t>led funds a</w:t>
            </w:r>
            <w:r w:rsidR="00573849" w:rsidRPr="002A56C9">
              <w:rPr>
                <w:color w:val="595959"/>
                <w:sz w:val="18"/>
                <w:szCs w:val="18"/>
              </w:rPr>
              <w:t xml:space="preserve">nd </w:t>
            </w:r>
            <w:r w:rsidR="003151B1">
              <w:rPr>
                <w:color w:val="595959"/>
                <w:sz w:val="18"/>
                <w:szCs w:val="18"/>
              </w:rPr>
              <w:t xml:space="preserve">external manager </w:t>
            </w:r>
            <w:r w:rsidR="00573849">
              <w:rPr>
                <w:color w:val="595959"/>
                <w:sz w:val="18"/>
                <w:szCs w:val="18"/>
              </w:rPr>
              <w:t xml:space="preserve">appointment </w:t>
            </w:r>
            <w:r w:rsidR="003151B1">
              <w:rPr>
                <w:color w:val="595959"/>
                <w:sz w:val="18"/>
                <w:szCs w:val="18"/>
              </w:rPr>
              <w:t>is not applicable</w:t>
            </w:r>
            <w:r w:rsidR="00FD0047">
              <w:rPr>
                <w:i/>
                <w:color w:val="595959"/>
                <w:sz w:val="18"/>
                <w:szCs w:val="18"/>
              </w:rPr>
              <w:br/>
            </w:r>
          </w:p>
          <w:p w14:paraId="514C4DD1" w14:textId="6F5D2697" w:rsidR="00EA5EA9" w:rsidRDefault="00EA5EA9" w:rsidP="00EA5EA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4134AE">
              <w:rPr>
                <w:color w:val="595959"/>
                <w:sz w:val="18"/>
                <w:szCs w:val="18"/>
              </w:rPr>
              <w:sym w:font="Wingdings" w:char="F071"/>
            </w:r>
            <w:r>
              <w:rPr>
                <w:color w:val="595959"/>
                <w:sz w:val="18"/>
                <w:szCs w:val="18"/>
              </w:rPr>
              <w:t xml:space="preserve"> </w:t>
            </w:r>
            <w:r w:rsidR="005C19B3" w:rsidRPr="005C19B3">
              <w:rPr>
                <w:color w:val="595959"/>
                <w:sz w:val="18"/>
                <w:szCs w:val="18"/>
              </w:rPr>
              <w:t xml:space="preserve">We incorporate ESG into our external manager </w:t>
            </w:r>
            <w:r w:rsidR="000E0247">
              <w:rPr>
                <w:color w:val="595959"/>
                <w:sz w:val="18"/>
                <w:szCs w:val="18"/>
              </w:rPr>
              <w:t>monitoring</w:t>
            </w:r>
            <w:r w:rsidR="000E0247" w:rsidRPr="005C19B3">
              <w:rPr>
                <w:color w:val="595959"/>
                <w:sz w:val="18"/>
                <w:szCs w:val="18"/>
              </w:rPr>
              <w:t xml:space="preserve"> </w:t>
            </w:r>
            <w:r w:rsidR="005C19B3" w:rsidRPr="005C19B3">
              <w:rPr>
                <w:color w:val="595959"/>
                <w:sz w:val="18"/>
                <w:szCs w:val="18"/>
              </w:rPr>
              <w:t>process</w:t>
            </w:r>
            <w:r w:rsidR="00573849">
              <w:rPr>
                <w:color w:val="595959"/>
                <w:sz w:val="18"/>
                <w:szCs w:val="18"/>
              </w:rPr>
              <w:br/>
            </w:r>
          </w:p>
          <w:p w14:paraId="65743782" w14:textId="32F74A98" w:rsidR="00573849" w:rsidRDefault="00EA5EA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EA5EA9">
              <w:rPr>
                <w:color w:val="595959"/>
                <w:sz w:val="18"/>
                <w:szCs w:val="18"/>
              </w:rPr>
              <w:sym w:font="Wingdings" w:char="F06D"/>
            </w:r>
            <w:r w:rsidRPr="00EA5EA9">
              <w:rPr>
                <w:color w:val="595959"/>
                <w:sz w:val="18"/>
                <w:szCs w:val="18"/>
              </w:rPr>
              <w:t xml:space="preserve"> </w:t>
            </w:r>
            <w:r>
              <w:rPr>
                <w:color w:val="595959"/>
                <w:sz w:val="18"/>
                <w:szCs w:val="18"/>
              </w:rPr>
              <w:t>We do not do ESG incorporation.</w:t>
            </w:r>
          </w:p>
          <w:p w14:paraId="7C35A0E1" w14:textId="1825028E" w:rsidR="0034706E" w:rsidRDefault="002A56C9">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Pr>
                <w:color w:val="595959"/>
                <w:sz w:val="18"/>
                <w:szCs w:val="18"/>
              </w:rPr>
              <w:t xml:space="preserve"> </w:t>
            </w:r>
          </w:p>
        </w:tc>
      </w:tr>
      <w:tr w:rsidR="00B178BC" w:rsidRPr="00A75FE1" w14:paraId="4B2A37D0"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737" w:type="dxa"/>
            <w:tcBorders>
              <w:top w:val="single" w:sz="4" w:space="0" w:color="auto"/>
              <w:left w:val="single" w:sz="4" w:space="0" w:color="0070C0"/>
              <w:bottom w:val="single" w:sz="4" w:space="0" w:color="0070C0"/>
            </w:tcBorders>
            <w:vAlign w:val="top"/>
          </w:tcPr>
          <w:p w14:paraId="6C90266C" w14:textId="53F56888" w:rsidR="00B178BC" w:rsidRDefault="00B178BC" w:rsidP="00B178BC">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11.</w:t>
            </w:r>
            <w:r>
              <w:rPr>
                <w:rStyle w:val="IntenseEmphasis"/>
                <w:b/>
                <w:i w:val="0"/>
                <w:iCs w:val="0"/>
                <w:color w:val="595959" w:themeColor="text1" w:themeTint="A6"/>
              </w:rPr>
              <w:t>3</w:t>
            </w:r>
            <w:r w:rsidR="00D654B7">
              <w:rPr>
                <w:rStyle w:val="IntenseEmphasis"/>
                <w:b/>
                <w:i w:val="0"/>
                <w:iCs w:val="0"/>
                <w:color w:val="595959" w:themeColor="text1" w:themeTint="A6"/>
              </w:rPr>
              <w:t>a</w:t>
            </w:r>
          </w:p>
        </w:tc>
        <w:tc>
          <w:tcPr>
            <w:tcW w:w="7477" w:type="dxa"/>
            <w:gridSpan w:val="2"/>
            <w:tcBorders>
              <w:top w:val="single" w:sz="4" w:space="0" w:color="auto"/>
              <w:bottom w:val="single" w:sz="4" w:space="0" w:color="0070C0"/>
              <w:right w:val="single" w:sz="4" w:space="0" w:color="0070C0"/>
            </w:tcBorders>
            <w:shd w:val="clear" w:color="auto" w:fill="auto"/>
          </w:tcPr>
          <w:p w14:paraId="711EF1AC" w14:textId="161464A2" w:rsidR="00B178BC" w:rsidRPr="00F51F3A" w:rsidRDefault="00B178BC" w:rsidP="006D60C0">
            <w:pPr>
              <w:pStyle w:val="INDICATORTEXT"/>
              <w:cnfStyle w:val="000000000000" w:firstRow="0" w:lastRow="0" w:firstColumn="0" w:lastColumn="0" w:oddVBand="0" w:evenVBand="0" w:oddHBand="0" w:evenHBand="0" w:firstRowFirstColumn="0" w:firstRowLastColumn="0" w:lastRowFirstColumn="0" w:lastRowLastColumn="0"/>
            </w:pPr>
            <w:r w:rsidRPr="00F51F3A">
              <w:t>If your organisation does not integrate ESG factors into investment decisions on your internally managed assets, please explain why not.</w:t>
            </w:r>
          </w:p>
        </w:tc>
      </w:tr>
      <w:tr w:rsidR="00D654B7" w:rsidRPr="00A75FE1" w14:paraId="7F9B52A3"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737" w:type="dxa"/>
            <w:tcBorders>
              <w:top w:val="single" w:sz="4" w:space="0" w:color="auto"/>
              <w:left w:val="single" w:sz="4" w:space="0" w:color="0070C0"/>
              <w:bottom w:val="single" w:sz="4" w:space="0" w:color="0070C0"/>
            </w:tcBorders>
            <w:vAlign w:val="top"/>
          </w:tcPr>
          <w:p w14:paraId="2B8FEDD9" w14:textId="0062D5B8" w:rsidR="00D654B7" w:rsidRPr="173BEEFD" w:rsidRDefault="00D654B7" w:rsidP="00B178BC">
            <w:pPr>
              <w:pStyle w:val="INDICATORNUMBER"/>
              <w:rPr>
                <w:rStyle w:val="IntenseEmphasis"/>
                <w:b/>
                <w:i w:val="0"/>
                <w:iCs w:val="0"/>
                <w:color w:val="595959" w:themeColor="text1" w:themeTint="A6"/>
              </w:rPr>
            </w:pPr>
            <w:r>
              <w:rPr>
                <w:rStyle w:val="IntenseEmphasis"/>
                <w:b/>
                <w:i w:val="0"/>
                <w:iCs w:val="0"/>
                <w:color w:val="595959" w:themeColor="text1" w:themeTint="A6"/>
              </w:rPr>
              <w:t>OO 11.3b</w:t>
            </w:r>
          </w:p>
        </w:tc>
        <w:tc>
          <w:tcPr>
            <w:tcW w:w="7477" w:type="dxa"/>
            <w:gridSpan w:val="2"/>
            <w:tcBorders>
              <w:top w:val="single" w:sz="4" w:space="0" w:color="auto"/>
              <w:bottom w:val="single" w:sz="4" w:space="0" w:color="0070C0"/>
              <w:right w:val="single" w:sz="4" w:space="0" w:color="0070C0"/>
            </w:tcBorders>
            <w:shd w:val="clear" w:color="auto" w:fill="auto"/>
          </w:tcPr>
          <w:p w14:paraId="4BA477F8" w14:textId="441E83F6" w:rsidR="00D654B7" w:rsidRPr="00F51F3A" w:rsidRDefault="00D654B7" w:rsidP="00B178BC">
            <w:pPr>
              <w:pStyle w:val="INDICATORTEXT"/>
              <w:cnfStyle w:val="000000100000" w:firstRow="0" w:lastRow="0" w:firstColumn="0" w:lastColumn="0" w:oddVBand="0" w:evenVBand="0" w:oddHBand="1" w:evenHBand="0" w:firstRowFirstColumn="0" w:firstRowLastColumn="0" w:lastRowFirstColumn="0" w:lastRowLastColumn="0"/>
            </w:pPr>
            <w:r w:rsidRPr="00D654B7">
              <w:t>If your organisation does not integrate ESG factors into investment decisions on your externally managed assets, explain why not.</w:t>
            </w:r>
          </w:p>
        </w:tc>
      </w:tr>
      <w:tr w:rsidR="00B178BC" w:rsidRPr="00A75FE1" w14:paraId="7C910E59"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737" w:type="dxa"/>
            <w:tcBorders>
              <w:top w:val="single" w:sz="4" w:space="0" w:color="auto"/>
              <w:left w:val="single" w:sz="4" w:space="0" w:color="0070C0"/>
              <w:bottom w:val="single" w:sz="4" w:space="0" w:color="0070C0"/>
            </w:tcBorders>
            <w:vAlign w:val="top"/>
          </w:tcPr>
          <w:p w14:paraId="633CCAA2" w14:textId="27655213" w:rsidR="00B178BC" w:rsidRPr="00DF00BF" w:rsidRDefault="00B178BC" w:rsidP="00B178BC">
            <w:pPr>
              <w:pStyle w:val="INDICATORNUMBER"/>
              <w:rPr>
                <w:rStyle w:val="IntenseEmphasis"/>
                <w:b/>
                <w:i w:val="0"/>
                <w:color w:val="595959" w:themeColor="text1" w:themeTint="A6"/>
              </w:rPr>
            </w:pPr>
            <w:r>
              <w:rPr>
                <w:rStyle w:val="IntenseEmphasis"/>
                <w:b/>
                <w:i w:val="0"/>
                <w:iCs w:val="0"/>
                <w:color w:val="595959" w:themeColor="text1" w:themeTint="A6"/>
              </w:rPr>
              <w:t>OO 11.4</w:t>
            </w:r>
          </w:p>
        </w:tc>
        <w:tc>
          <w:tcPr>
            <w:tcW w:w="7477" w:type="dxa"/>
            <w:gridSpan w:val="2"/>
            <w:tcBorders>
              <w:top w:val="single" w:sz="4" w:space="0" w:color="auto"/>
              <w:bottom w:val="single" w:sz="4" w:space="0" w:color="0070C0"/>
              <w:right w:val="single" w:sz="4" w:space="0" w:color="0070C0"/>
            </w:tcBorders>
            <w:shd w:val="clear" w:color="auto" w:fill="auto"/>
          </w:tcPr>
          <w:p w14:paraId="2E3684CA" w14:textId="19C621F7" w:rsidR="00B178BC" w:rsidRPr="00F51F3A" w:rsidRDefault="00B178BC" w:rsidP="00B178BC">
            <w:pPr>
              <w:pStyle w:val="INDICATORTEXT"/>
              <w:cnfStyle w:val="000000000000" w:firstRow="0" w:lastRow="0" w:firstColumn="0" w:lastColumn="0" w:oddVBand="0" w:evenVBand="0" w:oddHBand="0" w:evenHBand="0" w:firstRowFirstColumn="0" w:firstRowLastColumn="0" w:lastRowFirstColumn="0" w:lastRowLastColumn="0"/>
            </w:pPr>
            <w:r w:rsidRPr="00F51F3A">
              <w:t>Provide a brief description of how your organisation includes res</w:t>
            </w:r>
            <w:r>
              <w:t>p</w:t>
            </w:r>
            <w:r w:rsidRPr="00F51F3A">
              <w:t>onsible investment considerations in your investment manager selection, appoin</w:t>
            </w:r>
            <w:r>
              <w:t>tment and monitoring processes.</w:t>
            </w:r>
          </w:p>
        </w:tc>
      </w:tr>
      <w:tr w:rsidR="002A3662" w:rsidRPr="00A75FE1" w14:paraId="67FB45FE"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737" w:type="dxa"/>
            <w:tcBorders>
              <w:top w:val="single" w:sz="4" w:space="0" w:color="auto"/>
              <w:left w:val="single" w:sz="4" w:space="0" w:color="0070C0"/>
              <w:bottom w:val="single" w:sz="4" w:space="0" w:color="0070C0"/>
            </w:tcBorders>
            <w:vAlign w:val="top"/>
          </w:tcPr>
          <w:p w14:paraId="3D722409" w14:textId="5AA16AE5" w:rsidR="002A3662" w:rsidRDefault="002A3662" w:rsidP="002A3662">
            <w:pPr>
              <w:pStyle w:val="INDICATORNUMBER"/>
              <w:rPr>
                <w:rStyle w:val="IntenseEmphasis"/>
                <w:b/>
                <w:i w:val="0"/>
                <w:iCs w:val="0"/>
                <w:color w:val="595959" w:themeColor="text1" w:themeTint="A6"/>
              </w:rPr>
            </w:pPr>
            <w:r>
              <w:rPr>
                <w:rStyle w:val="IntenseEmphasis"/>
                <w:b/>
                <w:i w:val="0"/>
                <w:iCs w:val="0"/>
                <w:color w:val="595959" w:themeColor="text1" w:themeTint="A6"/>
              </w:rPr>
              <w:t>OO 11.5</w:t>
            </w:r>
          </w:p>
        </w:tc>
        <w:tc>
          <w:tcPr>
            <w:tcW w:w="7477" w:type="dxa"/>
            <w:gridSpan w:val="2"/>
            <w:tcBorders>
              <w:top w:val="single" w:sz="4" w:space="0" w:color="auto"/>
              <w:bottom w:val="single" w:sz="4" w:space="0" w:color="0070C0"/>
              <w:right w:val="single" w:sz="4" w:space="0" w:color="0070C0"/>
            </w:tcBorders>
            <w:shd w:val="clear" w:color="auto" w:fill="auto"/>
          </w:tcPr>
          <w:p w14:paraId="5EDD39B2" w14:textId="647D0D74" w:rsidR="002A3662" w:rsidRPr="00F51F3A" w:rsidRDefault="00CA19FE" w:rsidP="002A3662">
            <w:pPr>
              <w:pStyle w:val="INDICATORTEXT"/>
              <w:cnfStyle w:val="000000100000" w:firstRow="0" w:lastRow="0" w:firstColumn="0" w:lastColumn="0" w:oddVBand="0" w:evenVBand="0" w:oddHBand="1" w:evenHBand="0" w:firstRowFirstColumn="0" w:firstRowLastColumn="0" w:lastRowFirstColumn="0" w:lastRowLastColumn="0"/>
            </w:pPr>
            <w:r>
              <w:t>For your externally managed pooled funds, d</w:t>
            </w:r>
            <w:r w:rsidR="002A3662" w:rsidRPr="002A3662">
              <w:t>escribe any mechanisms in place to set expectations as part of the appointment or commitment process.</w:t>
            </w:r>
          </w:p>
        </w:tc>
      </w:tr>
    </w:tbl>
    <w:p w14:paraId="68646170" w14:textId="20379E5F" w:rsidR="00F44C5D" w:rsidRDefault="00F44C5D" w:rsidP="00E11B5A">
      <w:pPr>
        <w:pStyle w:val="INDICATORNUMBER"/>
      </w:pPr>
    </w:p>
    <w:p w14:paraId="10C35F35" w14:textId="1D5463A5" w:rsidR="00405464" w:rsidRDefault="00405464" w:rsidP="00E11B5A">
      <w:pPr>
        <w:pStyle w:val="INDICATORNUMBER"/>
      </w:pPr>
    </w:p>
    <w:p w14:paraId="497F786C" w14:textId="6235D907" w:rsidR="00405464" w:rsidRDefault="00405464" w:rsidP="00E11B5A">
      <w:pPr>
        <w:pStyle w:val="INDICATORNUMBER"/>
      </w:pPr>
    </w:p>
    <w:p w14:paraId="46D3BDC8" w14:textId="0AD89166" w:rsidR="00405464" w:rsidRDefault="00405464" w:rsidP="00E11B5A">
      <w:pPr>
        <w:pStyle w:val="INDICATORNUMBER"/>
      </w:pPr>
    </w:p>
    <w:p w14:paraId="314EA38A" w14:textId="6A16B249" w:rsidR="00405464" w:rsidRDefault="00405464" w:rsidP="00E11B5A">
      <w:pPr>
        <w:pStyle w:val="INDICATORNUMBER"/>
      </w:pPr>
    </w:p>
    <w:p w14:paraId="03C27902" w14:textId="1859ABF5" w:rsidR="00405464" w:rsidRDefault="00405464" w:rsidP="00E11B5A">
      <w:pPr>
        <w:pStyle w:val="INDICATORNUMBER"/>
      </w:pPr>
    </w:p>
    <w:p w14:paraId="4326A2BB" w14:textId="6B930AAD" w:rsidR="00405464" w:rsidRDefault="00405464" w:rsidP="00E11B5A">
      <w:pPr>
        <w:pStyle w:val="INDICATORNUMBER"/>
      </w:pPr>
    </w:p>
    <w:p w14:paraId="030D87B6" w14:textId="468513DB" w:rsidR="00405464" w:rsidRDefault="00405464" w:rsidP="00E11B5A">
      <w:pPr>
        <w:pStyle w:val="INDICATORNUMBER"/>
      </w:pPr>
    </w:p>
    <w:p w14:paraId="7A578ECC" w14:textId="65A93C5E" w:rsidR="00405464" w:rsidRDefault="00405464" w:rsidP="00E11B5A">
      <w:pPr>
        <w:pStyle w:val="INDICATORNUMBER"/>
      </w:pPr>
    </w:p>
    <w:p w14:paraId="287DC129" w14:textId="17CEBC08" w:rsidR="00405464" w:rsidRDefault="00405464" w:rsidP="00E11B5A">
      <w:pPr>
        <w:pStyle w:val="INDICATORNUMBER"/>
      </w:pPr>
    </w:p>
    <w:p w14:paraId="71105047" w14:textId="18984ECA" w:rsidR="00405464" w:rsidRDefault="00405464" w:rsidP="00E11B5A">
      <w:pPr>
        <w:pStyle w:val="INDICATORNUMBER"/>
      </w:pPr>
    </w:p>
    <w:p w14:paraId="58A6CB56" w14:textId="4B4239C4" w:rsidR="00405464" w:rsidRDefault="00405464" w:rsidP="00D52143">
      <w:pPr>
        <w:pStyle w:val="INDICATORNUMBER"/>
        <w:ind w:left="0"/>
      </w:pPr>
    </w:p>
    <w:tbl>
      <w:tblPr>
        <w:tblStyle w:val="SubSubSectionMISCTableMANDATORY"/>
        <w:tblW w:w="9209" w:type="dxa"/>
        <w:tblInd w:w="5" w:type="dxa"/>
        <w:tblLook w:val="06A0" w:firstRow="1" w:lastRow="0" w:firstColumn="1" w:lastColumn="0" w:noHBand="1" w:noVBand="1"/>
      </w:tblPr>
      <w:tblGrid>
        <w:gridCol w:w="1266"/>
        <w:gridCol w:w="7943"/>
      </w:tblGrid>
      <w:tr w:rsidR="00E11B5A" w:rsidRPr="00A75FE1" w14:paraId="1802C558"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6DFAF2B5" w14:textId="3C47CD6D" w:rsidR="00E11B5A" w:rsidRPr="007840F9" w:rsidRDefault="3EB1E2EA"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t>OO 11</w:t>
            </w:r>
          </w:p>
        </w:tc>
        <w:tc>
          <w:tcPr>
            <w:tcW w:w="7943" w:type="dxa"/>
          </w:tcPr>
          <w:p w14:paraId="3EC8EF92" w14:textId="7BAA7F46" w:rsidR="00E11B5A" w:rsidRPr="009E2E9A" w:rsidRDefault="3EB1E2EA">
            <w:pPr>
              <w:pStyle w:val="SectionIndicatorHeaderBOLD"/>
              <w:cnfStyle w:val="100000000000" w:firstRow="1" w:lastRow="0" w:firstColumn="0" w:lastColumn="0" w:oddVBand="0" w:evenVBand="0" w:oddHBand="0" w:evenHBand="0" w:firstRowFirstColumn="0" w:firstRowLastColumn="0" w:lastRowFirstColumn="0" w:lastRowLastColumn="0"/>
            </w:pPr>
            <w:r w:rsidRPr="173BEEFD">
              <w:rPr>
                <w:rStyle w:val="IntenseEmphasis"/>
                <w:b/>
                <w:i w:val="0"/>
                <w:iCs w:val="0"/>
                <w:color w:val="FFFFFF" w:themeColor="background1"/>
              </w:rPr>
              <w:t>EXPLANATORY NOTES</w:t>
            </w:r>
          </w:p>
        </w:tc>
      </w:tr>
      <w:tr w:rsidR="00E11B5A" w:rsidRPr="00A75FE1" w14:paraId="3C220E31"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3D598D3F" w14:textId="29A094CF" w:rsidR="00E11B5A" w:rsidRPr="007840F9" w:rsidRDefault="3EB1E2EA">
            <w:pPr>
              <w:pStyle w:val="INDICATORNUMBER"/>
              <w:rPr>
                <w:rStyle w:val="IntenseEmphasis"/>
                <w:b/>
                <w:i w:val="0"/>
              </w:rPr>
            </w:pPr>
            <w:r w:rsidRPr="173BEEFD">
              <w:rPr>
                <w:rStyle w:val="IntenseEmphasis"/>
                <w:b/>
                <w:i w:val="0"/>
                <w:iCs w:val="0"/>
                <w:color w:val="595959" w:themeColor="text1" w:themeTint="A6"/>
              </w:rPr>
              <w:t>OO 11</w:t>
            </w:r>
          </w:p>
        </w:tc>
        <w:tc>
          <w:tcPr>
            <w:tcW w:w="7943" w:type="dxa"/>
          </w:tcPr>
          <w:p w14:paraId="2F8C8048" w14:textId="77777777" w:rsidR="00E11B5A" w:rsidRPr="00DF00BF"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themeColor="text1" w:themeTint="A6"/>
              </w:rPr>
            </w:pPr>
            <w:r>
              <w:t>Your responses to this indicator will determine which indicators or modules you will see in later stages of the Reporting Framework.</w:t>
            </w:r>
          </w:p>
        </w:tc>
      </w:tr>
      <w:tr w:rsidR="00BF66A2" w:rsidRPr="00A75FE1" w14:paraId="5F83D739"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5EFB61DE" w14:textId="574386D2" w:rsidR="00BF66A2" w:rsidRDefault="00BF66A2">
            <w:pPr>
              <w:pStyle w:val="INDICATORNUMBER"/>
              <w:rPr>
                <w:rStyle w:val="IntenseEmphasis"/>
                <w:b/>
                <w:i w:val="0"/>
                <w:iCs w:val="0"/>
                <w:color w:val="595959" w:themeColor="text1" w:themeTint="A6"/>
              </w:rPr>
            </w:pPr>
            <w:r>
              <w:rPr>
                <w:rStyle w:val="IntenseEmphasis"/>
                <w:b/>
                <w:i w:val="0"/>
                <w:iCs w:val="0"/>
                <w:color w:val="595959" w:themeColor="text1" w:themeTint="A6"/>
              </w:rPr>
              <w:t>OO 11.1</w:t>
            </w:r>
          </w:p>
        </w:tc>
        <w:tc>
          <w:tcPr>
            <w:tcW w:w="7943" w:type="dxa"/>
          </w:tcPr>
          <w:p w14:paraId="6CE670D7" w14:textId="035524A8" w:rsidR="00BF66A2" w:rsidRDefault="00BF66A2" w:rsidP="173BEEFD">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 xml:space="preserve">To find out more on how your peers have responded on this practice, view our analysis and visualisation on </w:t>
            </w:r>
            <w:r w:rsidR="00CF0FD1">
              <w:rPr>
                <w:color w:val="595959" w:themeColor="text1" w:themeTint="A6"/>
              </w:rPr>
              <w:t xml:space="preserve">the Responsible investment page </w:t>
            </w:r>
            <w:r>
              <w:rPr>
                <w:color w:val="595959" w:themeColor="text1" w:themeTint="A6"/>
              </w:rPr>
              <w:t xml:space="preserve">of </w:t>
            </w:r>
            <w:hyperlink r:id="rId48" w:history="1">
              <w:r w:rsidR="00CF0FD1">
                <w:rPr>
                  <w:rStyle w:val="Hyperlink"/>
                </w:rPr>
                <w:t>our</w:t>
              </w:r>
              <w:r w:rsidR="00CF0FD1">
                <w:rPr>
                  <w:rStyle w:val="Hyperlink"/>
                  <w:rFonts w:cs="Arial"/>
                </w:rPr>
                <w:t xml:space="preserve"> </w:t>
              </w:r>
              <w:r w:rsidRPr="00BF66A2">
                <w:rPr>
                  <w:rStyle w:val="Hyperlink"/>
                  <w:rFonts w:cs="Arial"/>
                </w:rPr>
                <w:t>interactive data report</w:t>
              </w:r>
            </w:hyperlink>
            <w:r>
              <w:rPr>
                <w:color w:val="595959" w:themeColor="text1" w:themeTint="A6"/>
              </w:rPr>
              <w:t xml:space="preserve"> for directly managed assets available on the </w:t>
            </w:r>
            <w:hyperlink r:id="rId49" w:history="1">
              <w:r w:rsidRPr="00CF0FD1">
                <w:rPr>
                  <w:rStyle w:val="Hyperlink"/>
                  <w:rFonts w:cs="Arial"/>
                </w:rPr>
                <w:t>Data Portal</w:t>
              </w:r>
            </w:hyperlink>
            <w:r>
              <w:rPr>
                <w:color w:val="595959" w:themeColor="text1" w:themeTint="A6"/>
              </w:rPr>
              <w:t xml:space="preserve"> and the </w:t>
            </w:r>
            <w:hyperlink r:id="rId50" w:history="1">
              <w:r w:rsidRPr="00CF0FD1">
                <w:rPr>
                  <w:rStyle w:val="Hyperlink"/>
                  <w:rFonts w:cs="Arial"/>
                </w:rPr>
                <w:t>PRI website</w:t>
              </w:r>
            </w:hyperlink>
            <w:r>
              <w:rPr>
                <w:color w:val="595959" w:themeColor="text1" w:themeTint="A6"/>
              </w:rPr>
              <w:t>.</w:t>
            </w:r>
          </w:p>
        </w:tc>
      </w:tr>
      <w:tr w:rsidR="009D6A31" w:rsidRPr="00A75FE1" w14:paraId="75F9EA56"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41854619" w14:textId="72827A68" w:rsidR="009D6A31" w:rsidRPr="173BEEFD" w:rsidRDefault="009D6A31">
            <w:pPr>
              <w:pStyle w:val="INDICATORNUMBER"/>
              <w:rPr>
                <w:rStyle w:val="IntenseEmphasis"/>
                <w:b/>
                <w:i w:val="0"/>
                <w:iCs w:val="0"/>
                <w:color w:val="595959" w:themeColor="text1" w:themeTint="A6"/>
              </w:rPr>
            </w:pPr>
            <w:r>
              <w:rPr>
                <w:rStyle w:val="IntenseEmphasis"/>
                <w:b/>
                <w:i w:val="0"/>
                <w:iCs w:val="0"/>
                <w:color w:val="595959" w:themeColor="text1" w:themeTint="A6"/>
              </w:rPr>
              <w:t>OO 11.2</w:t>
            </w:r>
          </w:p>
        </w:tc>
        <w:tc>
          <w:tcPr>
            <w:tcW w:w="7943" w:type="dxa"/>
          </w:tcPr>
          <w:p w14:paraId="30DEFF6E" w14:textId="6CF3FCDA" w:rsidR="009D6A31" w:rsidRDefault="009D6A31" w:rsidP="173BEEFD">
            <w:pPr>
              <w:pStyle w:val="INDICATORTEXT"/>
              <w:cnfStyle w:val="000000000000" w:firstRow="0" w:lastRow="0" w:firstColumn="0" w:lastColumn="0" w:oddVBand="0" w:evenVBand="0" w:oddHBand="0" w:evenHBand="0" w:firstRowFirstColumn="0" w:firstRowLastColumn="0" w:lastRowFirstColumn="0" w:lastRowLastColumn="0"/>
            </w:pPr>
            <w:r>
              <w:rPr>
                <w:color w:val="595959" w:themeColor="text1" w:themeTint="A6"/>
              </w:rPr>
              <w:t xml:space="preserve">To find out more on how your peers have responded on this practice, view our analysis and visualisation in the </w:t>
            </w:r>
            <w:hyperlink r:id="rId51" w:history="1">
              <w:r>
                <w:rPr>
                  <w:rStyle w:val="Hyperlink"/>
                </w:rPr>
                <w:t>asset owner interactive data report</w:t>
              </w:r>
            </w:hyperlink>
            <w:r>
              <w:t xml:space="preserve"> </w:t>
            </w:r>
            <w:r>
              <w:rPr>
                <w:color w:val="595959" w:themeColor="text1" w:themeTint="A6"/>
              </w:rPr>
              <w:t xml:space="preserve">available on the </w:t>
            </w:r>
            <w:hyperlink r:id="rId52" w:history="1">
              <w:r w:rsidRPr="00CF0FD1">
                <w:rPr>
                  <w:rStyle w:val="Hyperlink"/>
                  <w:rFonts w:cs="Arial"/>
                </w:rPr>
                <w:t>Data Portal</w:t>
              </w:r>
            </w:hyperlink>
            <w:r>
              <w:rPr>
                <w:color w:val="595959" w:themeColor="text1" w:themeTint="A6"/>
              </w:rPr>
              <w:t xml:space="preserve"> and the </w:t>
            </w:r>
            <w:hyperlink r:id="rId53" w:history="1">
              <w:r w:rsidRPr="00CF0FD1">
                <w:rPr>
                  <w:rStyle w:val="Hyperlink"/>
                  <w:rFonts w:cs="Arial"/>
                </w:rPr>
                <w:t>PRI website</w:t>
              </w:r>
              <w:r w:rsidR="00CF0FD1" w:rsidRPr="00CF0FD1">
                <w:rPr>
                  <w:rStyle w:val="Hyperlink"/>
                  <w:rFonts w:cs="Arial"/>
                </w:rPr>
                <w:t>.</w:t>
              </w:r>
            </w:hyperlink>
          </w:p>
        </w:tc>
      </w:tr>
      <w:tr w:rsidR="002D146C" w:rsidRPr="00A75FE1" w14:paraId="0E64FC95"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018744F2" w14:textId="1079843F" w:rsidR="002D146C"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11.3</w:t>
            </w:r>
          </w:p>
        </w:tc>
        <w:tc>
          <w:tcPr>
            <w:tcW w:w="7943" w:type="dxa"/>
          </w:tcPr>
          <w:p w14:paraId="3D6CB4E8" w14:textId="77777777" w:rsidR="002D146C"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This may include a discussion of the asset classes in which you are not implementing PRI Principle 1 about ESG incorporation and/or Principle 2 about active ownership.</w:t>
            </w:r>
          </w:p>
        </w:tc>
      </w:tr>
      <w:tr w:rsidR="00A83E3E" w:rsidRPr="00A75FE1" w14:paraId="46857FDD"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Pr>
          <w:p w14:paraId="200E2685" w14:textId="5F8775E4" w:rsidR="00A83E3E" w:rsidRPr="173BEEFD" w:rsidRDefault="00A83E3E">
            <w:pPr>
              <w:pStyle w:val="INDICATORNUMBER"/>
              <w:rPr>
                <w:rStyle w:val="IntenseEmphasis"/>
                <w:b/>
                <w:i w:val="0"/>
                <w:iCs w:val="0"/>
                <w:color w:val="595959" w:themeColor="text1" w:themeTint="A6"/>
              </w:rPr>
            </w:pPr>
            <w:r>
              <w:rPr>
                <w:rStyle w:val="IntenseEmphasis"/>
                <w:b/>
                <w:i w:val="0"/>
                <w:iCs w:val="0"/>
                <w:color w:val="595959" w:themeColor="text1" w:themeTint="A6"/>
              </w:rPr>
              <w:t>OO 11.</w:t>
            </w:r>
            <w:r w:rsidR="002803C8">
              <w:rPr>
                <w:rStyle w:val="IntenseEmphasis"/>
                <w:b/>
                <w:i w:val="0"/>
                <w:iCs w:val="0"/>
                <w:color w:val="595959" w:themeColor="text1" w:themeTint="A6"/>
              </w:rPr>
              <w:t>5</w:t>
            </w:r>
          </w:p>
        </w:tc>
        <w:tc>
          <w:tcPr>
            <w:tcW w:w="7943" w:type="dxa"/>
          </w:tcPr>
          <w:p w14:paraId="59E87962" w14:textId="087AE966" w:rsidR="00A83E3E" w:rsidRDefault="00A83E3E" w:rsidP="173BEEFD">
            <w:pPr>
              <w:pStyle w:val="INDICATORTEXT"/>
              <w:cnfStyle w:val="000000000000" w:firstRow="0" w:lastRow="0" w:firstColumn="0" w:lastColumn="0" w:oddVBand="0" w:evenVBand="0" w:oddHBand="0" w:evenHBand="0" w:firstRowFirstColumn="0" w:firstRowLastColumn="0" w:lastRowFirstColumn="0" w:lastRowLastColumn="0"/>
            </w:pPr>
            <w:r>
              <w:t>If you invest in pooled funds, you can describe any other mechanism in place to set expectations as part of the appointment or commitment process in the. This may for example be informally setting expectations through conversations and relationship building.</w:t>
            </w:r>
          </w:p>
        </w:tc>
      </w:tr>
      <w:tr w:rsidR="00E11B5A" w:rsidRPr="00A75FE1" w14:paraId="07324A86"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0" w:type="dxa"/>
            <w:gridSpan w:val="2"/>
            <w:tcBorders>
              <w:bottom w:val="single" w:sz="4" w:space="0" w:color="A6A6A6" w:themeColor="background1" w:themeShade="A6"/>
            </w:tcBorders>
          </w:tcPr>
          <w:p w14:paraId="533A85F8" w14:textId="77777777" w:rsidR="00E11B5A" w:rsidRPr="00A75FE1" w:rsidRDefault="3EB1E2EA" w:rsidP="3EB1E2EA">
            <w:pPr>
              <w:pStyle w:val="INDICATORTEXT"/>
              <w:rPr>
                <w:b/>
                <w:bCs/>
              </w:rPr>
            </w:pPr>
            <w:r w:rsidRPr="3EB1E2EA">
              <w:rPr>
                <w:b/>
                <w:bCs/>
              </w:rPr>
              <w:t>LOGIC</w:t>
            </w:r>
          </w:p>
        </w:tc>
      </w:tr>
      <w:tr w:rsidR="00E11B5A" w:rsidRPr="00A75FE1" w14:paraId="04A62E1F"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2F619879" w14:textId="20D31D76" w:rsidR="00E11B5A"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11.1</w:t>
            </w:r>
          </w:p>
        </w:tc>
        <w:tc>
          <w:tcPr>
            <w:tcW w:w="7943" w:type="dxa"/>
            <w:tcBorders>
              <w:top w:val="single" w:sz="4" w:space="0" w:color="A6A6A6" w:themeColor="background1" w:themeShade="A6"/>
              <w:bottom w:val="single" w:sz="4" w:space="0" w:color="A6A6A6" w:themeColor="background1" w:themeShade="A6"/>
            </w:tcBorders>
          </w:tcPr>
          <w:p w14:paraId="4E2330B9" w14:textId="77777777" w:rsidR="00E11B5A"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Internally managed assets:</w:t>
            </w:r>
          </w:p>
          <w:p w14:paraId="3F58FCA5" w14:textId="119AC4DB" w:rsidR="007840F9" w:rsidRDefault="007840F9" w:rsidP="46969E0D">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7840F9">
              <w:t>For Listed Equity, selecting "We address ESG incorporation" will trigger the LEI module.</w:t>
            </w:r>
          </w:p>
          <w:p w14:paraId="58E3329B" w14:textId="550544D6" w:rsidR="007840F9" w:rsidRPr="00A75FE1" w:rsidRDefault="007840F9" w:rsidP="007840F9">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rsidRPr="007840F9">
              <w:t>For Fixed Income asset classes, selecting "We address ESG incorporation" will trigger the applicable fixed income categories’ indicators in the FI module - for example, "We address ESG incorporation" for "SSA" will trigger SSA reporting in the Fixed Income module.</w:t>
            </w:r>
          </w:p>
          <w:p w14:paraId="24A2DE88" w14:textId="23BE7982" w:rsidR="00542BB0" w:rsidRPr="00A75FE1" w:rsidRDefault="3EB1E2EA" w:rsidP="46969E0D">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 xml:space="preserve">For all other asset classes for which there is a module, this selection will trigger the applicable asset class module. However, if your AUM is below the 10% threshold, you will be able to choose to not report on it in OO 12. In the case of infrastructure, which is a voluntary module </w:t>
            </w:r>
            <w:r w:rsidR="007840F9">
              <w:t xml:space="preserve">in this </w:t>
            </w:r>
            <w:r>
              <w:t>reporting period, you will be able to choose to not report on it even if it is above the threshold.</w:t>
            </w:r>
          </w:p>
          <w:p w14:paraId="173FC646" w14:textId="1DB8CA5C" w:rsidR="00E11B5A" w:rsidRPr="00A75FE1" w:rsidRDefault="3EB1E2EA" w:rsidP="46969E0D">
            <w:pPr>
              <w:pStyle w:val="INDICATORTEXT"/>
              <w:numPr>
                <w:ilvl w:val="0"/>
                <w:numId w:val="11"/>
              </w:numPr>
              <w:cnfStyle w:val="000000000000" w:firstRow="0" w:lastRow="0" w:firstColumn="0" w:lastColumn="0" w:oddVBand="0" w:evenVBand="0" w:oddHBand="0" w:evenHBand="0" w:firstRowFirstColumn="0" w:firstRowLastColumn="0" w:lastRowFirstColumn="0" w:lastRowLastColumn="0"/>
            </w:pPr>
            <w:r>
              <w:t>For all other asset classes for which there is no module</w:t>
            </w:r>
            <w:r w:rsidRPr="3EB1E2EA">
              <w:rPr>
                <w:color w:val="000000" w:themeColor="text1"/>
              </w:rPr>
              <w:t xml:space="preserve">, </w:t>
            </w:r>
            <w:r>
              <w:t xml:space="preserve">selecting this option will trigger a free text box in </w:t>
            </w:r>
            <w:r w:rsidR="00D3691E">
              <w:t xml:space="preserve">SG 16 (for internally managed assets) and/or SG 17 (for externally managed assets), in </w:t>
            </w:r>
            <w:r>
              <w:t>which you can describe your approach.</w:t>
            </w:r>
          </w:p>
        </w:tc>
      </w:tr>
      <w:tr w:rsidR="00E11B5A" w:rsidRPr="00A75FE1" w14:paraId="14EDAA03"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764401B2" w14:textId="5E1DF0A9" w:rsidR="00E11B5A" w:rsidRPr="00DF00BF" w:rsidRDefault="3EB1E2EA">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11.2</w:t>
            </w:r>
          </w:p>
        </w:tc>
        <w:tc>
          <w:tcPr>
            <w:tcW w:w="7943" w:type="dxa"/>
            <w:tcBorders>
              <w:top w:val="single" w:sz="4" w:space="0" w:color="A6A6A6" w:themeColor="background1" w:themeShade="A6"/>
              <w:bottom w:val="single" w:sz="4" w:space="0" w:color="A6A6A6" w:themeColor="background1" w:themeShade="A6"/>
            </w:tcBorders>
          </w:tcPr>
          <w:p w14:paraId="2A0210D6" w14:textId="77777777" w:rsidR="00E11B5A"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t>Externally managed assets:</w:t>
            </w:r>
          </w:p>
          <w:p w14:paraId="74577C0E" w14:textId="44EDB53B" w:rsidR="007840F9" w:rsidRDefault="007840F9" w:rsidP="007840F9">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For all asset classes, this selection will trigger the applicable indicators in the SAM module, for example if you report "Appointment" for Listed Equity, you will be able to report for Listed Equity appointment in SAM 04.1.</w:t>
            </w:r>
          </w:p>
          <w:p w14:paraId="5B3F2177" w14:textId="2569C03A" w:rsidR="007840F9" w:rsidRDefault="00F77D01" w:rsidP="007840F9">
            <w:pPr>
              <w:pStyle w:val="INDICATORTEXT"/>
              <w:numPr>
                <w:ilvl w:val="0"/>
                <w:numId w:val="12"/>
              </w:numPr>
              <w:cnfStyle w:val="000000000000" w:firstRow="0" w:lastRow="0" w:firstColumn="0" w:lastColumn="0" w:oddVBand="0" w:evenVBand="0" w:oddHBand="0" w:evenHBand="0" w:firstRowFirstColumn="0" w:firstRowLastColumn="0" w:lastRowFirstColumn="0" w:lastRowLastColumn="0"/>
            </w:pPr>
            <w:r>
              <w:t>I</w:t>
            </w:r>
            <w:r w:rsidR="007840F9">
              <w:t xml:space="preserve">f your AUM is below the 10% threshold, you will be able to choose to not report on it in OO 12. </w:t>
            </w:r>
          </w:p>
          <w:p w14:paraId="2C4CAF4B" w14:textId="78875AAC" w:rsidR="00E11B5A" w:rsidRPr="00A75FE1" w:rsidRDefault="007840F9" w:rsidP="00F77D01">
            <w:pPr>
              <w:pStyle w:val="INDICATORTEXT"/>
              <w:numPr>
                <w:ilvl w:val="0"/>
                <w:numId w:val="12"/>
              </w:numPr>
              <w:ind w:left="0"/>
              <w:cnfStyle w:val="000000000000" w:firstRow="0" w:lastRow="0" w:firstColumn="0" w:lastColumn="0" w:oddVBand="0" w:evenVBand="0" w:oddHBand="0" w:evenHBand="0" w:firstRowFirstColumn="0" w:firstRowLastColumn="0" w:lastRowFirstColumn="0" w:lastRowLastColumn="0"/>
            </w:pPr>
            <w:r>
              <w:t xml:space="preserve">In the case of the Infrastructure asset class, the 10% threshold does not apply and you will be able to choose whether to report on it in OO 12. </w:t>
            </w:r>
          </w:p>
        </w:tc>
      </w:tr>
      <w:tr w:rsidR="00FE1614" w:rsidRPr="00A75FE1" w14:paraId="4397E5D4"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6DACFBD7" w14:textId="2DE98F9A" w:rsidR="00FE1614" w:rsidRPr="173BEEFD" w:rsidRDefault="00FE1614">
            <w:pPr>
              <w:pStyle w:val="INDICATORNUMBER"/>
              <w:rPr>
                <w:rStyle w:val="IntenseEmphasis"/>
                <w:b/>
                <w:i w:val="0"/>
                <w:iCs w:val="0"/>
                <w:color w:val="595959" w:themeColor="text1" w:themeTint="A6"/>
              </w:rPr>
            </w:pPr>
            <w:r>
              <w:rPr>
                <w:rStyle w:val="IntenseEmphasis"/>
                <w:b/>
                <w:i w:val="0"/>
                <w:iCs w:val="0"/>
                <w:color w:val="595959" w:themeColor="text1" w:themeTint="A6"/>
              </w:rPr>
              <w:t>OO 11.5</w:t>
            </w:r>
          </w:p>
        </w:tc>
        <w:tc>
          <w:tcPr>
            <w:tcW w:w="7943" w:type="dxa"/>
            <w:tcBorders>
              <w:top w:val="single" w:sz="4" w:space="0" w:color="A6A6A6" w:themeColor="background1" w:themeShade="A6"/>
              <w:bottom w:val="single" w:sz="4" w:space="0" w:color="A6A6A6" w:themeColor="background1" w:themeShade="A6"/>
            </w:tcBorders>
          </w:tcPr>
          <w:p w14:paraId="20464A2A" w14:textId="08743CC5" w:rsidR="00FE1614" w:rsidRDefault="00FE1614" w:rsidP="173BEEFD">
            <w:pPr>
              <w:pStyle w:val="INDICATORTEXT"/>
              <w:cnfStyle w:val="000000000000" w:firstRow="0" w:lastRow="0" w:firstColumn="0" w:lastColumn="0" w:oddVBand="0" w:evenVBand="0" w:oddHBand="0" w:evenHBand="0" w:firstRowFirstColumn="0" w:firstRowLastColumn="0" w:lastRowFirstColumn="0" w:lastRowLastColumn="0"/>
            </w:pPr>
            <w:r>
              <w:t xml:space="preserve">This question appears if you select </w:t>
            </w:r>
            <w:r w:rsidR="00F77D01">
              <w:t>”</w:t>
            </w:r>
            <w:r w:rsidR="00F77D01" w:rsidRPr="00F77D01">
              <w:t>We invest only in pooled funds and external manager appointment is not applicable</w:t>
            </w:r>
            <w:r w:rsidR="00F77D01">
              <w:t>” in OO 11.2</w:t>
            </w:r>
          </w:p>
        </w:tc>
      </w:tr>
      <w:tr w:rsidR="00CA21B0" w:rsidRPr="00A75FE1" w14:paraId="7B77A089"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A6A6A6" w:themeColor="background1" w:themeShade="A6"/>
              <w:bottom w:val="single" w:sz="4" w:space="0" w:color="A6A6A6" w:themeColor="background1" w:themeShade="A6"/>
            </w:tcBorders>
          </w:tcPr>
          <w:p w14:paraId="3A878149" w14:textId="181AC3C7" w:rsidR="00CA21B0" w:rsidRPr="00A75FE1" w:rsidRDefault="3EB1E2EA" w:rsidP="00166E96">
            <w:pPr>
              <w:pStyle w:val="INDICATORNUMBER"/>
            </w:pPr>
            <w:r w:rsidRPr="173BEEFD">
              <w:rPr>
                <w:rStyle w:val="IntenseEmphasis"/>
                <w:b/>
                <w:i w:val="0"/>
                <w:iCs w:val="0"/>
                <w:color w:val="595959" w:themeColor="text1" w:themeTint="A6"/>
              </w:rPr>
              <w:t xml:space="preserve">ASSESSMENT </w:t>
            </w:r>
          </w:p>
        </w:tc>
      </w:tr>
      <w:tr w:rsidR="00CA21B0" w:rsidRPr="00A75FE1" w14:paraId="7B89A98A" w14:textId="77777777" w:rsidTr="00DF00BF">
        <w:trPr>
          <w:cantSplit/>
          <w:trHeight w:val="1748"/>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tcBorders>
          </w:tcPr>
          <w:p w14:paraId="127D2B84" w14:textId="3DA67775" w:rsidR="00CA21B0" w:rsidRPr="00DF00BF" w:rsidRDefault="3EB1E2EA">
            <w:pPr>
              <w:pStyle w:val="INDICATORNUMBER"/>
              <w:rPr>
                <w:rStyle w:val="IntenseEmphasis"/>
                <w:rFonts w:ascii="MS PGothic" w:eastAsia="MS PGothic" w:hAnsi="MS PGothic" w:cs="MS PGothic"/>
                <w:b/>
                <w:i w:val="0"/>
                <w:iCs w:val="0"/>
                <w:color w:val="595959" w:themeColor="text1" w:themeTint="A6"/>
                <w:sz w:val="20"/>
                <w:szCs w:val="20"/>
              </w:rPr>
            </w:pPr>
            <w:r w:rsidRPr="173BEEFD">
              <w:rPr>
                <w:rStyle w:val="IntenseEmphasis"/>
                <w:b/>
                <w:i w:val="0"/>
                <w:iCs w:val="0"/>
                <w:color w:val="595959" w:themeColor="text1" w:themeTint="A6"/>
              </w:rPr>
              <w:lastRenderedPageBreak/>
              <w:t>OO 11</w:t>
            </w:r>
          </w:p>
          <w:p w14:paraId="3756B1DD" w14:textId="77361BA2" w:rsidR="00CA21B0" w:rsidRPr="00A75FE1" w:rsidRDefault="00CA21B0" w:rsidP="0088576E">
            <w:pPr>
              <w:pStyle w:val="INDICATORNUMBER"/>
              <w:rPr>
                <w:rStyle w:val="IntenseEmphasis"/>
                <w:rFonts w:eastAsia="MS PGothic"/>
                <w:b/>
                <w:bCs w:val="0"/>
                <w:i w:val="0"/>
                <w:iCs w:val="0"/>
                <w:color w:val="595959"/>
                <w:sz w:val="20"/>
                <w:szCs w:val="20"/>
              </w:rPr>
            </w:pPr>
          </w:p>
        </w:tc>
        <w:tc>
          <w:tcPr>
            <w:tcW w:w="7943" w:type="dxa"/>
            <w:tcBorders>
              <w:top w:val="single" w:sz="4" w:space="0" w:color="A6A6A6" w:themeColor="background1" w:themeShade="A6"/>
            </w:tcBorders>
          </w:tcPr>
          <w:p w14:paraId="13F23C23" w14:textId="363BF5B1" w:rsidR="00CA21B0" w:rsidRDefault="3EB1E2EA" w:rsidP="173BEEFD">
            <w:pPr>
              <w:pStyle w:val="INDICATORTEXT"/>
              <w:cnfStyle w:val="000000000000" w:firstRow="0" w:lastRow="0" w:firstColumn="0" w:lastColumn="0" w:oddVBand="0" w:evenVBand="0" w:oddHBand="0" w:evenHBand="0" w:firstRowFirstColumn="0" w:firstRowLastColumn="0" w:lastRowFirstColumn="0" w:lastRowLastColumn="0"/>
            </w:pPr>
            <w:r>
              <w:t xml:space="preserve">This indicator is not directly assessed but information disclosed here may have an impact on </w:t>
            </w:r>
            <w:r w:rsidR="00810424">
              <w:t xml:space="preserve">the assessment of other modules; if you have less than 10% in an asset class, you will still be required to report on whether you </w:t>
            </w:r>
            <w:r w:rsidR="00810424" w:rsidRPr="00810424">
              <w:t xml:space="preserve">addressed ESG incorporation into your investment decisions and/or your active ownership </w:t>
            </w:r>
            <w:r w:rsidR="00810424">
              <w:t>practices, and this is considered in the assessment.</w:t>
            </w:r>
            <w:r w:rsidR="00810424" w:rsidRPr="00810424">
              <w:t xml:space="preserve"> </w:t>
            </w:r>
          </w:p>
          <w:p w14:paraId="518B8061" w14:textId="3550EA53" w:rsidR="000A2B16" w:rsidRPr="004B1EDD" w:rsidRDefault="000A2B16" w:rsidP="173BEEFD">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4B1EDD">
              <w:rPr>
                <w:szCs w:val="18"/>
              </w:rPr>
              <w:t>If you select the option “We invest only in pooled funds and do not do appointment “ then you will score NA for the Appointment section in the SAM module.</w:t>
            </w:r>
          </w:p>
          <w:p w14:paraId="4EF9BDD1" w14:textId="77777777" w:rsidR="00CA21B0"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Where there is an asset class presented as an option but it has not been ticked, the following apply:</w:t>
            </w:r>
          </w:p>
          <w:p w14:paraId="5DF3D01E" w14:textId="4748D3D5" w:rsidR="00CA21B0" w:rsidRPr="00A75FE1"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 xml:space="preserve">OO 11.1: an “E” for the direct modules which are present as a </w:t>
            </w:r>
            <w:proofErr w:type="spellStart"/>
            <w:r>
              <w:t>tickbox</w:t>
            </w:r>
            <w:proofErr w:type="spellEnd"/>
            <w:r>
              <w:t xml:space="preserve"> but have not been ticked</w:t>
            </w:r>
          </w:p>
          <w:p w14:paraId="20638F74" w14:textId="4FF35B49" w:rsidR="00CA21B0" w:rsidRPr="00A75FE1" w:rsidRDefault="3EB1E2EA" w:rsidP="46969E0D">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 xml:space="preserve">OO 11.2: an “E” for the indirect modules which are present as a </w:t>
            </w:r>
            <w:proofErr w:type="spellStart"/>
            <w:r>
              <w:t>tickbox</w:t>
            </w:r>
            <w:proofErr w:type="spellEnd"/>
            <w:r>
              <w:t xml:space="preserve"> but have not been ticked</w:t>
            </w:r>
          </w:p>
          <w:p w14:paraId="6D83FCE4" w14:textId="013418CA" w:rsidR="00CA21B0" w:rsidRPr="00A75FE1" w:rsidRDefault="00CA21B0" w:rsidP="00E11B5A">
            <w:pPr>
              <w:pStyle w:val="INDICATORTEXT"/>
              <w:cnfStyle w:val="000000000000" w:firstRow="0" w:lastRow="0" w:firstColumn="0" w:lastColumn="0" w:oddVBand="0" w:evenVBand="0" w:oddHBand="0" w:evenHBand="0" w:firstRowFirstColumn="0" w:firstRowLastColumn="0" w:lastRowFirstColumn="0" w:lastRowLastColumn="0"/>
              <w:rPr>
                <w:bCs/>
                <w:szCs w:val="18"/>
              </w:rPr>
            </w:pPr>
          </w:p>
        </w:tc>
      </w:tr>
    </w:tbl>
    <w:p w14:paraId="24BDA4F2" w14:textId="0A0338BF" w:rsidR="0082327F" w:rsidRDefault="0082327F"/>
    <w:tbl>
      <w:tblPr>
        <w:tblStyle w:val="SubSectionMISCTableMANDATORY"/>
        <w:tblpPr w:leftFromText="180" w:rightFromText="180" w:vertAnchor="text" w:tblpY="75"/>
        <w:tblW w:w="9214" w:type="dxa"/>
        <w:tblInd w:w="0" w:type="dxa"/>
        <w:tblLayout w:type="fixed"/>
        <w:tblLook w:val="04A0" w:firstRow="1" w:lastRow="0" w:firstColumn="1" w:lastColumn="0" w:noHBand="0" w:noVBand="1"/>
      </w:tblPr>
      <w:tblGrid>
        <w:gridCol w:w="1691"/>
        <w:gridCol w:w="7523"/>
      </w:tblGrid>
      <w:tr w:rsidR="00356179" w:rsidRPr="00DF00BF" w14:paraId="0F8CD6C7" w14:textId="77777777" w:rsidTr="0035617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bottom w:val="single" w:sz="4" w:space="0" w:color="0082C8"/>
            </w:tcBorders>
          </w:tcPr>
          <w:p w14:paraId="4DB31CF9" w14:textId="77777777" w:rsidR="00356179" w:rsidRPr="00DF00BF" w:rsidRDefault="00356179" w:rsidP="00356179">
            <w:pPr>
              <w:pStyle w:val="SectionIndicatorHeaderText"/>
              <w:rPr>
                <w:rStyle w:val="IntenseEmphasis"/>
                <w:b w:val="0"/>
                <w:bCs w:val="0"/>
                <w:i w:val="0"/>
                <w:iCs w:val="0"/>
              </w:rPr>
            </w:pPr>
            <w:r>
              <w:rPr>
                <w:rStyle w:val="IntenseEmphasis"/>
                <w:b w:val="0"/>
                <w:bCs w:val="0"/>
                <w:i w:val="0"/>
                <w:iCs w:val="0"/>
                <w:color w:val="FFFFFF" w:themeColor="background1"/>
              </w:rPr>
              <w:t>OO 11</w:t>
            </w:r>
          </w:p>
        </w:tc>
        <w:tc>
          <w:tcPr>
            <w:tcW w:w="7523" w:type="dxa"/>
            <w:tcBorders>
              <w:top w:val="single" w:sz="4" w:space="0" w:color="0082C8"/>
            </w:tcBorders>
          </w:tcPr>
          <w:p w14:paraId="6B6B5445" w14:textId="77777777" w:rsidR="00356179" w:rsidRPr="00DF00BF" w:rsidRDefault="00356179" w:rsidP="003561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356179" w:rsidRPr="00A75FE1" w14:paraId="4D7E09AC" w14:textId="77777777" w:rsidTr="0035617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0082C8"/>
            </w:tcBorders>
          </w:tcPr>
          <w:p w14:paraId="29183F93" w14:textId="77777777" w:rsidR="00356179" w:rsidRPr="00A75FE1" w:rsidRDefault="00356179" w:rsidP="00356179">
            <w:pPr>
              <w:pStyle w:val="INDICATORTEXT"/>
              <w:jc w:val="both"/>
              <w:rPr>
                <w:b/>
                <w:bCs/>
              </w:rPr>
            </w:pPr>
            <w:r w:rsidRPr="00356179">
              <w:rPr>
                <w:b/>
                <w:bCs/>
              </w:rPr>
              <w:t>Incorporation</w:t>
            </w:r>
          </w:p>
        </w:tc>
        <w:tc>
          <w:tcPr>
            <w:tcW w:w="7523" w:type="dxa"/>
            <w:tcBorders>
              <w:top w:val="single" w:sz="4" w:space="0" w:color="0082C8"/>
            </w:tcBorders>
          </w:tcPr>
          <w:p w14:paraId="7EED886A" w14:textId="77777777" w:rsidR="00356179" w:rsidRPr="00356179"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356179">
              <w:rPr>
                <w:bCs/>
                <w:szCs w:val="18"/>
              </w:rPr>
              <w:t xml:space="preserve">Under Principle 1 of the PRI signatories undertake to incorporate ESG issues into investment analysis and decision-making processes. </w:t>
            </w:r>
          </w:p>
          <w:p w14:paraId="751B8351" w14:textId="5F279A65" w:rsidR="00356179" w:rsidRPr="00356179" w:rsidRDefault="00356179" w:rsidP="009E2E9A">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356179">
              <w:rPr>
                <w:bCs/>
                <w:szCs w:val="18"/>
              </w:rPr>
              <w:t xml:space="preserve">Throughout the Reporting Framework, we refer to ESG incorporation as the review and use of ESG information in the investment decision-making process. The Reporting Framework addresses four </w:t>
            </w:r>
            <w:r>
              <w:rPr>
                <w:bCs/>
                <w:szCs w:val="18"/>
              </w:rPr>
              <w:t>ways in which this can be done:</w:t>
            </w:r>
          </w:p>
          <w:p w14:paraId="3B89B2C3" w14:textId="77777777" w:rsidR="00356179" w:rsidRPr="00356179"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356179">
              <w:rPr>
                <w:bCs/>
                <w:szCs w:val="18"/>
              </w:rPr>
              <w:t>Screening</w:t>
            </w:r>
          </w:p>
          <w:p w14:paraId="2C9BB1E4" w14:textId="77777777" w:rsidR="00356179" w:rsidRPr="00356179"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356179">
              <w:rPr>
                <w:bCs/>
                <w:szCs w:val="18"/>
              </w:rPr>
              <w:t>Sustainability themed investment (also referred to as environmentally and socially themed investment)</w:t>
            </w:r>
          </w:p>
          <w:p w14:paraId="6C044381" w14:textId="77777777" w:rsidR="00356179" w:rsidRPr="00356179"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356179">
              <w:rPr>
                <w:bCs/>
                <w:szCs w:val="18"/>
              </w:rPr>
              <w:t>Integration of ESG issues</w:t>
            </w:r>
          </w:p>
          <w:p w14:paraId="7A9E973B" w14:textId="77777777" w:rsidR="00356179" w:rsidRPr="00356179"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356179">
              <w:rPr>
                <w:bCs/>
                <w:szCs w:val="18"/>
              </w:rPr>
              <w:t>A combination of the above</w:t>
            </w:r>
          </w:p>
          <w:p w14:paraId="311CBDE0" w14:textId="77777777" w:rsidR="00356179" w:rsidRPr="00356179"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r w:rsidRPr="00356179">
              <w:rPr>
                <w:bCs/>
                <w:szCs w:val="18"/>
              </w:rPr>
              <w:t>Assets subject to an engagement approach only and not subject to any of the above strategies should not be included in ESG incorporation.</w:t>
            </w:r>
          </w:p>
          <w:p w14:paraId="36AD1590" w14:textId="77777777" w:rsidR="00356179" w:rsidRPr="00356179"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p>
          <w:p w14:paraId="224BB57C" w14:textId="73701777" w:rsidR="00356179" w:rsidRPr="00A75FE1" w:rsidRDefault="00356179" w:rsidP="00356179">
            <w:pPr>
              <w:pStyle w:val="INDICATORTEXT"/>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See the </w:t>
            </w:r>
            <w:hyperlink r:id="rId54" w:history="1">
              <w:r w:rsidRPr="00356179">
                <w:rPr>
                  <w:rStyle w:val="Hyperlink"/>
                  <w:rFonts w:cs="Arial"/>
                  <w:bCs/>
                  <w:szCs w:val="18"/>
                </w:rPr>
                <w:t>Main Definition</w:t>
              </w:r>
            </w:hyperlink>
            <w:r>
              <w:rPr>
                <w:bCs/>
                <w:szCs w:val="18"/>
              </w:rPr>
              <w:t xml:space="preserve"> </w:t>
            </w:r>
            <w:r w:rsidRPr="00356179">
              <w:rPr>
                <w:bCs/>
                <w:szCs w:val="18"/>
              </w:rPr>
              <w:t>document for additional details.</w:t>
            </w:r>
          </w:p>
        </w:tc>
      </w:tr>
      <w:tr w:rsidR="00356179" w:rsidRPr="00A75FE1" w14:paraId="791EBBB2" w14:textId="77777777" w:rsidTr="00356179">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691" w:type="dxa"/>
          </w:tcPr>
          <w:p w14:paraId="7745EB17" w14:textId="77777777" w:rsidR="00356179" w:rsidRPr="00A75FE1" w:rsidRDefault="00356179" w:rsidP="00356179">
            <w:pPr>
              <w:pStyle w:val="INDICATORTEXT"/>
              <w:jc w:val="both"/>
              <w:rPr>
                <w:b/>
                <w:bCs/>
              </w:rPr>
            </w:pPr>
            <w:r>
              <w:rPr>
                <w:b/>
                <w:bCs/>
              </w:rPr>
              <w:t>Selection</w:t>
            </w:r>
          </w:p>
        </w:tc>
        <w:tc>
          <w:tcPr>
            <w:tcW w:w="7523" w:type="dxa"/>
          </w:tcPr>
          <w:p w14:paraId="5058C8DE" w14:textId="4AFC1762" w:rsidR="00356179" w:rsidRPr="00A75FE1" w:rsidRDefault="00356179" w:rsidP="0035617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356179">
              <w:rPr>
                <w:bCs/>
                <w:szCs w:val="18"/>
              </w:rPr>
              <w:t>Selection is all actions that lead up to choosing an external manager (shortlisting, questionnaires, meetings etc.).</w:t>
            </w:r>
          </w:p>
        </w:tc>
      </w:tr>
      <w:tr w:rsidR="00356179" w:rsidRPr="00A75FE1" w14:paraId="58F86695" w14:textId="77777777" w:rsidTr="00356179">
        <w:tblPrEx>
          <w:tblLook w:val="06A0" w:firstRow="1" w:lastRow="0" w:firstColumn="1" w:lastColumn="0" w:noHBand="1" w:noVBand="1"/>
        </w:tblPrEx>
        <w:tc>
          <w:tcPr>
            <w:cnfStyle w:val="001000000000" w:firstRow="0" w:lastRow="0" w:firstColumn="1" w:lastColumn="0" w:oddVBand="0" w:evenVBand="0" w:oddHBand="0" w:evenHBand="0" w:firstRowFirstColumn="0" w:firstRowLastColumn="0" w:lastRowFirstColumn="0" w:lastRowLastColumn="0"/>
            <w:tcW w:w="1691" w:type="dxa"/>
          </w:tcPr>
          <w:p w14:paraId="2B138DB5" w14:textId="77777777" w:rsidR="00356179" w:rsidRPr="00A75FE1" w:rsidRDefault="00356179" w:rsidP="00356179">
            <w:pPr>
              <w:pStyle w:val="INDICATORTEXT"/>
              <w:jc w:val="both"/>
              <w:rPr>
                <w:b/>
                <w:bCs/>
              </w:rPr>
            </w:pPr>
            <w:r>
              <w:rPr>
                <w:b/>
                <w:bCs/>
              </w:rPr>
              <w:t>Appointment</w:t>
            </w:r>
          </w:p>
        </w:tc>
        <w:tc>
          <w:tcPr>
            <w:tcW w:w="7523" w:type="dxa"/>
          </w:tcPr>
          <w:p w14:paraId="28301DEA" w14:textId="7DD93FC0" w:rsidR="00356179" w:rsidRPr="00A75FE1" w:rsidRDefault="00356179" w:rsidP="0035617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356179">
              <w:rPr>
                <w:bCs/>
                <w:szCs w:val="18"/>
              </w:rPr>
              <w:t>The appointment process is when investors formalise the relationship with their external manager through specific goals and objectives via agreement, side letter or other documentation.</w:t>
            </w:r>
          </w:p>
        </w:tc>
      </w:tr>
    </w:tbl>
    <w:p w14:paraId="38A4B5E1" w14:textId="2BDA47BA" w:rsidR="00356179" w:rsidRDefault="00356179"/>
    <w:p w14:paraId="6FFE6370" w14:textId="0D39BAB9" w:rsidR="00356179" w:rsidRDefault="00356179"/>
    <w:p w14:paraId="7ABD0892" w14:textId="40FEC02D" w:rsidR="00356179" w:rsidRDefault="00356179"/>
    <w:p w14:paraId="081F50FF" w14:textId="77777777" w:rsidR="00356179" w:rsidRPr="00A75FE1" w:rsidRDefault="00356179"/>
    <w:p w14:paraId="1A6D96DB" w14:textId="77777777" w:rsidR="0082327F" w:rsidRPr="00A75FE1" w:rsidRDefault="0082327F"/>
    <w:tbl>
      <w:tblPr>
        <w:tblStyle w:val="SubSectionIndicatorHeaderMANDATORY"/>
        <w:tblW w:w="9214" w:type="dxa"/>
        <w:tblInd w:w="0" w:type="dxa"/>
        <w:tblLook w:val="07E0" w:firstRow="1" w:lastRow="1" w:firstColumn="1" w:lastColumn="1" w:noHBand="1" w:noVBand="1"/>
      </w:tblPr>
      <w:tblGrid>
        <w:gridCol w:w="1134"/>
        <w:gridCol w:w="3306"/>
        <w:gridCol w:w="2646"/>
        <w:gridCol w:w="2128"/>
      </w:tblGrid>
      <w:tr w:rsidR="000236CF" w:rsidRPr="00A75FE1" w14:paraId="4F1D545D"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B3F03B9" w14:textId="77777777" w:rsidR="000236CF" w:rsidRPr="00A75FE1" w:rsidRDefault="000236CF" w:rsidP="00DF00BF">
            <w:pPr>
              <w:widowControl/>
              <w:autoSpaceDE/>
              <w:autoSpaceDN/>
              <w:adjustRightInd/>
              <w:spacing w:after="0" w:line="240" w:lineRule="auto"/>
              <w:rPr>
                <w:rStyle w:val="IntenseEmphasis"/>
                <w:b w:val="0"/>
                <w:bCs w:val="0"/>
                <w:iCs w:val="0"/>
                <w:color w:val="FFFFFF" w:themeColor="background1"/>
              </w:rPr>
            </w:pPr>
          </w:p>
        </w:tc>
        <w:tc>
          <w:tcPr>
            <w:tcW w:w="3306" w:type="dxa"/>
          </w:tcPr>
          <w:p w14:paraId="3B7ECE89" w14:textId="77777777" w:rsidR="000236CF" w:rsidRPr="00A75FE1" w:rsidRDefault="3EB1E2EA" w:rsidP="00DF00B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646" w:type="dxa"/>
          </w:tcPr>
          <w:p w14:paraId="0AC64134" w14:textId="77777777" w:rsidR="000236CF" w:rsidRPr="00A75FE1" w:rsidRDefault="3EB1E2EA" w:rsidP="00DF00B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128" w:type="dxa"/>
          </w:tcPr>
          <w:p w14:paraId="72C01CCA" w14:textId="77777777" w:rsidR="000236CF" w:rsidRPr="00A75FE1" w:rsidRDefault="3EB1E2EA" w:rsidP="00DF00BF">
            <w:pPr>
              <w:widowControl/>
              <w:autoSpaceDE/>
              <w:autoSpaceDN/>
              <w:adjustRightInd/>
              <w:spacing w:after="0" w:line="240" w:lineRule="auto"/>
              <w:rPr>
                <w:rStyle w:val="IntenseEmphasis"/>
                <w:b w:val="0"/>
                <w:bCs w:val="0"/>
                <w:color w:val="FFFFFF" w:themeColor="background1"/>
              </w:rPr>
            </w:pPr>
            <w:r>
              <w:t>Principle</w:t>
            </w:r>
          </w:p>
        </w:tc>
      </w:tr>
      <w:tr w:rsidR="000236CF" w:rsidRPr="00A75FE1" w14:paraId="3FD32EE1" w14:textId="77777777" w:rsidTr="00DF00BF">
        <w:trPr>
          <w:cnfStyle w:val="010000000000" w:firstRow="0" w:lastRow="1" w:firstColumn="0" w:lastColumn="0" w:oddVBand="0" w:evenVBand="0" w:oddHBand="0" w:evenHBand="0" w:firstRowFirstColumn="0" w:firstRowLastColumn="0" w:lastRowFirstColumn="0" w:lastRowLastColumn="0"/>
          <w:trHeight w:val="563"/>
        </w:trPr>
        <w:tc>
          <w:tcPr>
            <w:cnfStyle w:val="001000000000" w:firstRow="0" w:lastRow="0" w:firstColumn="1" w:lastColumn="0" w:oddVBand="0" w:evenVBand="0" w:oddHBand="0" w:evenHBand="0" w:firstRowFirstColumn="0" w:firstRowLastColumn="0" w:lastRowFirstColumn="0" w:lastRowLastColumn="0"/>
            <w:tcW w:w="1134" w:type="dxa"/>
          </w:tcPr>
          <w:p w14:paraId="333A4BAD" w14:textId="635D992A" w:rsidR="000236CF" w:rsidRPr="007840F9" w:rsidRDefault="3EB1E2EA" w:rsidP="00DF00BF">
            <w:pPr>
              <w:pStyle w:val="SectionIndicatorHeaderText"/>
              <w:spacing w:before="120" w:after="0"/>
              <w:rPr>
                <w:rStyle w:val="IntenseEmphasis"/>
                <w:i w:val="0"/>
                <w:color w:val="FFFFFF" w:themeColor="background1"/>
              </w:rPr>
            </w:pPr>
            <w:r w:rsidRPr="173BEEFD">
              <w:rPr>
                <w:rStyle w:val="IntenseEmphasis"/>
                <w:i w:val="0"/>
                <w:iCs w:val="0"/>
                <w:color w:val="FFFFFF" w:themeColor="background1"/>
              </w:rPr>
              <w:t>OO 12</w:t>
            </w:r>
          </w:p>
        </w:tc>
        <w:tc>
          <w:tcPr>
            <w:tcW w:w="3306" w:type="dxa"/>
          </w:tcPr>
          <w:p w14:paraId="5E760828" w14:textId="77777777" w:rsidR="000236CF" w:rsidRPr="007840F9" w:rsidRDefault="3EB1E2EA" w:rsidP="00DF00BF">
            <w:pPr>
              <w:pStyle w:val="SectionIndicatorHeaderText"/>
              <w:spacing w:before="120" w:after="0"/>
              <w:cnfStyle w:val="010000000000" w:firstRow="0" w:lastRow="1"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 xml:space="preserve">MANDATORY </w:t>
            </w:r>
          </w:p>
        </w:tc>
        <w:tc>
          <w:tcPr>
            <w:tcW w:w="2646" w:type="dxa"/>
          </w:tcPr>
          <w:p w14:paraId="7123DE57" w14:textId="77777777" w:rsidR="000236CF" w:rsidRPr="007840F9" w:rsidRDefault="3EB1E2EA" w:rsidP="00DF00BF">
            <w:pPr>
              <w:pStyle w:val="SectionIndicatorHeaderText"/>
              <w:spacing w:before="120" w:after="0"/>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2128" w:type="dxa"/>
          </w:tcPr>
          <w:p w14:paraId="08159A75" w14:textId="1B673DE2" w:rsidR="000236CF" w:rsidRPr="007840F9" w:rsidRDefault="3EB1E2EA" w:rsidP="00DF00BF">
            <w:pPr>
              <w:pStyle w:val="SectionIndicatorHeaderText"/>
              <w:spacing w:before="120" w:after="0"/>
              <w:rPr>
                <w:rStyle w:val="IntenseEmphasis"/>
                <w:i w:val="0"/>
                <w:color w:val="FFFFFF" w:themeColor="background1"/>
              </w:rPr>
            </w:pPr>
            <w:r w:rsidRPr="173BEEFD">
              <w:rPr>
                <w:rStyle w:val="IntenseEmphasis"/>
                <w:i w:val="0"/>
                <w:iCs w:val="0"/>
                <w:color w:val="FFFFFF" w:themeColor="background1"/>
              </w:rPr>
              <w:t>GENERAL</w:t>
            </w:r>
          </w:p>
        </w:tc>
      </w:tr>
    </w:tbl>
    <w:p w14:paraId="23BA464E" w14:textId="77777777" w:rsidR="000236CF" w:rsidRPr="00A75FE1" w:rsidRDefault="000236CF" w:rsidP="00666413">
      <w:pPr>
        <w:pStyle w:val="INDICATORNUMBER"/>
        <w:spacing w:before="0" w:after="0"/>
      </w:pPr>
    </w:p>
    <w:tbl>
      <w:tblPr>
        <w:tblStyle w:val="SubSectionIndicatorTableVOLUNTARY"/>
        <w:tblW w:w="9204" w:type="dxa"/>
        <w:tblInd w:w="5" w:type="dxa"/>
        <w:tblBorders>
          <w:top w:val="single" w:sz="4" w:space="0" w:color="0070C0"/>
          <w:left w:val="single" w:sz="4" w:space="0" w:color="0070C0"/>
          <w:bottom w:val="single" w:sz="4" w:space="0" w:color="0070C0"/>
          <w:right w:val="single" w:sz="4" w:space="0" w:color="0070C0"/>
          <w:insideV w:val="single" w:sz="4" w:space="0" w:color="D9D9D9" w:themeColor="background1" w:themeShade="D9"/>
        </w:tblBorders>
        <w:tblLook w:val="04A0" w:firstRow="1" w:lastRow="0" w:firstColumn="1" w:lastColumn="0" w:noHBand="0" w:noVBand="1"/>
      </w:tblPr>
      <w:tblGrid>
        <w:gridCol w:w="1109"/>
        <w:gridCol w:w="4304"/>
        <w:gridCol w:w="3791"/>
      </w:tblGrid>
      <w:tr w:rsidR="000236CF" w:rsidRPr="00A75FE1" w14:paraId="47A6EE0B"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09" w:type="dxa"/>
            <w:tcBorders>
              <w:top w:val="single" w:sz="4" w:space="0" w:color="0070C0"/>
              <w:bottom w:val="nil"/>
              <w:right w:val="single" w:sz="4" w:space="0" w:color="FFFFFF" w:themeColor="background1" w:themeTint="00" w:themeShade="7F"/>
            </w:tcBorders>
            <w:shd w:val="clear" w:color="auto" w:fill="00B0F0"/>
          </w:tcPr>
          <w:p w14:paraId="3C27ECA3" w14:textId="18C9C26B" w:rsidR="000236CF" w:rsidRPr="007840F9" w:rsidRDefault="3EB1E2EA" w:rsidP="173BEEFD">
            <w:pPr>
              <w:pStyle w:val="SectionIndicatorHeaderText"/>
              <w:spacing w:before="20" w:after="20"/>
              <w:rPr>
                <w:rStyle w:val="IntenseEmphasis"/>
                <w:b w:val="0"/>
                <w:i w:val="0"/>
                <w:color w:val="FFFFFF" w:themeColor="background1"/>
              </w:rPr>
            </w:pPr>
            <w:r w:rsidRPr="173BEEFD">
              <w:rPr>
                <w:rStyle w:val="IntenseEmphasis"/>
                <w:i w:val="0"/>
                <w:iCs w:val="0"/>
                <w:color w:val="FFFFFF" w:themeColor="background1"/>
              </w:rPr>
              <w:t>OO 12</w:t>
            </w:r>
          </w:p>
        </w:tc>
        <w:tc>
          <w:tcPr>
            <w:tcW w:w="8095" w:type="dxa"/>
            <w:gridSpan w:val="2"/>
            <w:tcBorders>
              <w:top w:val="single" w:sz="4" w:space="0" w:color="0070C0"/>
              <w:left w:val="single" w:sz="4" w:space="0" w:color="FFFFFF" w:themeColor="background1" w:themeTint="00" w:themeShade="7F"/>
            </w:tcBorders>
            <w:shd w:val="clear" w:color="auto" w:fill="0070C0"/>
          </w:tcPr>
          <w:p w14:paraId="62ADFBEF" w14:textId="77777777" w:rsidR="000236CF" w:rsidRPr="007840F9" w:rsidRDefault="3EB1E2EA" w:rsidP="007840F9">
            <w:pPr>
              <w:pStyle w:val="SectionIndicatorHeaderBOLD"/>
              <w:spacing w:before="20" w:after="20"/>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173BEEFD">
              <w:rPr>
                <w:rStyle w:val="IntenseEmphasis"/>
                <w:i w:val="0"/>
                <w:iCs w:val="0"/>
                <w:color w:val="FFFFFF" w:themeColor="background1"/>
              </w:rPr>
              <w:t>INDICATOR</w:t>
            </w:r>
          </w:p>
        </w:tc>
      </w:tr>
      <w:tr w:rsidR="007D064A" w:rsidRPr="00A75FE1" w14:paraId="76AF8312"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9" w:type="dxa"/>
            <w:vMerge w:val="restart"/>
            <w:tcBorders>
              <w:top w:val="nil"/>
              <w:bottom w:val="single" w:sz="4" w:space="0" w:color="A6A6A6" w:themeColor="background1" w:themeShade="A6"/>
              <w:right w:val="single" w:sz="4" w:space="0" w:color="FFFFFF" w:themeColor="background1" w:themeTint="00" w:themeShade="7F"/>
            </w:tcBorders>
            <w:vAlign w:val="top"/>
          </w:tcPr>
          <w:p w14:paraId="6A06FD40" w14:textId="0F343467" w:rsidR="007D064A" w:rsidRPr="00DF00BF" w:rsidRDefault="3EB1E2EA" w:rsidP="007840F9">
            <w:pPr>
              <w:pStyle w:val="INDICATORNUMBER"/>
              <w:spacing w:before="20" w:after="20"/>
              <w:rPr>
                <w:rStyle w:val="IntenseEmphasis"/>
                <w:b/>
                <w:i w:val="0"/>
                <w:color w:val="595959" w:themeColor="text1" w:themeTint="A6"/>
              </w:rPr>
            </w:pPr>
            <w:r w:rsidRPr="173BEEFD">
              <w:rPr>
                <w:rStyle w:val="IntenseEmphasis"/>
                <w:b/>
                <w:i w:val="0"/>
                <w:iCs w:val="0"/>
                <w:color w:val="595959" w:themeColor="text1" w:themeTint="A6"/>
              </w:rPr>
              <w:t>OO 12.1</w:t>
            </w:r>
          </w:p>
        </w:tc>
        <w:tc>
          <w:tcPr>
            <w:tcW w:w="8095" w:type="dxa"/>
            <w:gridSpan w:val="2"/>
            <w:tcBorders>
              <w:left w:val="single" w:sz="4" w:space="0" w:color="FFFFFF" w:themeColor="background1" w:themeTint="00" w:themeShade="7F"/>
            </w:tcBorders>
            <w:shd w:val="clear" w:color="auto" w:fill="DAEEF3" w:themeFill="accent5" w:themeFillTint="33"/>
          </w:tcPr>
          <w:p w14:paraId="5187D905" w14:textId="76B59813" w:rsidR="00CD2FC9" w:rsidRPr="00A75FE1" w:rsidRDefault="3EB1E2EA" w:rsidP="173BEEFD">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rPr>
            </w:pPr>
            <w:r>
              <w:t xml:space="preserve">Select from below any additional applicable modules or sections you would like to report on voluntarily. You are only required to report on asset classes that represent 10% or more of your AUM. </w:t>
            </w:r>
          </w:p>
          <w:p w14:paraId="292E779D" w14:textId="0ED873BC" w:rsidR="007D064A" w:rsidRPr="00A75FE1"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i/>
                <w:szCs w:val="18"/>
              </w:rPr>
            </w:pPr>
          </w:p>
        </w:tc>
      </w:tr>
      <w:tr w:rsidR="007D064A" w:rsidRPr="00A75FE1" w14:paraId="0F5973BC" w14:textId="77777777" w:rsidTr="00DF00BF">
        <w:trPr>
          <w:trHeight w:val="327"/>
        </w:trPr>
        <w:tc>
          <w:tcPr>
            <w:cnfStyle w:val="001000000000" w:firstRow="0" w:lastRow="0" w:firstColumn="1" w:lastColumn="0" w:oddVBand="0" w:evenVBand="0" w:oddHBand="0" w:evenHBand="0" w:firstRowFirstColumn="0" w:firstRowLastColumn="0" w:lastRowFirstColumn="0" w:lastRowLastColumn="0"/>
            <w:tcW w:w="1109" w:type="dxa"/>
            <w:vMerge/>
            <w:tcBorders>
              <w:top w:val="nil"/>
              <w:bottom w:val="single" w:sz="4" w:space="0" w:color="A6A6A6" w:themeColor="background1" w:themeShade="A6"/>
              <w:right w:val="single" w:sz="4" w:space="0" w:color="7F7F7F" w:themeColor="text1" w:themeTint="80"/>
            </w:tcBorders>
            <w:vAlign w:val="top"/>
          </w:tcPr>
          <w:p w14:paraId="46443CDB" w14:textId="77777777" w:rsidR="007D064A" w:rsidRPr="00A75FE1" w:rsidRDefault="007D064A" w:rsidP="00FA7A14">
            <w:pPr>
              <w:pStyle w:val="INDICATORNUMBER"/>
              <w:spacing w:before="20" w:after="20"/>
              <w:rPr>
                <w:rStyle w:val="IntenseEmphasis"/>
                <w:bCs w:val="0"/>
                <w:i w:val="0"/>
                <w:iCs w:val="0"/>
                <w:color w:val="595959"/>
              </w:rPr>
            </w:pPr>
          </w:p>
        </w:tc>
        <w:tc>
          <w:tcPr>
            <w:tcW w:w="8095" w:type="dxa"/>
            <w:gridSpan w:val="2"/>
            <w:tcBorders>
              <w:left w:val="single" w:sz="4" w:space="0" w:color="FFFFFF" w:themeColor="background1" w:themeTint="00" w:themeShade="7F"/>
            </w:tcBorders>
            <w:shd w:val="clear" w:color="auto" w:fill="A6A6A6" w:themeFill="background1" w:themeFillShade="A6"/>
          </w:tcPr>
          <w:p w14:paraId="42DF6604" w14:textId="06E57805" w:rsidR="007D064A" w:rsidRPr="00A75FE1" w:rsidRDefault="3EB1E2EA" w:rsidP="3EB1E2EA">
            <w:pPr>
              <w:pStyle w:val="INDICATORTEXT"/>
              <w:spacing w:before="20" w:after="2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3EB1E2EA">
              <w:rPr>
                <w:b/>
                <w:bCs/>
                <w:color w:val="FFFFFF" w:themeColor="background1"/>
              </w:rPr>
              <w:t>Core modules</w:t>
            </w:r>
          </w:p>
        </w:tc>
      </w:tr>
      <w:tr w:rsidR="007D064A" w:rsidRPr="00A75FE1" w14:paraId="4FCBA55D"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09" w:type="dxa"/>
            <w:vMerge/>
            <w:tcBorders>
              <w:top w:val="nil"/>
              <w:bottom w:val="single" w:sz="4" w:space="0" w:color="A6A6A6" w:themeColor="background1" w:themeShade="A6"/>
              <w:right w:val="single" w:sz="4" w:space="0" w:color="7F7F7F" w:themeColor="text1" w:themeTint="80"/>
            </w:tcBorders>
            <w:vAlign w:val="top"/>
          </w:tcPr>
          <w:p w14:paraId="75B9A353" w14:textId="77777777" w:rsidR="007D064A" w:rsidRPr="00A75FE1" w:rsidRDefault="007D064A" w:rsidP="00FA7A14">
            <w:pPr>
              <w:pStyle w:val="INDICATORNUMBER"/>
              <w:spacing w:before="20" w:after="20"/>
              <w:rPr>
                <w:rStyle w:val="IntenseEmphasis"/>
                <w:bCs w:val="0"/>
                <w:i w:val="0"/>
                <w:iCs w:val="0"/>
                <w:color w:val="595959"/>
              </w:rPr>
            </w:pPr>
          </w:p>
        </w:tc>
        <w:tc>
          <w:tcPr>
            <w:tcW w:w="8095" w:type="dxa"/>
            <w:gridSpan w:val="2"/>
            <w:tcBorders>
              <w:left w:val="single" w:sz="4" w:space="0" w:color="FFFFFF" w:themeColor="background1" w:themeTint="00" w:themeShade="7F"/>
            </w:tcBorders>
            <w:shd w:val="clear" w:color="auto" w:fill="auto"/>
          </w:tcPr>
          <w:p w14:paraId="6DBB918C" w14:textId="5BC175A2" w:rsidR="007D064A" w:rsidRPr="00A75FE1"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rPr>
            </w:pPr>
          </w:p>
        </w:tc>
      </w:tr>
      <w:tr w:rsidR="007D064A" w:rsidRPr="00A75FE1" w14:paraId="3D2F2681"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109" w:type="dxa"/>
            <w:vMerge/>
            <w:tcBorders>
              <w:top w:val="nil"/>
              <w:bottom w:val="single" w:sz="4" w:space="0" w:color="A6A6A6" w:themeColor="background1" w:themeShade="A6"/>
              <w:right w:val="single" w:sz="4" w:space="0" w:color="7F7F7F" w:themeColor="text1" w:themeTint="80"/>
            </w:tcBorders>
            <w:vAlign w:val="top"/>
          </w:tcPr>
          <w:p w14:paraId="5293C437" w14:textId="77777777" w:rsidR="007D064A" w:rsidRPr="00A75FE1" w:rsidRDefault="007D064A" w:rsidP="00FA7A14">
            <w:pPr>
              <w:pStyle w:val="INDICATORNUMBER"/>
              <w:spacing w:before="20" w:after="20"/>
              <w:rPr>
                <w:rStyle w:val="IntenseEmphasis"/>
                <w:bCs w:val="0"/>
                <w:i w:val="0"/>
                <w:iCs w:val="0"/>
                <w:color w:val="595959"/>
              </w:rPr>
            </w:pPr>
          </w:p>
        </w:tc>
        <w:tc>
          <w:tcPr>
            <w:tcW w:w="8095" w:type="dxa"/>
            <w:gridSpan w:val="2"/>
            <w:tcBorders>
              <w:left w:val="single" w:sz="4" w:space="0" w:color="FFFFFF" w:themeColor="background1" w:themeTint="00" w:themeShade="7F"/>
            </w:tcBorders>
            <w:shd w:val="clear" w:color="auto" w:fill="auto"/>
          </w:tcPr>
          <w:p w14:paraId="09DB4D3F" w14:textId="3834E1A1" w:rsidR="007D064A" w:rsidRPr="00A75FE1" w:rsidRDefault="007D064A" w:rsidP="173BEEFD">
            <w:pPr>
              <w:pStyle w:val="INDICATORTEXT"/>
              <w:spacing w:before="20" w:after="20"/>
              <w:cnfStyle w:val="000000000000" w:firstRow="0" w:lastRow="0" w:firstColumn="0" w:lastColumn="0" w:oddVBand="0" w:evenVBand="0" w:oddHBand="0" w:evenHBand="0" w:firstRowFirstColumn="0" w:firstRowLastColumn="0" w:lastRowFirstColumn="0" w:lastRowLastColumn="0"/>
              <w:rPr>
                <w:szCs w:val="18"/>
              </w:rPr>
            </w:pPr>
            <w:r w:rsidRPr="00A75FE1" w:rsidDel="00CD2FC9">
              <w:rPr>
                <w:szCs w:val="18"/>
              </w:rPr>
              <w:sym w:font="Wingdings" w:char="F071"/>
            </w:r>
            <w:r w:rsidRPr="46969E0D" w:rsidDel="00CD2FC9">
              <w:rPr>
                <w:rFonts w:ascii="BatangChe" w:eastAsia="BatangChe" w:hAnsi="BatangChe" w:cs="BatangChe"/>
                <w:color w:val="000000"/>
                <w:lang w:eastAsia="nl-NL"/>
              </w:rPr>
              <w:t xml:space="preserve"> </w:t>
            </w:r>
            <w:r w:rsidR="00A10B1C" w:rsidRPr="46969E0D">
              <w:t>Strategy and Governance</w:t>
            </w:r>
            <w:r w:rsidR="00A91A1A" w:rsidRPr="46969E0D" w:rsidDel="00CD2FC9">
              <w:t xml:space="preserve"> </w:t>
            </w:r>
            <w:r w:rsidRPr="46969E0D" w:rsidDel="00CD2FC9">
              <w:t xml:space="preserve">(including asset classes </w:t>
            </w:r>
            <w:r w:rsidR="00A91A1A" w:rsidRPr="46969E0D">
              <w:t>that</w:t>
            </w:r>
            <w:r w:rsidR="00A91A1A" w:rsidRPr="46969E0D" w:rsidDel="00CD2FC9">
              <w:t xml:space="preserve"> </w:t>
            </w:r>
            <w:r w:rsidRPr="46969E0D" w:rsidDel="00CD2FC9">
              <w:t>do not have a separate module)</w:t>
            </w:r>
          </w:p>
        </w:tc>
      </w:tr>
      <w:tr w:rsidR="007D064A" w:rsidRPr="0081485E" w14:paraId="436255CB" w14:textId="77777777" w:rsidTr="00DF00BF">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1109" w:type="dxa"/>
            <w:vMerge/>
            <w:tcBorders>
              <w:top w:val="nil"/>
              <w:bottom w:val="single" w:sz="4" w:space="0" w:color="A6A6A6" w:themeColor="background1" w:themeShade="A6"/>
              <w:right w:val="single" w:sz="4" w:space="0" w:color="7F7F7F" w:themeColor="text1" w:themeTint="80"/>
            </w:tcBorders>
            <w:shd w:val="clear" w:color="auto" w:fill="A6A6A6" w:themeFill="background1" w:themeFillShade="A6"/>
            <w:vAlign w:val="top"/>
          </w:tcPr>
          <w:p w14:paraId="54E4FAAE" w14:textId="77777777" w:rsidR="007D064A" w:rsidRPr="00A75FE1" w:rsidRDefault="007D064A" w:rsidP="00FA7A14">
            <w:pPr>
              <w:pStyle w:val="INDICATORNUMBER"/>
              <w:spacing w:before="20" w:after="20"/>
              <w:rPr>
                <w:rStyle w:val="IntenseEmphasis"/>
                <w:b/>
                <w:bCs w:val="0"/>
                <w:i w:val="0"/>
                <w:iCs w:val="0"/>
                <w:color w:val="595959"/>
              </w:rPr>
            </w:pPr>
          </w:p>
        </w:tc>
        <w:tc>
          <w:tcPr>
            <w:tcW w:w="4304" w:type="dxa"/>
            <w:tcBorders>
              <w:left w:val="single" w:sz="4" w:space="0" w:color="FFFFFF" w:themeColor="background1" w:themeTint="00" w:themeShade="7F"/>
            </w:tcBorders>
            <w:shd w:val="clear" w:color="auto" w:fill="A6A6A6" w:themeFill="background1" w:themeFillShade="A6"/>
          </w:tcPr>
          <w:p w14:paraId="6F71BA8D" w14:textId="77777777" w:rsidR="007D064A" w:rsidRPr="00A75FE1" w:rsidRDefault="3EB1E2EA" w:rsidP="173BEEFD">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rPr>
            </w:pPr>
            <w:r w:rsidRPr="3EB1E2EA">
              <w:rPr>
                <w:b/>
                <w:bCs/>
                <w:color w:val="FFFFFF" w:themeColor="background1"/>
              </w:rPr>
              <w:t>RI implementation directly or via service providers</w:t>
            </w:r>
          </w:p>
        </w:tc>
        <w:tc>
          <w:tcPr>
            <w:tcW w:w="3791" w:type="dxa"/>
            <w:shd w:val="clear" w:color="auto" w:fill="A6A6A6" w:themeFill="background1" w:themeFillShade="A6"/>
          </w:tcPr>
          <w:p w14:paraId="790EAF27" w14:textId="77777777" w:rsidR="007D064A" w:rsidRPr="00BF66A2" w:rsidRDefault="3EB1E2EA" w:rsidP="173BEEFD">
            <w:pPr>
              <w:pStyle w:val="INDICATORTEXT"/>
              <w:spacing w:before="20" w:after="20"/>
              <w:cnfStyle w:val="000000100000" w:firstRow="0" w:lastRow="0" w:firstColumn="0" w:lastColumn="0" w:oddVBand="0" w:evenVBand="0" w:oddHBand="1" w:evenHBand="0" w:firstRowFirstColumn="0" w:firstRowLastColumn="0" w:lastRowFirstColumn="0" w:lastRowLastColumn="0"/>
              <w:rPr>
                <w:szCs w:val="18"/>
                <w:lang w:val="fr-FR"/>
              </w:rPr>
            </w:pPr>
            <w:r w:rsidRPr="00BF66A2">
              <w:rPr>
                <w:b/>
                <w:bCs/>
                <w:color w:val="FFFFFF" w:themeColor="background1"/>
                <w:lang w:val="fr-FR"/>
              </w:rPr>
              <w:t xml:space="preserve">RI </w:t>
            </w:r>
            <w:proofErr w:type="spellStart"/>
            <w:r w:rsidRPr="00BF66A2">
              <w:rPr>
                <w:b/>
                <w:bCs/>
                <w:color w:val="FFFFFF" w:themeColor="background1"/>
                <w:lang w:val="fr-FR"/>
              </w:rPr>
              <w:t>implementation</w:t>
            </w:r>
            <w:proofErr w:type="spellEnd"/>
            <w:r w:rsidRPr="00BF66A2">
              <w:rPr>
                <w:b/>
                <w:bCs/>
                <w:color w:val="FFFFFF" w:themeColor="background1"/>
                <w:lang w:val="fr-FR"/>
              </w:rPr>
              <w:t xml:space="preserve"> via </w:t>
            </w:r>
            <w:proofErr w:type="spellStart"/>
            <w:r w:rsidRPr="00BF66A2">
              <w:rPr>
                <w:b/>
                <w:bCs/>
                <w:color w:val="FFFFFF" w:themeColor="background1"/>
                <w:lang w:val="fr-FR"/>
              </w:rPr>
              <w:t>external</w:t>
            </w:r>
            <w:proofErr w:type="spellEnd"/>
            <w:r w:rsidRPr="00BF66A2">
              <w:rPr>
                <w:b/>
                <w:bCs/>
                <w:color w:val="FFFFFF" w:themeColor="background1"/>
                <w:lang w:val="fr-FR"/>
              </w:rPr>
              <w:t xml:space="preserve"> managers</w:t>
            </w:r>
          </w:p>
        </w:tc>
      </w:tr>
      <w:tr w:rsidR="00EE6AED" w:rsidRPr="00A75FE1" w14:paraId="60771F65"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109" w:type="dxa"/>
            <w:vMerge/>
            <w:tcBorders>
              <w:top w:val="nil"/>
              <w:bottom w:val="single" w:sz="4" w:space="0" w:color="A6A6A6" w:themeColor="background1" w:themeShade="A6"/>
              <w:right w:val="single" w:sz="4" w:space="0" w:color="7F7F7F" w:themeColor="text1" w:themeTint="80"/>
            </w:tcBorders>
            <w:vAlign w:val="top"/>
          </w:tcPr>
          <w:p w14:paraId="2E821281" w14:textId="77777777" w:rsidR="007D064A" w:rsidRPr="00CC217A" w:rsidRDefault="007D064A" w:rsidP="00FA7A14">
            <w:pPr>
              <w:pStyle w:val="INDICATORNUMBER"/>
              <w:spacing w:before="20" w:after="20"/>
              <w:rPr>
                <w:rStyle w:val="IntenseEmphasis"/>
                <w:b/>
                <w:i w:val="0"/>
                <w:color w:val="595959"/>
                <w:lang w:val="fr-CH"/>
              </w:rPr>
            </w:pPr>
          </w:p>
        </w:tc>
        <w:tc>
          <w:tcPr>
            <w:tcW w:w="4304" w:type="dxa"/>
            <w:tcBorders>
              <w:top w:val="nil"/>
              <w:left w:val="single" w:sz="4" w:space="0" w:color="FFFFFF" w:themeColor="background1" w:themeTint="00" w:themeShade="7F"/>
              <w:bottom w:val="single" w:sz="4" w:space="0" w:color="A6A6A6" w:themeColor="background1" w:themeShade="A6"/>
              <w:right w:val="single" w:sz="4" w:space="0" w:color="A6A6A6" w:themeColor="background1" w:themeShade="A6"/>
            </w:tcBorders>
            <w:shd w:val="clear" w:color="auto" w:fill="auto"/>
            <w:vAlign w:val="top"/>
          </w:tcPr>
          <w:p w14:paraId="4F0CBCD3" w14:textId="69FFA83F"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Direct—Listed equity incorporation </w:t>
            </w:r>
          </w:p>
          <w:p w14:paraId="36B4BBF3" w14:textId="7B45BE41"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Direct—Listed equity active ownership </w:t>
            </w:r>
          </w:p>
          <w:p w14:paraId="4E9B3630" w14:textId="01B8D5D2"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Direct—Engagements</w:t>
            </w:r>
          </w:p>
          <w:p w14:paraId="337AB245" w14:textId="2AEF86B2"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Direct—(Proxy) voting</w:t>
            </w:r>
          </w:p>
          <w:p w14:paraId="0515CAF3" w14:textId="2154DA37"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Direct—Fixed income </w:t>
            </w:r>
          </w:p>
          <w:p w14:paraId="30178380" w14:textId="2F45800F"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Direct—Fixed income — SSA</w:t>
            </w:r>
          </w:p>
          <w:p w14:paraId="111C9A52" w14:textId="5D362F51"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Direct—Fixed income — Corporate (financial)</w:t>
            </w:r>
          </w:p>
          <w:p w14:paraId="43520B0F" w14:textId="3EE0DDE3" w:rsidR="00CD2FC9"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Direct—Fixed income — Corporate (non-financial)</w:t>
            </w:r>
          </w:p>
          <w:p w14:paraId="2EC145F3" w14:textId="77993B6B" w:rsidR="00CD2FC9"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Direct—Fixed income — Securitised</w:t>
            </w:r>
          </w:p>
          <w:p w14:paraId="115906F2" w14:textId="17FCCB15"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Direct—Private equity </w:t>
            </w:r>
          </w:p>
          <w:p w14:paraId="1F6C2C83" w14:textId="1795CDF1"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Direct—Property </w:t>
            </w:r>
          </w:p>
          <w:p w14:paraId="13F452B8" w14:textId="1940E9DD" w:rsidR="007D064A"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Direct—Infrastructure </w:t>
            </w:r>
          </w:p>
          <w:p w14:paraId="6A5872A3" w14:textId="50A3EC13" w:rsidR="00BD34DC" w:rsidRPr="00A75FE1" w:rsidRDefault="00BD34DC" w:rsidP="00BD34DC">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Direct—Hedge Fund</w:t>
            </w:r>
            <w:r w:rsidR="00A86C36">
              <w:t>s</w:t>
            </w:r>
            <w:r w:rsidR="008C189D">
              <w:t xml:space="preserve"> and/or Funds of Hedge Funds</w:t>
            </w:r>
          </w:p>
          <w:p w14:paraId="1F160801" w14:textId="52119399"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Direct—Inclusive finance </w:t>
            </w:r>
          </w:p>
        </w:tc>
        <w:tc>
          <w:tcPr>
            <w:tcW w:w="3791" w:type="dxa"/>
            <w:tcBorders>
              <w:top w:val="nil"/>
              <w:left w:val="single" w:sz="4" w:space="0" w:color="A6A6A6" w:themeColor="background1" w:themeShade="A6"/>
              <w:bottom w:val="single" w:sz="4" w:space="0" w:color="A6A6A6" w:themeColor="background1" w:themeShade="A6"/>
            </w:tcBorders>
            <w:shd w:val="clear" w:color="auto" w:fill="auto"/>
          </w:tcPr>
          <w:p w14:paraId="2B3DD9D1" w14:textId="70691C66" w:rsidR="007D064A" w:rsidRPr="00A75FE1" w:rsidRDefault="3EB1E2EA" w:rsidP="46969E0D">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 xml:space="preserve">Indirect—Selection, Appointment and Monitoring of External Managers </w:t>
            </w:r>
          </w:p>
          <w:p w14:paraId="7ED9FD64" w14:textId="3D639F43"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Indirect—Listed equities</w:t>
            </w:r>
          </w:p>
          <w:p w14:paraId="0BDAD6B3" w14:textId="12F350CE"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Indirect—Fixed income — SSA</w:t>
            </w:r>
          </w:p>
          <w:p w14:paraId="656B3DC2" w14:textId="1B6FA157"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Indirect—Fixed income — Corporate (financial)</w:t>
            </w:r>
          </w:p>
          <w:p w14:paraId="20D7E38D" w14:textId="248D4A6B" w:rsidR="00CD2FC9"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Indirect—Fixed income — Corporate (non-financial)</w:t>
            </w:r>
          </w:p>
          <w:p w14:paraId="5E2D262C" w14:textId="5B6CAD1B"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Indirect—Fixed income — Securitised</w:t>
            </w:r>
          </w:p>
          <w:p w14:paraId="784927DE" w14:textId="13DBE02E"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Indirect—Private equity</w:t>
            </w:r>
          </w:p>
          <w:p w14:paraId="298B6BCE" w14:textId="7533ED9E"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Indirect—Property</w:t>
            </w:r>
          </w:p>
          <w:p w14:paraId="64B396EC" w14:textId="642FCD58" w:rsidR="007D064A" w:rsidRPr="00A75FE1" w:rsidRDefault="3EB1E2EA" w:rsidP="46969E0D">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t>Indirect—Infrastructure</w:t>
            </w:r>
          </w:p>
          <w:p w14:paraId="057B2640" w14:textId="1FAB43C9" w:rsidR="007D064A" w:rsidRPr="00A75FE1" w:rsidRDefault="3EB1E2EA" w:rsidP="46969E0D">
            <w:pPr>
              <w:pStyle w:val="INDICATORTEXT"/>
              <w:numPr>
                <w:ilvl w:val="0"/>
                <w:numId w:val="13"/>
              </w:numPr>
              <w:spacing w:before="20" w:after="20"/>
              <w:ind w:left="504" w:hanging="357"/>
              <w:cnfStyle w:val="000000000000" w:firstRow="0" w:lastRow="0" w:firstColumn="0" w:lastColumn="0" w:oddVBand="0" w:evenVBand="0" w:oddHBand="0" w:evenHBand="0" w:firstRowFirstColumn="0" w:firstRowLastColumn="0" w:lastRowFirstColumn="0" w:lastRowLastColumn="0"/>
            </w:pPr>
            <w:r>
              <w:t xml:space="preserve">Indirect—Inclusive finance </w:t>
            </w:r>
          </w:p>
        </w:tc>
      </w:tr>
    </w:tbl>
    <w:tbl>
      <w:tblPr>
        <w:tblStyle w:val="SubSubSectionMISCTableMANDATORY"/>
        <w:tblpPr w:leftFromText="180" w:rightFromText="180" w:vertAnchor="page" w:horzAnchor="margin" w:tblpY="1846"/>
        <w:tblW w:w="9209" w:type="dxa"/>
        <w:tblInd w:w="0" w:type="dxa"/>
        <w:tblLook w:val="06A0" w:firstRow="1" w:lastRow="0" w:firstColumn="1" w:lastColumn="0" w:noHBand="1" w:noVBand="1"/>
      </w:tblPr>
      <w:tblGrid>
        <w:gridCol w:w="1413"/>
        <w:gridCol w:w="7796"/>
      </w:tblGrid>
      <w:tr w:rsidR="00D82D34" w:rsidRPr="00A75FE1" w14:paraId="55B8193A"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13" w:type="dxa"/>
            <w:tcBorders>
              <w:bottom w:val="single" w:sz="4" w:space="0" w:color="A6A6A6" w:themeColor="background1" w:themeShade="A6"/>
            </w:tcBorders>
          </w:tcPr>
          <w:p w14:paraId="5F13738D" w14:textId="77777777" w:rsidR="00D82D34" w:rsidRPr="007840F9" w:rsidRDefault="3EB1E2EA" w:rsidP="173BEEFD">
            <w:pPr>
              <w:pStyle w:val="SectionIndicatorHeaderText"/>
              <w:rPr>
                <w:rStyle w:val="IntenseEmphasis"/>
                <w:b w:val="0"/>
                <w:i w:val="0"/>
                <w:color w:val="FFFFFF" w:themeColor="background1"/>
              </w:rPr>
            </w:pPr>
            <w:r w:rsidRPr="173BEEFD">
              <w:rPr>
                <w:rStyle w:val="IntenseEmphasis"/>
                <w:b w:val="0"/>
                <w:bCs w:val="0"/>
                <w:i w:val="0"/>
                <w:iCs w:val="0"/>
                <w:color w:val="FFFFFF" w:themeColor="background1"/>
              </w:rPr>
              <w:lastRenderedPageBreak/>
              <w:t>OO 12</w:t>
            </w:r>
          </w:p>
        </w:tc>
        <w:tc>
          <w:tcPr>
            <w:tcW w:w="7796" w:type="dxa"/>
            <w:tcBorders>
              <w:bottom w:val="single" w:sz="4" w:space="0" w:color="A6A6A6" w:themeColor="background1" w:themeShade="A6"/>
            </w:tcBorders>
          </w:tcPr>
          <w:p w14:paraId="0844E2A9" w14:textId="77777777" w:rsidR="00D82D34" w:rsidRPr="00A75FE1" w:rsidRDefault="00D82D34" w:rsidP="00D82D3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p>
        </w:tc>
      </w:tr>
      <w:tr w:rsidR="00D82D34" w:rsidRPr="00A75FE1" w14:paraId="04FDCE1F"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70C0"/>
            </w:tcBorders>
          </w:tcPr>
          <w:p w14:paraId="12ACA9E1" w14:textId="77777777" w:rsidR="00D82D34" w:rsidRPr="00A75FE1" w:rsidRDefault="3EB1E2EA" w:rsidP="3EB1E2EA">
            <w:pPr>
              <w:pStyle w:val="INDICATORTEXT"/>
              <w:rPr>
                <w:b/>
                <w:bCs/>
              </w:rPr>
            </w:pPr>
            <w:r w:rsidRPr="3EB1E2EA">
              <w:rPr>
                <w:b/>
                <w:bCs/>
              </w:rPr>
              <w:t>LOGIC</w:t>
            </w:r>
          </w:p>
        </w:tc>
      </w:tr>
      <w:tr w:rsidR="00D82D34" w:rsidRPr="003C4C5B" w14:paraId="4D0F28C6" w14:textId="77777777" w:rsidTr="001478F5">
        <w:trPr>
          <w:cantSplit/>
          <w:trHeight w:val="454"/>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A6A6A6" w:themeColor="background1" w:themeShade="A6"/>
            </w:tcBorders>
          </w:tcPr>
          <w:p w14:paraId="17D92347" w14:textId="77777777" w:rsidR="00D82D34" w:rsidRPr="00DF00BF" w:rsidRDefault="3EB1E2EA">
            <w:pPr>
              <w:pStyle w:val="INDICATORNUMBER"/>
              <w:rPr>
                <w:rStyle w:val="IntenseEmphasis"/>
                <w:b/>
                <w:i w:val="0"/>
                <w:color w:val="595959" w:themeColor="text1" w:themeTint="A6"/>
              </w:rPr>
            </w:pPr>
            <w:r w:rsidRPr="173BEEFD">
              <w:rPr>
                <w:rStyle w:val="IntenseEmphasis"/>
                <w:b/>
                <w:i w:val="0"/>
                <w:iCs w:val="0"/>
                <w:color w:val="595959" w:themeColor="text1" w:themeTint="A6"/>
              </w:rPr>
              <w:t>OO 12</w:t>
            </w:r>
          </w:p>
        </w:tc>
        <w:tc>
          <w:tcPr>
            <w:tcW w:w="0" w:type="dxa"/>
            <w:tcBorders>
              <w:top w:val="single" w:sz="4" w:space="0" w:color="A6A6A6" w:themeColor="background1" w:themeShade="A6"/>
              <w:bottom w:val="single" w:sz="4" w:space="0" w:color="A6A6A6" w:themeColor="background1" w:themeShade="A6"/>
            </w:tcBorders>
          </w:tcPr>
          <w:p w14:paraId="002B0E20" w14:textId="77777777" w:rsidR="00D82D34"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If you have stated in your response to previous indicators that you are not implementing responsible investment in certain asset classes or areas, you will not see that module or section in this indicator, even if your AUM are 10% or above the threshold. </w:t>
            </w:r>
          </w:p>
          <w:p w14:paraId="0EC97F00" w14:textId="77777777" w:rsidR="00D82D34" w:rsidRPr="00A75FE1" w:rsidRDefault="3EB1E2EA"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Once you confirm you are doing a certain activity, the thresholds used to determine whether you must report on certain modules or sections are outlined below:</w:t>
            </w:r>
          </w:p>
          <w:p w14:paraId="6319DE45"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Signatories that manage 10% of AUM or more of a certain asset class internally will be required to report against the direct relevant module.</w:t>
            </w:r>
          </w:p>
          <w:p w14:paraId="7270D8E8"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 xml:space="preserve">Signatories that manage less than 10% of AUM of a certain asset class </w:t>
            </w:r>
            <w:r w:rsidRPr="3EB1E2EA">
              <w:rPr>
                <w:u w:val="single"/>
              </w:rPr>
              <w:t>internally</w:t>
            </w:r>
            <w:r>
              <w:t xml:space="preserve"> will not be required to report against the direct relevant module. Moreover, for this 2016 reporting cycle, signatories will be able to choose whether to report on the Infrastructure direct module irrespective of their percentage in the portfolio.</w:t>
            </w:r>
          </w:p>
          <w:p w14:paraId="6E3E3883"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 xml:space="preserve"> Signatories that hold 10% of AUM or more of a certain asset class </w:t>
            </w:r>
            <w:r w:rsidRPr="3EB1E2EA">
              <w:rPr>
                <w:u w:val="single"/>
              </w:rPr>
              <w:t>externally</w:t>
            </w:r>
            <w:r>
              <w:t xml:space="preserve"> will be required to report against the relevant asset class in the SAM module.</w:t>
            </w:r>
          </w:p>
          <w:p w14:paraId="640AD9B9"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 xml:space="preserve">Signatories that hold less than 10% of AUM of a certain asset class </w:t>
            </w:r>
            <w:r w:rsidRPr="3EB1E2EA">
              <w:rPr>
                <w:u w:val="single"/>
              </w:rPr>
              <w:t>externally</w:t>
            </w:r>
            <w:r>
              <w:t xml:space="preserve"> will not be required to report against the relevant asset class in the SAM module. Moreover, for this 2016 reporting cycle, signatories will be able to choose whether to report in SAM Infrastructure sub-indicators irrespective of their percentage in the portfolio. </w:t>
            </w:r>
          </w:p>
          <w:p w14:paraId="0F4F69D9"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Signatories that engage and/or cast their (proxy) votes internally will not be required to report against the direct listed equity active ownership (LEA) module if the combined internally and externally managed assets are less than 10%.</w:t>
            </w:r>
          </w:p>
          <w:p w14:paraId="749C62ED" w14:textId="4E77C7DC"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PIIF signatories that hold more than 50% of AUM</w:t>
            </w:r>
            <w:r w:rsidR="000244BF">
              <w:t xml:space="preserve"> in</w:t>
            </w:r>
            <w:r>
              <w:t xml:space="preserve"> internally </w:t>
            </w:r>
            <w:r w:rsidRPr="3EB1E2EA">
              <w:rPr>
                <w:u w:val="single"/>
              </w:rPr>
              <w:t>or</w:t>
            </w:r>
            <w:r>
              <w:t xml:space="preserve"> externally in inclusive finance are required to complete only the </w:t>
            </w:r>
            <w:r w:rsidR="00D27E30">
              <w:t>O</w:t>
            </w:r>
            <w:r>
              <w:t xml:space="preserve">rganisational </w:t>
            </w:r>
            <w:r w:rsidR="00D27E30">
              <w:t>O</w:t>
            </w:r>
            <w:r>
              <w:t xml:space="preserve">verview and the </w:t>
            </w:r>
            <w:r w:rsidR="00D27E30">
              <w:t>I</w:t>
            </w:r>
            <w:r>
              <w:t xml:space="preserve">nclusive </w:t>
            </w:r>
            <w:r w:rsidR="00D27E30">
              <w:t>F</w:t>
            </w:r>
            <w:r>
              <w:t xml:space="preserve">inance </w:t>
            </w:r>
            <w:r w:rsidR="00D27E30">
              <w:t>modules</w:t>
            </w:r>
            <w:r>
              <w:t xml:space="preserve">. The </w:t>
            </w:r>
            <w:r w:rsidR="00D27E30">
              <w:t xml:space="preserve">Strategy and Governance </w:t>
            </w:r>
            <w:r>
              <w:t xml:space="preserve">module will be optional to complete with this breakdown. </w:t>
            </w:r>
          </w:p>
          <w:p w14:paraId="2E8C07AC" w14:textId="77777777" w:rsidR="00D82D34" w:rsidRPr="00A75FE1" w:rsidRDefault="3EB1E2EA" w:rsidP="46969E0D">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t>Moreover, majority inclusive finance direct investors that have less than 10% of their inclusive finance assets invested indirectly are not required to complete the Indirect—Inclusive Finance module. </w:t>
            </w:r>
          </w:p>
        </w:tc>
      </w:tr>
      <w:tr w:rsidR="0037508A" w:rsidRPr="003C4C5B" w14:paraId="3BB3CB2B" w14:textId="77777777" w:rsidTr="00967B1C">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50569AD" w14:textId="4418D10B" w:rsidR="0037508A" w:rsidRPr="0037508A" w:rsidRDefault="0037508A" w:rsidP="173BEEFD">
            <w:pPr>
              <w:pStyle w:val="INDICATORTEXT"/>
              <w:rPr>
                <w:b/>
              </w:rPr>
            </w:pPr>
            <w:r>
              <w:rPr>
                <w:b/>
              </w:rPr>
              <w:t>ASSESSMENT</w:t>
            </w:r>
          </w:p>
        </w:tc>
      </w:tr>
      <w:tr w:rsidR="006F0AB9" w:rsidRPr="003C4C5B" w14:paraId="09CCA0D3"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A6A6A6" w:themeColor="background1" w:themeShade="A6"/>
              <w:bottom w:val="single" w:sz="4" w:space="0" w:color="0070C0"/>
            </w:tcBorders>
          </w:tcPr>
          <w:p w14:paraId="678DBAC7" w14:textId="77777777" w:rsidR="006F0AB9" w:rsidRPr="173BEEFD" w:rsidRDefault="006F0AB9">
            <w:pPr>
              <w:pStyle w:val="INDICATORNUMBER"/>
              <w:rPr>
                <w:rStyle w:val="IntenseEmphasis"/>
                <w:b/>
                <w:i w:val="0"/>
                <w:iCs w:val="0"/>
                <w:color w:val="595959" w:themeColor="text1" w:themeTint="A6"/>
              </w:rPr>
            </w:pPr>
          </w:p>
        </w:tc>
        <w:tc>
          <w:tcPr>
            <w:tcW w:w="7796" w:type="dxa"/>
            <w:tcBorders>
              <w:top w:val="single" w:sz="4" w:space="0" w:color="A6A6A6" w:themeColor="background1" w:themeShade="A6"/>
              <w:bottom w:val="single" w:sz="4" w:space="0" w:color="0070C0"/>
            </w:tcBorders>
          </w:tcPr>
          <w:p w14:paraId="6BBED474" w14:textId="77777777" w:rsidR="0037508A" w:rsidRDefault="0037508A" w:rsidP="173BEEFD">
            <w:pPr>
              <w:pStyle w:val="INDICATORTEXT"/>
              <w:cnfStyle w:val="000000000000" w:firstRow="0" w:lastRow="0" w:firstColumn="0" w:lastColumn="0" w:oddVBand="0" w:evenVBand="0" w:oddHBand="0" w:evenHBand="0" w:firstRowFirstColumn="0" w:firstRowLastColumn="0" w:lastRowFirstColumn="0" w:lastRowLastColumn="0"/>
            </w:pPr>
            <w:r>
              <w:t>This indicator is not assessed, but has assessment implications.</w:t>
            </w:r>
          </w:p>
          <w:p w14:paraId="49420943" w14:textId="160B92B2" w:rsidR="0037508A" w:rsidRDefault="0037508A" w:rsidP="173BEEFD">
            <w:pPr>
              <w:pStyle w:val="INDICATORTEXT"/>
              <w:cnfStyle w:val="000000000000" w:firstRow="0" w:lastRow="0" w:firstColumn="0" w:lastColumn="0" w:oddVBand="0" w:evenVBand="0" w:oddHBand="0" w:evenHBand="0" w:firstRowFirstColumn="0" w:firstRowLastColumn="0" w:lastRowFirstColumn="0" w:lastRowLastColumn="0"/>
            </w:pPr>
            <w:r>
              <w:t xml:space="preserve">For asset classes which are &lt;10% of AUM, you may be offered the option in OO 12 to not report on the related module. </w:t>
            </w:r>
          </w:p>
          <w:p w14:paraId="4343597B" w14:textId="69C38A20" w:rsidR="006F0AB9" w:rsidRDefault="0037508A" w:rsidP="173BEEFD">
            <w:pPr>
              <w:pStyle w:val="INDICATORTEXT"/>
              <w:cnfStyle w:val="000000000000" w:firstRow="0" w:lastRow="0" w:firstColumn="0" w:lastColumn="0" w:oddVBand="0" w:evenVBand="0" w:oddHBand="0" w:evenHBand="0" w:firstRowFirstColumn="0" w:firstRowLastColumn="0" w:lastRowFirstColumn="0" w:lastRowLastColumn="0"/>
            </w:pPr>
            <w:r>
              <w:t xml:space="preserve">However, opting out of the reporting is not opting out of assessment; the assessment will still consider your response in OO 10 - whether you are conducting any active ownership activities, and OO 11 - whether you are incorporating ESG or conducting active ownership. </w:t>
            </w:r>
          </w:p>
        </w:tc>
      </w:tr>
    </w:tbl>
    <w:p w14:paraId="1DC7E129" w14:textId="393F4D94" w:rsidR="00E5553C" w:rsidRDefault="00E5553C"/>
    <w:p w14:paraId="00333623" w14:textId="77777777" w:rsidR="006B6761" w:rsidRDefault="006B6761" w:rsidP="173BEEFD">
      <w:pPr>
        <w:widowControl/>
        <w:autoSpaceDE/>
        <w:autoSpaceDN/>
        <w:adjustRightInd/>
        <w:spacing w:before="0" w:after="0" w:line="240" w:lineRule="auto"/>
      </w:pPr>
      <w:r>
        <w:br w:type="page"/>
      </w:r>
    </w:p>
    <w:tbl>
      <w:tblPr>
        <w:tblStyle w:val="SectionHeader"/>
        <w:tblW w:w="9214" w:type="dxa"/>
        <w:tblLook w:val="0660" w:firstRow="1" w:lastRow="1" w:firstColumn="0" w:lastColumn="0" w:noHBand="1" w:noVBand="1"/>
      </w:tblPr>
      <w:tblGrid>
        <w:gridCol w:w="9214"/>
      </w:tblGrid>
      <w:tr w:rsidR="006B6761" w:rsidRPr="00406A52" w14:paraId="2DDAE148" w14:textId="77777777" w:rsidTr="00DF00BF">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0BB8066B" w14:textId="77777777" w:rsidR="006B6761" w:rsidRPr="00DF00BF" w:rsidRDefault="006B6761" w:rsidP="00DF00BF">
            <w:pPr>
              <w:widowControl/>
              <w:autoSpaceDE/>
              <w:autoSpaceDN/>
              <w:adjustRightInd/>
              <w:spacing w:after="0" w:line="240" w:lineRule="auto"/>
              <w:rPr>
                <w:rStyle w:val="IntenseEmphasis"/>
                <w:b/>
                <w:i w:val="0"/>
                <w:iCs w:val="0"/>
              </w:rPr>
            </w:pPr>
            <w:r>
              <w:lastRenderedPageBreak/>
              <w:t>SECTION</w:t>
            </w:r>
          </w:p>
        </w:tc>
      </w:tr>
      <w:tr w:rsidR="006B6761" w:rsidRPr="00406A52" w14:paraId="6BD934FB" w14:textId="77777777" w:rsidTr="00DF00BF">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410159A7" w14:textId="6D00745F" w:rsidR="006B6761" w:rsidRPr="00DF00BF" w:rsidRDefault="006B6761" w:rsidP="173BEEFD">
            <w:pPr>
              <w:pStyle w:val="Heading2"/>
              <w:outlineLvl w:val="1"/>
              <w:rPr>
                <w:rStyle w:val="IntenseEmphasis"/>
                <w:i w:val="0"/>
                <w:iCs w:val="0"/>
                <w:color w:val="008CD0"/>
              </w:rPr>
            </w:pPr>
            <w:r>
              <w:t>Listed Equity</w:t>
            </w:r>
          </w:p>
        </w:tc>
      </w:tr>
    </w:tbl>
    <w:p w14:paraId="4C8FFFC8" w14:textId="28E17E51" w:rsidR="00E5553C" w:rsidRDefault="00E5553C">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822"/>
        <w:gridCol w:w="3423"/>
        <w:gridCol w:w="2126"/>
        <w:gridCol w:w="1843"/>
      </w:tblGrid>
      <w:tr w:rsidR="00E5553C" w:rsidRPr="00A75FE1" w14:paraId="406EF63F"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2" w:type="dxa"/>
          </w:tcPr>
          <w:p w14:paraId="2923E9B1" w14:textId="77777777" w:rsidR="00E5553C" w:rsidRPr="00A75FE1" w:rsidRDefault="00E5553C" w:rsidP="00DF00BF">
            <w:pPr>
              <w:widowControl/>
              <w:autoSpaceDE/>
              <w:autoSpaceDN/>
              <w:adjustRightInd/>
              <w:spacing w:after="0" w:line="240" w:lineRule="auto"/>
              <w:rPr>
                <w:rStyle w:val="IntenseEmphasis"/>
                <w:b w:val="0"/>
                <w:bCs w:val="0"/>
                <w:iCs w:val="0"/>
                <w:color w:val="FFFFFF" w:themeColor="background1"/>
              </w:rPr>
            </w:pPr>
          </w:p>
        </w:tc>
        <w:tc>
          <w:tcPr>
            <w:tcW w:w="3423" w:type="dxa"/>
          </w:tcPr>
          <w:p w14:paraId="61C8FF85" w14:textId="77777777" w:rsidR="00E5553C" w:rsidRPr="00A75FE1" w:rsidRDefault="00E5553C" w:rsidP="00DF00B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126" w:type="dxa"/>
          </w:tcPr>
          <w:p w14:paraId="76FF7172" w14:textId="77777777" w:rsidR="00E5553C" w:rsidRPr="00A75FE1" w:rsidRDefault="00E5553C" w:rsidP="00DF00B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43" w:type="dxa"/>
          </w:tcPr>
          <w:p w14:paraId="40B02457" w14:textId="77777777" w:rsidR="00E5553C" w:rsidRPr="00A75FE1" w:rsidRDefault="00E5553C" w:rsidP="00DF00BF">
            <w:pPr>
              <w:widowControl/>
              <w:autoSpaceDE/>
              <w:autoSpaceDN/>
              <w:adjustRightInd/>
              <w:spacing w:after="0" w:line="240" w:lineRule="auto"/>
              <w:rPr>
                <w:rStyle w:val="IntenseEmphasis"/>
                <w:b w:val="0"/>
                <w:bCs w:val="0"/>
                <w:color w:val="FFFFFF" w:themeColor="background1"/>
              </w:rPr>
            </w:pPr>
            <w:r>
              <w:t>Principle</w:t>
            </w:r>
          </w:p>
        </w:tc>
      </w:tr>
      <w:tr w:rsidR="00E5553C" w:rsidRPr="00A75FE1" w14:paraId="0B2CFCEF" w14:textId="77777777" w:rsidTr="00DF00BF">
        <w:trPr>
          <w:cnfStyle w:val="010000000000" w:firstRow="0" w:lastRow="1" w:firstColumn="0" w:lastColumn="0" w:oddVBand="0" w:evenVBand="0" w:oddHBand="0" w:evenHBand="0" w:firstRowFirstColumn="0" w:firstRowLastColumn="0" w:lastRowFirstColumn="0" w:lastRowLastColumn="0"/>
          <w:trHeight w:val="416"/>
        </w:trPr>
        <w:tc>
          <w:tcPr>
            <w:cnfStyle w:val="001000000000" w:firstRow="0" w:lastRow="0" w:firstColumn="1" w:lastColumn="0" w:oddVBand="0" w:evenVBand="0" w:oddHBand="0" w:evenHBand="0" w:firstRowFirstColumn="0" w:firstRowLastColumn="0" w:lastRowFirstColumn="0" w:lastRowLastColumn="0"/>
            <w:tcW w:w="1822" w:type="dxa"/>
          </w:tcPr>
          <w:p w14:paraId="7BE9A427" w14:textId="3B76C7D0" w:rsidR="00E5553C" w:rsidRPr="00DF00BF" w:rsidRDefault="006B6761" w:rsidP="00DF00BF">
            <w:pPr>
              <w:pStyle w:val="SectionIndicatorHeaderText"/>
              <w:spacing w:before="120" w:after="0"/>
              <w:rPr>
                <w:rStyle w:val="IntenseEmphasis"/>
                <w:i w:val="0"/>
                <w:iCs w:val="0"/>
                <w:color w:val="FFFFFF" w:themeColor="background1"/>
              </w:rPr>
            </w:pPr>
            <w:r w:rsidRPr="173BEEFD">
              <w:rPr>
                <w:rStyle w:val="IntenseEmphasis"/>
                <w:i w:val="0"/>
                <w:iCs w:val="0"/>
                <w:color w:val="FFFFFF" w:themeColor="background1"/>
              </w:rPr>
              <w:t xml:space="preserve">OO LE </w:t>
            </w:r>
            <w:r w:rsidR="002A1198" w:rsidRPr="173BEEFD">
              <w:rPr>
                <w:rStyle w:val="IntenseEmphasis"/>
                <w:i w:val="0"/>
                <w:iCs w:val="0"/>
                <w:color w:val="FFFFFF" w:themeColor="background1"/>
              </w:rPr>
              <w:t>0</w:t>
            </w:r>
            <w:r w:rsidRPr="173BEEFD">
              <w:rPr>
                <w:rStyle w:val="IntenseEmphasis"/>
                <w:i w:val="0"/>
                <w:iCs w:val="0"/>
                <w:color w:val="FFFFFF" w:themeColor="background1"/>
              </w:rPr>
              <w:t>1</w:t>
            </w:r>
          </w:p>
        </w:tc>
        <w:tc>
          <w:tcPr>
            <w:tcW w:w="3423" w:type="dxa"/>
          </w:tcPr>
          <w:p w14:paraId="4D4B6121" w14:textId="5782D582" w:rsidR="00FE04E5" w:rsidRPr="00DF00BF" w:rsidRDefault="00E5553C" w:rsidP="00DF00BF">
            <w:pPr>
              <w:pStyle w:val="SectionIndicatorHeaderText"/>
              <w:spacing w:before="120" w:after="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 xml:space="preserve">MANDATORY </w:t>
            </w:r>
          </w:p>
        </w:tc>
        <w:tc>
          <w:tcPr>
            <w:tcW w:w="2126" w:type="dxa"/>
          </w:tcPr>
          <w:p w14:paraId="5FDA1DA8" w14:textId="77777777" w:rsidR="00E5553C" w:rsidRPr="00DF00BF" w:rsidRDefault="00E5553C" w:rsidP="00DF00BF">
            <w:pPr>
              <w:pStyle w:val="SectionIndicatorHeaderText"/>
              <w:spacing w:before="120" w:after="0"/>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843" w:type="dxa"/>
          </w:tcPr>
          <w:p w14:paraId="4DB09ABC" w14:textId="77777777" w:rsidR="00E5553C" w:rsidRPr="00DF00BF" w:rsidRDefault="00E5553C" w:rsidP="00DF00BF">
            <w:pPr>
              <w:pStyle w:val="SectionIndicatorHeaderText"/>
              <w:spacing w:before="120" w:after="0"/>
              <w:rPr>
                <w:rStyle w:val="IntenseEmphasis"/>
                <w:i w:val="0"/>
                <w:iCs w:val="0"/>
                <w:color w:val="FFFFFF" w:themeColor="background1"/>
              </w:rPr>
            </w:pPr>
            <w:r w:rsidRPr="173BEEFD">
              <w:rPr>
                <w:rStyle w:val="IntenseEmphasis"/>
                <w:i w:val="0"/>
                <w:iCs w:val="0"/>
                <w:color w:val="FFFFFF" w:themeColor="background1"/>
              </w:rPr>
              <w:t>GENERAL</w:t>
            </w:r>
          </w:p>
        </w:tc>
      </w:tr>
    </w:tbl>
    <w:p w14:paraId="06F462C3" w14:textId="695B71BF" w:rsidR="00AE0623" w:rsidRDefault="00AE0623">
      <w:pPr>
        <w:widowControl/>
        <w:autoSpaceDE/>
        <w:autoSpaceDN/>
        <w:adjustRightInd/>
        <w:spacing w:before="0" w:after="0" w:line="240" w:lineRule="auto"/>
        <w:rPr>
          <w:b/>
        </w:rPr>
      </w:pPr>
    </w:p>
    <w:p w14:paraId="72515C4E" w14:textId="77777777" w:rsidR="00AE0623" w:rsidRDefault="00AE0623" w:rsidP="00AE0623">
      <w:pPr>
        <w:pStyle w:val="INDICATORNUMBER"/>
        <w:spacing w:before="0" w:after="0"/>
      </w:pPr>
    </w:p>
    <w:p w14:paraId="364F090F" w14:textId="77777777" w:rsidR="00AE0623" w:rsidRDefault="00AE0623" w:rsidP="00AE0623">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266"/>
        <w:gridCol w:w="4291"/>
        <w:gridCol w:w="3657"/>
      </w:tblGrid>
      <w:tr w:rsidR="00AE0623" w14:paraId="46878F77"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111B4D82" w14:textId="4601CF3E" w:rsidR="00AE0623" w:rsidRPr="00DF00BF" w:rsidRDefault="006B6761">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 xml:space="preserve">OO LE </w:t>
            </w:r>
            <w:r w:rsidR="002A1198" w:rsidRPr="173BEEFD">
              <w:rPr>
                <w:rStyle w:val="IntenseEmphasis"/>
                <w:i w:val="0"/>
                <w:iCs w:val="0"/>
                <w:color w:val="FFFFFF" w:themeColor="background1"/>
              </w:rPr>
              <w:t>0</w:t>
            </w:r>
            <w:r w:rsidRPr="173BEEFD">
              <w:rPr>
                <w:rStyle w:val="IntenseEmphasis"/>
                <w:i w:val="0"/>
                <w:iCs w:val="0"/>
                <w:color w:val="FFFFFF" w:themeColor="background1"/>
              </w:rPr>
              <w:t>1</w:t>
            </w:r>
          </w:p>
        </w:tc>
        <w:tc>
          <w:tcPr>
            <w:tcW w:w="7948" w:type="dxa"/>
            <w:gridSpan w:val="2"/>
            <w:tcBorders>
              <w:top w:val="single" w:sz="4" w:space="0" w:color="0070C0"/>
              <w:bottom w:val="single" w:sz="4" w:space="0" w:color="0070C0"/>
              <w:right w:val="single" w:sz="4" w:space="0" w:color="0070C0"/>
            </w:tcBorders>
            <w:shd w:val="clear" w:color="auto" w:fill="0070C0"/>
          </w:tcPr>
          <w:p w14:paraId="5F792B86" w14:textId="77777777" w:rsidR="00AE0623" w:rsidRPr="00DF00BF" w:rsidRDefault="00AE062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AE0623" w14:paraId="53C20C78"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vAlign w:val="top"/>
          </w:tcPr>
          <w:p w14:paraId="5997B5A0" w14:textId="7B434ADE" w:rsidR="00AE0623"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w:t>
            </w:r>
            <w:r w:rsidR="00AE0623" w:rsidRPr="173BEEFD">
              <w:rPr>
                <w:rStyle w:val="IntenseEmphasis"/>
                <w:b/>
                <w:i w:val="0"/>
                <w:iCs w:val="0"/>
                <w:color w:val="595959" w:themeColor="text1" w:themeTint="A6"/>
              </w:rPr>
              <w:t xml:space="preserve"> </w:t>
            </w:r>
            <w:r w:rsidRPr="173BEEFD">
              <w:rPr>
                <w:rStyle w:val="IntenseEmphasis"/>
                <w:b/>
                <w:i w:val="0"/>
                <w:iCs w:val="0"/>
                <w:color w:val="595959" w:themeColor="text1" w:themeTint="A6"/>
              </w:rPr>
              <w:t>LE</w:t>
            </w:r>
            <w:r w:rsidR="002A1198" w:rsidRPr="173BEEFD">
              <w:rPr>
                <w:rStyle w:val="IntenseEmphasis"/>
                <w:b/>
                <w:i w:val="0"/>
                <w:iCs w:val="0"/>
                <w:color w:val="595959" w:themeColor="text1" w:themeTint="A6"/>
              </w:rPr>
              <w:t xml:space="preserve"> 01.1</w:t>
            </w:r>
          </w:p>
        </w:tc>
        <w:tc>
          <w:tcPr>
            <w:tcW w:w="7948" w:type="dxa"/>
            <w:gridSpan w:val="2"/>
            <w:tcBorders>
              <w:top w:val="single" w:sz="4" w:space="0" w:color="0070C0"/>
              <w:right w:val="single" w:sz="4" w:space="0" w:color="0070C0"/>
            </w:tcBorders>
            <w:shd w:val="clear" w:color="auto" w:fill="DAEEF3" w:themeFill="accent5" w:themeFillTint="33"/>
          </w:tcPr>
          <w:p w14:paraId="2C1F9C75" w14:textId="2DAD9EAA" w:rsidR="00FA5B74" w:rsidRPr="00FA5B74" w:rsidRDefault="00AE0623" w:rsidP="00FA5B74">
            <w:pPr>
              <w:pStyle w:val="INDICATORTEXT"/>
              <w:jc w:val="both"/>
              <w:cnfStyle w:val="000000100000" w:firstRow="0" w:lastRow="0" w:firstColumn="0" w:lastColumn="0" w:oddVBand="0" w:evenVBand="0" w:oddHBand="1" w:evenHBand="0" w:firstRowFirstColumn="0" w:firstRowLastColumn="0" w:lastRowFirstColumn="0" w:lastRowLastColumn="0"/>
            </w:pPr>
            <w:r>
              <w:t xml:space="preserve">Provide a breakdown of your </w:t>
            </w:r>
            <w:r w:rsidRPr="5E20DBE9">
              <w:rPr>
                <w:u w:val="single"/>
              </w:rPr>
              <w:t>internally managed</w:t>
            </w:r>
            <w:r>
              <w:t xml:space="preserve"> listed equities by passive, quantitative, fundamental and other active strategies.</w:t>
            </w:r>
          </w:p>
        </w:tc>
      </w:tr>
      <w:tr w:rsidR="00AE0623" w14:paraId="705F53CF" w14:textId="77777777" w:rsidTr="00A50DFA">
        <w:trPr>
          <w:trHeight w:val="567"/>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left w:val="single" w:sz="4" w:space="0" w:color="0070C0"/>
            </w:tcBorders>
            <w:vAlign w:val="top"/>
          </w:tcPr>
          <w:p w14:paraId="56653ADF" w14:textId="77777777" w:rsidR="00AE0623" w:rsidRDefault="00AE0623" w:rsidP="00AE0623">
            <w:pPr>
              <w:pStyle w:val="INDICATORNUMBER"/>
              <w:spacing w:before="0"/>
              <w:rPr>
                <w:rStyle w:val="IntenseEmphasis"/>
                <w:b/>
                <w:bCs w:val="0"/>
                <w:i w:val="0"/>
                <w:iCs w:val="0"/>
                <w:color w:val="595959"/>
              </w:rPr>
            </w:pPr>
          </w:p>
        </w:tc>
        <w:tc>
          <w:tcPr>
            <w:tcW w:w="4291"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049070B4" w14:textId="77777777" w:rsidR="00AE0623" w:rsidRPr="0087328F" w:rsidRDefault="00AE0623" w:rsidP="00AE062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 xml:space="preserve">Strategies </w:t>
            </w:r>
          </w:p>
        </w:tc>
        <w:tc>
          <w:tcPr>
            <w:tcW w:w="3657"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26D26452" w14:textId="082A661C" w:rsidR="00AE0623" w:rsidRPr="00A50DFA" w:rsidRDefault="00AE0623" w:rsidP="00A50DFA">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Percentage of internally managed listed equities</w:t>
            </w:r>
          </w:p>
        </w:tc>
      </w:tr>
      <w:tr w:rsidR="00AE0623" w14:paraId="583EBD23"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141F2AFB" w14:textId="77777777" w:rsidR="00AE0623" w:rsidRDefault="00AE0623" w:rsidP="00AE0623">
            <w:pPr>
              <w:pStyle w:val="INDICATORNUMBER"/>
              <w:rPr>
                <w:rStyle w:val="IntenseEmphasis"/>
                <w:b/>
                <w:bCs w:val="0"/>
                <w:i w:val="0"/>
                <w:iCs w:val="0"/>
                <w:color w:val="595959"/>
              </w:rPr>
            </w:pPr>
          </w:p>
        </w:tc>
        <w:tc>
          <w:tcPr>
            <w:tcW w:w="429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C09F8D" w14:textId="77777777" w:rsidR="00AE0623" w:rsidRPr="00860FD9" w:rsidRDefault="00AE0623" w:rsidP="173BEEFD">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860FD9">
              <w:sym w:font="Wingdings" w:char="F071"/>
            </w:r>
            <w:r w:rsidRPr="00860FD9">
              <w:t xml:space="preserve"> Passive </w:t>
            </w:r>
          </w:p>
        </w:tc>
        <w:tc>
          <w:tcPr>
            <w:tcW w:w="365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AB598D3" w14:textId="77777777" w:rsidR="00AE0623" w:rsidRDefault="00AE0623" w:rsidP="00AE0623">
            <w:pPr>
              <w:pStyle w:val="INDICATORTEXT"/>
              <w:spacing w:before="0" w:after="0"/>
              <w:jc w:val="center"/>
              <w:cnfStyle w:val="000000100000" w:firstRow="0" w:lastRow="0" w:firstColumn="0" w:lastColumn="0" w:oddVBand="0" w:evenVBand="0" w:oddHBand="1" w:evenHBand="0" w:firstRowFirstColumn="0" w:firstRowLastColumn="0" w:lastRowFirstColumn="0" w:lastRowLastColumn="0"/>
            </w:pPr>
          </w:p>
          <w:p w14:paraId="031503C8" w14:textId="0E630667" w:rsidR="00AE0623" w:rsidRDefault="00FA4F2A" w:rsidP="00AE0623">
            <w:pPr>
              <w:pStyle w:val="INDICATORTEXT"/>
              <w:spacing w:before="0" w:after="0"/>
              <w:jc w:val="center"/>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AE0623" w14:paraId="3D8FFBF5" w14:textId="77777777" w:rsidTr="00DF00BF">
        <w:trPr>
          <w:trHeight w:val="255"/>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79EACB5E" w14:textId="77777777" w:rsidR="00AE0623" w:rsidRDefault="00AE0623" w:rsidP="00AE0623">
            <w:pPr>
              <w:pStyle w:val="INDICATORNUMBER"/>
              <w:rPr>
                <w:rStyle w:val="IntenseEmphasis"/>
                <w:b/>
                <w:bCs w:val="0"/>
                <w:i w:val="0"/>
                <w:iCs w:val="0"/>
                <w:color w:val="595959"/>
              </w:rPr>
            </w:pPr>
          </w:p>
        </w:tc>
        <w:tc>
          <w:tcPr>
            <w:tcW w:w="429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88DC52" w14:textId="601384CB" w:rsidR="00AE0623" w:rsidRPr="00860FD9" w:rsidRDefault="00AE0623" w:rsidP="173BEEFD">
            <w:pPr>
              <w:pStyle w:val="INDICATORTEXT"/>
              <w:spacing w:before="0" w:after="0"/>
              <w:cnfStyle w:val="000000000000" w:firstRow="0" w:lastRow="0" w:firstColumn="0" w:lastColumn="0" w:oddVBand="0" w:evenVBand="0" w:oddHBand="0" w:evenHBand="0" w:firstRowFirstColumn="0" w:firstRowLastColumn="0" w:lastRowFirstColumn="0" w:lastRowLastColumn="0"/>
            </w:pPr>
            <w:r w:rsidRPr="00860FD9">
              <w:sym w:font="Wingdings" w:char="F071"/>
            </w:r>
            <w:r w:rsidRPr="00860FD9">
              <w:t xml:space="preserve"> Active</w:t>
            </w:r>
            <w:r w:rsidR="00A37064">
              <w:t xml:space="preserve"> </w:t>
            </w:r>
            <w:r>
              <w:t>—</w:t>
            </w:r>
            <w:r w:rsidR="00A37064">
              <w:t xml:space="preserve"> </w:t>
            </w:r>
            <w:r w:rsidRPr="00860FD9">
              <w:t xml:space="preserve">quantitative (quant) </w:t>
            </w:r>
          </w:p>
        </w:tc>
        <w:tc>
          <w:tcPr>
            <w:tcW w:w="3657"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E6ED938" w14:textId="74F29B56" w:rsidR="00AE0623" w:rsidRDefault="005E08E0" w:rsidP="00AE0623">
            <w:pPr>
              <w:pStyle w:val="INDICATORTEXT"/>
              <w:spacing w:before="0" w:after="0"/>
              <w:jc w:val="center"/>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AE0623" w14:paraId="1EC567F5"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57C1ABD6" w14:textId="77777777" w:rsidR="00AE0623" w:rsidRDefault="00AE0623" w:rsidP="00AE0623">
            <w:pPr>
              <w:pStyle w:val="INDICATORNUMBER"/>
              <w:rPr>
                <w:rStyle w:val="IntenseEmphasis"/>
                <w:b/>
                <w:bCs w:val="0"/>
                <w:i w:val="0"/>
                <w:iCs w:val="0"/>
                <w:color w:val="595959"/>
              </w:rPr>
            </w:pPr>
          </w:p>
        </w:tc>
        <w:tc>
          <w:tcPr>
            <w:tcW w:w="429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EA15AC" w14:textId="19FC10BF" w:rsidR="00AE0623" w:rsidRPr="00860FD9" w:rsidRDefault="00AE0623" w:rsidP="173BEEFD">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860FD9">
              <w:sym w:font="Wingdings" w:char="F071"/>
            </w:r>
            <w:r w:rsidRPr="00860FD9">
              <w:t xml:space="preserve"> Active</w:t>
            </w:r>
            <w:r w:rsidR="00A37064">
              <w:t xml:space="preserve"> </w:t>
            </w:r>
            <w:r>
              <w:t>—</w:t>
            </w:r>
            <w:r w:rsidR="00A37064">
              <w:t xml:space="preserve"> </w:t>
            </w:r>
            <w:r w:rsidRPr="00860FD9">
              <w:t>fundamental and other active strategies</w:t>
            </w:r>
          </w:p>
        </w:tc>
        <w:tc>
          <w:tcPr>
            <w:tcW w:w="36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6F13684" w14:textId="66C132E0" w:rsidR="00AE0623" w:rsidRDefault="005E08E0" w:rsidP="00AE0623">
            <w:pPr>
              <w:pStyle w:val="INDICATORTEXT"/>
              <w:spacing w:before="0" w:after="0"/>
              <w:jc w:val="center"/>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AE0623" w14:paraId="66F74E69" w14:textId="77777777" w:rsidTr="00DF00BF">
        <w:trPr>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1631DB2D" w14:textId="77777777" w:rsidR="00AE0623" w:rsidRDefault="00AE0623" w:rsidP="00AE0623">
            <w:pPr>
              <w:pStyle w:val="INDICATORNUMBER"/>
              <w:rPr>
                <w:rStyle w:val="IntenseEmphasis"/>
                <w:b/>
                <w:bCs w:val="0"/>
                <w:i w:val="0"/>
                <w:iCs w:val="0"/>
                <w:color w:val="595959"/>
              </w:rPr>
            </w:pPr>
          </w:p>
        </w:tc>
        <w:tc>
          <w:tcPr>
            <w:tcW w:w="4291" w:type="dxa"/>
            <w:tcBorders>
              <w:top w:val="single" w:sz="4" w:space="0" w:color="A6A6A6" w:themeColor="background1" w:themeShade="A6"/>
              <w:right w:val="single" w:sz="4" w:space="0" w:color="A6A6A6" w:themeColor="background1" w:themeShade="A6"/>
            </w:tcBorders>
            <w:shd w:val="clear" w:color="auto" w:fill="auto"/>
          </w:tcPr>
          <w:p w14:paraId="11B21788" w14:textId="77777777" w:rsidR="00AE0623" w:rsidRPr="00123D01" w:rsidRDefault="00AE0623" w:rsidP="00AE0623">
            <w:pPr>
              <w:pStyle w:val="INDICATORTEXT"/>
              <w:cnfStyle w:val="000000000000" w:firstRow="0" w:lastRow="0" w:firstColumn="0" w:lastColumn="0" w:oddVBand="0" w:evenVBand="0" w:oddHBand="0" w:evenHBand="0" w:firstRowFirstColumn="0" w:firstRowLastColumn="0" w:lastRowFirstColumn="0" w:lastRowLastColumn="0"/>
              <w:rPr>
                <w:b/>
                <w:bCs/>
              </w:rPr>
            </w:pPr>
            <w:r w:rsidRPr="5E20DBE9">
              <w:rPr>
                <w:b/>
                <w:bCs/>
              </w:rPr>
              <w:t>Total internally managed listed equities</w:t>
            </w:r>
          </w:p>
        </w:tc>
        <w:tc>
          <w:tcPr>
            <w:tcW w:w="3657"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783D6923" w14:textId="77777777" w:rsidR="00AE0623" w:rsidRPr="00123D01" w:rsidRDefault="00AE0623" w:rsidP="00AE0623">
            <w:pPr>
              <w:pStyle w:val="INDICATORTEXT"/>
              <w:jc w:val="center"/>
              <w:cnfStyle w:val="000000000000" w:firstRow="0" w:lastRow="0" w:firstColumn="0" w:lastColumn="0" w:oddVBand="0" w:evenVBand="0" w:oddHBand="0" w:evenHBand="0" w:firstRowFirstColumn="0" w:firstRowLastColumn="0" w:lastRowFirstColumn="0" w:lastRowLastColumn="0"/>
              <w:rPr>
                <w:b/>
                <w:bCs/>
              </w:rPr>
            </w:pPr>
            <w:r w:rsidRPr="5E20DBE9">
              <w:rPr>
                <w:b/>
                <w:bCs/>
              </w:rPr>
              <w:t>100%</w:t>
            </w:r>
          </w:p>
        </w:tc>
      </w:tr>
      <w:tr w:rsidR="00AE0623" w14:paraId="460EFBA7"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vAlign w:val="top"/>
          </w:tcPr>
          <w:p w14:paraId="38880529" w14:textId="5F9C0F06" w:rsidR="00AE0623"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LE </w:t>
            </w:r>
            <w:r w:rsidR="002A1198" w:rsidRPr="173BEEFD">
              <w:rPr>
                <w:rStyle w:val="IntenseEmphasis"/>
                <w:b/>
                <w:i w:val="0"/>
                <w:iCs w:val="0"/>
                <w:color w:val="595959" w:themeColor="text1" w:themeTint="A6"/>
              </w:rPr>
              <w:t>0</w:t>
            </w:r>
            <w:r w:rsidRPr="173BEEFD">
              <w:rPr>
                <w:rStyle w:val="IntenseEmphasis"/>
                <w:b/>
                <w:i w:val="0"/>
                <w:iCs w:val="0"/>
                <w:color w:val="595959" w:themeColor="text1" w:themeTint="A6"/>
              </w:rPr>
              <w:t>1</w:t>
            </w:r>
            <w:r w:rsidR="002A1198" w:rsidRPr="173BEEFD">
              <w:rPr>
                <w:rStyle w:val="IntenseEmphasis"/>
                <w:b/>
                <w:i w:val="0"/>
                <w:iCs w:val="0"/>
                <w:color w:val="595959" w:themeColor="text1" w:themeTint="A6"/>
              </w:rPr>
              <w:t>.2</w:t>
            </w:r>
          </w:p>
        </w:tc>
        <w:tc>
          <w:tcPr>
            <w:tcW w:w="7948" w:type="dxa"/>
            <w:gridSpan w:val="2"/>
            <w:tcBorders>
              <w:top w:val="single" w:sz="4" w:space="0" w:color="0070C0"/>
              <w:right w:val="single" w:sz="4" w:space="0" w:color="0070C0"/>
            </w:tcBorders>
            <w:shd w:val="clear" w:color="auto" w:fill="DAEEF3" w:themeFill="accent5" w:themeFillTint="33"/>
          </w:tcPr>
          <w:p w14:paraId="553AC8C4" w14:textId="77777777" w:rsidR="00AE0623" w:rsidRPr="001C0916" w:rsidRDefault="00AE0623" w:rsidP="173BEEF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B34DCFF" w14:textId="77777777" w:rsidR="00AE0623" w:rsidRPr="005B4C52" w:rsidRDefault="00AE0623" w:rsidP="173BEEFD">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AE0623" w14:paraId="15FE07C1"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47D9076A" w14:textId="77777777" w:rsidR="00AE0623" w:rsidRDefault="00AE0623" w:rsidP="00AE0623">
            <w:pPr>
              <w:pStyle w:val="INDICATORNUMBER"/>
              <w:rPr>
                <w:rStyle w:val="IntenseEmphasis"/>
                <w:b/>
                <w:bCs w:val="0"/>
                <w:i w:val="0"/>
                <w:iCs w:val="0"/>
                <w:color w:val="595959"/>
              </w:rPr>
            </w:pPr>
          </w:p>
        </w:tc>
        <w:tc>
          <w:tcPr>
            <w:tcW w:w="7948" w:type="dxa"/>
            <w:gridSpan w:val="2"/>
            <w:tcBorders>
              <w:top w:val="nil"/>
              <w:bottom w:val="single" w:sz="4" w:space="0" w:color="0070C0"/>
              <w:right w:val="single" w:sz="4" w:space="0" w:color="0070C0"/>
            </w:tcBorders>
            <w:shd w:val="clear" w:color="auto" w:fill="auto"/>
          </w:tcPr>
          <w:p w14:paraId="6BFE4DDD" w14:textId="77777777" w:rsidR="00AE0623" w:rsidRDefault="00AE0623" w:rsidP="00AE0623">
            <w:pPr>
              <w:pStyle w:val="INDICATORTEXT"/>
              <w:cnfStyle w:val="000000000000" w:firstRow="0" w:lastRow="0" w:firstColumn="0" w:lastColumn="0" w:oddVBand="0" w:evenVBand="0" w:oddHBand="0" w:evenHBand="0" w:firstRowFirstColumn="0" w:firstRowLastColumn="0" w:lastRowFirstColumn="0" w:lastRowLastColumn="0"/>
            </w:pPr>
          </w:p>
        </w:tc>
      </w:tr>
    </w:tbl>
    <w:p w14:paraId="4D7C4351" w14:textId="77777777" w:rsidR="00AE0623" w:rsidRDefault="00AE0623" w:rsidP="00AE0623">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266"/>
        <w:gridCol w:w="7943"/>
      </w:tblGrid>
      <w:tr w:rsidR="00AE0623" w14:paraId="49B46B76"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tcBorders>
          </w:tcPr>
          <w:p w14:paraId="332F49DA" w14:textId="734F56AD" w:rsidR="00AE0623" w:rsidRPr="00DF00BF" w:rsidRDefault="006B6761">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 xml:space="preserve">OO </w:t>
            </w:r>
            <w:r w:rsidR="00AE0623" w:rsidRPr="173BEEFD">
              <w:rPr>
                <w:rStyle w:val="IntenseEmphasis"/>
                <w:b w:val="0"/>
                <w:bCs w:val="0"/>
                <w:i w:val="0"/>
                <w:iCs w:val="0"/>
                <w:color w:val="FFFFFF" w:themeColor="background1"/>
              </w:rPr>
              <w:t>LE</w:t>
            </w:r>
            <w:r w:rsidRPr="173BEEFD">
              <w:rPr>
                <w:rStyle w:val="IntenseEmphasis"/>
                <w:b w:val="0"/>
                <w:bCs w:val="0"/>
                <w:i w:val="0"/>
                <w:iCs w:val="0"/>
                <w:color w:val="FFFFFF" w:themeColor="background1"/>
              </w:rPr>
              <w:t xml:space="preserve"> </w:t>
            </w:r>
            <w:r w:rsidR="00AE0623" w:rsidRPr="173BEEFD">
              <w:rPr>
                <w:rStyle w:val="IntenseEmphasis"/>
                <w:b w:val="0"/>
                <w:bCs w:val="0"/>
                <w:i w:val="0"/>
                <w:iCs w:val="0"/>
                <w:color w:val="FFFFFF" w:themeColor="background1"/>
              </w:rPr>
              <w:t>01</w:t>
            </w:r>
          </w:p>
        </w:tc>
        <w:tc>
          <w:tcPr>
            <w:tcW w:w="7943" w:type="dxa"/>
            <w:tcBorders>
              <w:top w:val="single" w:sz="4" w:space="0" w:color="0082C8"/>
              <w:right w:val="single" w:sz="4" w:space="0" w:color="0070C0"/>
            </w:tcBorders>
          </w:tcPr>
          <w:p w14:paraId="3830F85A" w14:textId="77777777" w:rsidR="00AE0623" w:rsidRPr="00DF00BF" w:rsidRDefault="00AE062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AE0623" w:rsidRPr="00D5451C" w14:paraId="3CC093F7" w14:textId="77777777" w:rsidTr="00DF00BF">
        <w:trPr>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298B74BF" w14:textId="45BD1745" w:rsidR="00AE0623" w:rsidRPr="00DF00BF" w:rsidRDefault="006B6761">
            <w:pPr>
              <w:pStyle w:val="INDICATORNUMBER"/>
              <w:rPr>
                <w:rStyle w:val="IntenseEmphasis"/>
                <w:b/>
                <w:i w:val="0"/>
                <w:iCs w:val="0"/>
              </w:rPr>
            </w:pPr>
            <w:r w:rsidRPr="173BEEFD">
              <w:rPr>
                <w:rStyle w:val="IntenseEmphasis"/>
                <w:b/>
                <w:i w:val="0"/>
                <w:iCs w:val="0"/>
                <w:color w:val="595959" w:themeColor="text1" w:themeTint="A6"/>
              </w:rPr>
              <w:t xml:space="preserve">OO </w:t>
            </w:r>
            <w:r w:rsidR="00AE0623" w:rsidRPr="173BEEFD">
              <w:rPr>
                <w:rStyle w:val="IntenseEmphasis"/>
                <w:b/>
                <w:i w:val="0"/>
                <w:iCs w:val="0"/>
                <w:color w:val="595959" w:themeColor="text1" w:themeTint="A6"/>
              </w:rPr>
              <w:t>LE 01.1</w:t>
            </w:r>
          </w:p>
        </w:tc>
        <w:tc>
          <w:tcPr>
            <w:tcW w:w="7943" w:type="dxa"/>
            <w:tcBorders>
              <w:bottom w:val="single" w:sz="4" w:space="0" w:color="A6A6A6" w:themeColor="background1" w:themeShade="A6"/>
              <w:right w:val="single" w:sz="4" w:space="0" w:color="0070C0"/>
            </w:tcBorders>
          </w:tcPr>
          <w:p w14:paraId="0F3804FE" w14:textId="77777777" w:rsidR="00FA5B74" w:rsidRDefault="00FA5B74">
            <w:pPr>
              <w:pStyle w:val="INDICATORTEXT"/>
              <w:jc w:val="both"/>
              <w:cnfStyle w:val="000000000000" w:firstRow="0" w:lastRow="0" w:firstColumn="0" w:lastColumn="0" w:oddVBand="0" w:evenVBand="0" w:oddHBand="0" w:evenHBand="0" w:firstRowFirstColumn="0" w:firstRowLastColumn="0" w:lastRowFirstColumn="0" w:lastRowLastColumn="0"/>
            </w:pPr>
            <w:r w:rsidRPr="00FA5B74">
              <w:t>This indicator has changed from "Mandatory to report, voluntary to disclose" to "Mandatory". Your response to this indicator will be published in the Public Transparency Report. This change to "Mandatory" will enable better analysis and peering</w:t>
            </w:r>
          </w:p>
          <w:p w14:paraId="660A85EC" w14:textId="398A71AE" w:rsidR="00AE0623" w:rsidRPr="00DF00BF" w:rsidRDefault="00AE062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Your organisation’s breakdown of passive, active quantitative and active fundamental and other strategies will be used to trigger subsequent indicators.</w:t>
            </w:r>
          </w:p>
        </w:tc>
      </w:tr>
      <w:tr w:rsidR="00AE0623" w:rsidRPr="00D5451C" w14:paraId="6C502EAC" w14:textId="77777777" w:rsidTr="00DF00BF">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70C0"/>
            </w:tcBorders>
          </w:tcPr>
          <w:p w14:paraId="42F92D6B" w14:textId="77777777" w:rsidR="00AE0623" w:rsidRPr="00837EA2" w:rsidRDefault="00AE0623" w:rsidP="00AE0623">
            <w:pPr>
              <w:pStyle w:val="INDICATORTEXT"/>
              <w:jc w:val="both"/>
              <w:rPr>
                <w:b/>
                <w:bCs/>
              </w:rPr>
            </w:pPr>
            <w:r w:rsidRPr="5E20DBE9">
              <w:rPr>
                <w:b/>
                <w:bCs/>
              </w:rPr>
              <w:t>LOGIC</w:t>
            </w:r>
          </w:p>
        </w:tc>
      </w:tr>
      <w:tr w:rsidR="00AE0623" w:rsidRPr="00D5451C" w14:paraId="55A02224" w14:textId="77777777" w:rsidTr="00DF00BF">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5B1B5D4A" w14:textId="02329128" w:rsidR="00AE0623"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AE0623" w:rsidRPr="173BEEFD">
              <w:rPr>
                <w:rStyle w:val="IntenseEmphasis"/>
                <w:b/>
                <w:i w:val="0"/>
                <w:iCs w:val="0"/>
                <w:color w:val="595959" w:themeColor="text1" w:themeTint="A6"/>
              </w:rPr>
              <w:t>LE 01</w:t>
            </w:r>
          </w:p>
        </w:tc>
        <w:tc>
          <w:tcPr>
            <w:tcW w:w="7943" w:type="dxa"/>
            <w:tcBorders>
              <w:top w:val="single" w:sz="4" w:space="0" w:color="A6A6A6" w:themeColor="background1" w:themeShade="A6"/>
              <w:bottom w:val="single" w:sz="4" w:space="0" w:color="A6A6A6" w:themeColor="background1" w:themeShade="A6"/>
              <w:right w:val="single" w:sz="4" w:space="0" w:color="0070C0"/>
            </w:tcBorders>
          </w:tcPr>
          <w:p w14:paraId="2C176057" w14:textId="77777777" w:rsidR="007840F9" w:rsidRDefault="007840F9"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7840F9">
              <w:t xml:space="preserve">[OO LE 01] will be applicable if you reported any internally managed listed equity in [OO 05.1] </w:t>
            </w:r>
          </w:p>
          <w:p w14:paraId="208C1B72" w14:textId="4758934A" w:rsidR="007840F9" w:rsidRDefault="00AE0623" w:rsidP="173BEEFD">
            <w:pPr>
              <w:pStyle w:val="INDICATORTEXT"/>
              <w:jc w:val="both"/>
              <w:cnfStyle w:val="000000000000" w:firstRow="0" w:lastRow="0" w:firstColumn="0" w:lastColumn="0" w:oddVBand="0" w:evenVBand="0" w:oddHBand="0" w:evenHBand="0" w:firstRowFirstColumn="0" w:firstRowLastColumn="0" w:lastRowFirstColumn="0" w:lastRowLastColumn="0"/>
            </w:pPr>
            <w:r>
              <w:t>Between indicators:</w:t>
            </w:r>
          </w:p>
          <w:p w14:paraId="2A69327F" w14:textId="77777777" w:rsidR="007840F9" w:rsidRDefault="00AE0623" w:rsidP="007840F9">
            <w:pPr>
              <w:pStyle w:val="INDICATORTEXT"/>
              <w:jc w:val="both"/>
              <w:cnfStyle w:val="000000000000" w:firstRow="0" w:lastRow="0" w:firstColumn="0" w:lastColumn="0" w:oddVBand="0" w:evenVBand="0" w:oddHBand="0" w:evenHBand="0" w:firstRowFirstColumn="0" w:firstRowLastColumn="0" w:lastRowFirstColumn="0" w:lastRowLastColumn="0"/>
            </w:pPr>
            <w:r>
              <w:t xml:space="preserve"> </w:t>
            </w:r>
            <w:r w:rsidR="007840F9">
              <w:t>• if Passive is reported, indicator [LEI 11] will be applicable; and</w:t>
            </w:r>
          </w:p>
          <w:p w14:paraId="25AF6AC7" w14:textId="0F00029F" w:rsidR="00AE0623" w:rsidRPr="00860FD9" w:rsidRDefault="007840F9" w:rsidP="00DF00BF">
            <w:pPr>
              <w:pStyle w:val="INDICATORTEXT"/>
              <w:jc w:val="both"/>
              <w:cnfStyle w:val="000000000000" w:firstRow="0" w:lastRow="0" w:firstColumn="0" w:lastColumn="0" w:oddVBand="0" w:evenVBand="0" w:oddHBand="0" w:evenHBand="0" w:firstRowFirstColumn="0" w:firstRowLastColumn="0" w:lastRowFirstColumn="0" w:lastRowLastColumn="0"/>
            </w:pPr>
            <w:r>
              <w:t>• if Active—quantitative and/or fundamental is reported, indicator [LEI 01] will be applicable. In this indicator, you will be able to report different ESG incorporation strategies. Your selection(s) will determine which subsequent indicators will be applicable. Please see additional details in [LEI 01].</w:t>
            </w:r>
            <w:r w:rsidR="00AE0623">
              <w:t xml:space="preserve"> </w:t>
            </w:r>
          </w:p>
        </w:tc>
      </w:tr>
      <w:tr w:rsidR="00AE0623" w:rsidRPr="00D5451C" w14:paraId="7C03B10F" w14:textId="77777777" w:rsidTr="00DF00BF">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70C0"/>
            </w:tcBorders>
          </w:tcPr>
          <w:p w14:paraId="7B4AB4B6" w14:textId="77777777" w:rsidR="00AE0623" w:rsidRPr="00860FD9" w:rsidRDefault="00AE0623" w:rsidP="00AE0623">
            <w:pPr>
              <w:pStyle w:val="INDICATORTEXT"/>
              <w:jc w:val="both"/>
              <w:rPr>
                <w:b/>
                <w:bCs/>
              </w:rPr>
            </w:pPr>
            <w:r w:rsidRPr="5E20DBE9">
              <w:rPr>
                <w:b/>
                <w:bCs/>
              </w:rPr>
              <w:t>ASSESSMENT</w:t>
            </w:r>
          </w:p>
        </w:tc>
      </w:tr>
      <w:tr w:rsidR="00AE0623" w:rsidRPr="00D5451C" w14:paraId="4237CAF2" w14:textId="77777777" w:rsidTr="00DF00BF">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0070C0"/>
            </w:tcBorders>
          </w:tcPr>
          <w:p w14:paraId="34AC91E6" w14:textId="0E7134BA" w:rsidR="00AE0623"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AE0623" w:rsidRPr="173BEEFD">
              <w:rPr>
                <w:rStyle w:val="IntenseEmphasis"/>
                <w:b/>
                <w:i w:val="0"/>
                <w:iCs w:val="0"/>
                <w:color w:val="595959" w:themeColor="text1" w:themeTint="A6"/>
              </w:rPr>
              <w:t>LE 01</w:t>
            </w:r>
          </w:p>
        </w:tc>
        <w:tc>
          <w:tcPr>
            <w:tcW w:w="7943" w:type="dxa"/>
            <w:tcBorders>
              <w:top w:val="single" w:sz="4" w:space="0" w:color="A6A6A6" w:themeColor="background1" w:themeShade="A6"/>
              <w:bottom w:val="single" w:sz="4" w:space="0" w:color="0070C0"/>
              <w:right w:val="single" w:sz="4" w:space="0" w:color="0070C0"/>
            </w:tcBorders>
          </w:tcPr>
          <w:p w14:paraId="5B65EB5C" w14:textId="77777777" w:rsidR="00AE0623" w:rsidRDefault="00AE0623"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E20DBE9">
              <w:rPr>
                <w:b/>
                <w:bCs/>
              </w:rPr>
              <w:t xml:space="preserve">If you only select ‘Passive’, </w:t>
            </w:r>
            <w:r>
              <w:t>you will not be assessed in the Direct—Listed Equity Incorporation (LEI) module due to the low number of assessed indicators that you will complete in the ‘Passive investments that incorporate ESG’ section.</w:t>
            </w:r>
          </w:p>
          <w:p w14:paraId="70031B36" w14:textId="77777777" w:rsidR="00AE0623" w:rsidRDefault="00AE0623"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5E20DBE9">
              <w:rPr>
                <w:b/>
                <w:bCs/>
              </w:rPr>
              <w:lastRenderedPageBreak/>
              <w:t xml:space="preserve">If you select ‘Active—quant’ and/or ‘Active—fundamental and other’ OR ‘All three strategies’, </w:t>
            </w:r>
            <w:r>
              <w:t>you will be assessed on your responses to the ‘Implementation Process’, ‘Implementation’, ‘Outputs and outputs’ and ‘Communication’ sections.</w:t>
            </w:r>
          </w:p>
        </w:tc>
      </w:tr>
    </w:tbl>
    <w:p w14:paraId="71718824" w14:textId="77777777" w:rsidR="00AE0623" w:rsidRDefault="00AE0623" w:rsidP="00AE0623">
      <w:pPr>
        <w:pStyle w:val="INDICATORNUMBER"/>
      </w:pPr>
    </w:p>
    <w:tbl>
      <w:tblPr>
        <w:tblStyle w:val="SubSectionMISCTableMANDATORY"/>
        <w:tblW w:w="9214" w:type="dxa"/>
        <w:tblInd w:w="5" w:type="dxa"/>
        <w:tblLayout w:type="fixed"/>
        <w:tblLook w:val="06A0" w:firstRow="1" w:lastRow="0" w:firstColumn="1" w:lastColumn="0" w:noHBand="1" w:noVBand="1"/>
      </w:tblPr>
      <w:tblGrid>
        <w:gridCol w:w="2542"/>
        <w:gridCol w:w="6672"/>
      </w:tblGrid>
      <w:tr w:rsidR="00AE0623" w14:paraId="02AF58D3" w14:textId="77777777" w:rsidTr="00D9766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542" w:type="dxa"/>
            <w:tcBorders>
              <w:bottom w:val="single" w:sz="4" w:space="0" w:color="A6A6A6" w:themeColor="background1" w:themeShade="A6"/>
            </w:tcBorders>
          </w:tcPr>
          <w:p w14:paraId="2B80D24D" w14:textId="2800886E" w:rsidR="00AE0623" w:rsidRPr="00DF00BF" w:rsidRDefault="006B6761">
            <w:pPr>
              <w:pStyle w:val="SectionIndicatorHeaderText"/>
              <w:rPr>
                <w:rStyle w:val="IntenseEmphasis"/>
                <w:b w:val="0"/>
                <w:bCs w:val="0"/>
                <w:i w:val="0"/>
                <w:iCs w:val="0"/>
              </w:rPr>
            </w:pPr>
            <w:r w:rsidRPr="173BEEFD">
              <w:rPr>
                <w:rStyle w:val="IntenseEmphasis"/>
                <w:b w:val="0"/>
                <w:bCs w:val="0"/>
                <w:i w:val="0"/>
                <w:iCs w:val="0"/>
                <w:color w:val="FFFFFF" w:themeColor="background1"/>
              </w:rPr>
              <w:t xml:space="preserve">OO </w:t>
            </w:r>
            <w:r w:rsidR="00AE0623" w:rsidRPr="173BEEFD">
              <w:rPr>
                <w:rStyle w:val="IntenseEmphasis"/>
                <w:b w:val="0"/>
                <w:bCs w:val="0"/>
                <w:i w:val="0"/>
                <w:iCs w:val="0"/>
                <w:color w:val="FFFFFF" w:themeColor="background1"/>
              </w:rPr>
              <w:t>LE 01</w:t>
            </w:r>
          </w:p>
        </w:tc>
        <w:tc>
          <w:tcPr>
            <w:tcW w:w="6672" w:type="dxa"/>
            <w:tcBorders>
              <w:bottom w:val="single" w:sz="4" w:space="0" w:color="A6A6A6" w:themeColor="background1" w:themeShade="A6"/>
            </w:tcBorders>
          </w:tcPr>
          <w:p w14:paraId="0810AC51" w14:textId="77777777" w:rsidR="00AE0623" w:rsidRPr="00DF00BF" w:rsidRDefault="00AE062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AE0623" w14:paraId="46C4DC9C" w14:textId="77777777" w:rsidTr="00D9766D">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DAEEF3" w:themeFill="accent5" w:themeFillTint="33"/>
          </w:tcPr>
          <w:p w14:paraId="1BEF4F60" w14:textId="77777777" w:rsidR="00AE0623" w:rsidRPr="00DF00BF" w:rsidRDefault="00AE0623">
            <w:pPr>
              <w:pStyle w:val="INDICATORNUMBER"/>
              <w:rPr>
                <w:rStyle w:val="IntenseEmphasis"/>
                <w:b/>
                <w:i w:val="0"/>
                <w:iCs w:val="0"/>
                <w:color w:val="FFFFFF" w:themeColor="background1"/>
              </w:rPr>
            </w:pPr>
            <w:r w:rsidRPr="173BEEFD">
              <w:rPr>
                <w:i/>
                <w:iCs/>
                <w:color w:val="auto"/>
              </w:rPr>
              <w:t>Actively and passively managed strategies</w:t>
            </w:r>
          </w:p>
        </w:tc>
      </w:tr>
      <w:tr w:rsidR="00AE0623" w:rsidRPr="00CF025D" w14:paraId="308EFAE7" w14:textId="77777777" w:rsidTr="00D9766D">
        <w:tc>
          <w:tcPr>
            <w:cnfStyle w:val="001000000000" w:firstRow="0" w:lastRow="0" w:firstColumn="1" w:lastColumn="0" w:oddVBand="0" w:evenVBand="0" w:oddHBand="0" w:evenHBand="0" w:firstRowFirstColumn="0" w:firstRowLastColumn="0" w:lastRowFirstColumn="0" w:lastRowLastColumn="0"/>
            <w:tcW w:w="2542" w:type="dxa"/>
            <w:tcBorders>
              <w:top w:val="single" w:sz="4" w:space="0" w:color="A6A6A6" w:themeColor="background1" w:themeShade="A6"/>
            </w:tcBorders>
          </w:tcPr>
          <w:p w14:paraId="09502923" w14:textId="77777777" w:rsidR="00AE0623" w:rsidRPr="0081366C" w:rsidRDefault="00AE0623" w:rsidP="00AE0623">
            <w:pPr>
              <w:pStyle w:val="INDICATORTEXT"/>
              <w:jc w:val="both"/>
              <w:rPr>
                <w:b/>
                <w:bCs/>
              </w:rPr>
            </w:pPr>
            <w:r w:rsidRPr="5E20DBE9">
              <w:rPr>
                <w:b/>
                <w:bCs/>
              </w:rPr>
              <w:t>Passive strategies</w:t>
            </w:r>
          </w:p>
        </w:tc>
        <w:tc>
          <w:tcPr>
            <w:tcW w:w="6672" w:type="dxa"/>
            <w:tcBorders>
              <w:top w:val="single" w:sz="4" w:space="0" w:color="A6A6A6" w:themeColor="background1" w:themeShade="A6"/>
            </w:tcBorders>
          </w:tcPr>
          <w:p w14:paraId="6346DCBC" w14:textId="77777777" w:rsidR="00AE0623" w:rsidRPr="003540DC" w:rsidRDefault="00AE0623"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Passive investments are investments that mirror the performance of an index and follow a pre-determined buy and hold strategy that does not involve active forecasting. Examples include investments in broad capital market indices, ESG weighted indices, themed indices, passive managed ETFs or indices with ESG-based exclusions.</w:t>
            </w:r>
          </w:p>
        </w:tc>
      </w:tr>
      <w:tr w:rsidR="00AE0623" w:rsidRPr="00CF025D" w14:paraId="2EDCF629" w14:textId="77777777" w:rsidTr="00D9766D">
        <w:tc>
          <w:tcPr>
            <w:cnfStyle w:val="001000000000" w:firstRow="0" w:lastRow="0" w:firstColumn="1" w:lastColumn="0" w:oddVBand="0" w:evenVBand="0" w:oddHBand="0" w:evenHBand="0" w:firstRowFirstColumn="0" w:firstRowLastColumn="0" w:lastRowFirstColumn="0" w:lastRowLastColumn="0"/>
            <w:tcW w:w="2542" w:type="dxa"/>
          </w:tcPr>
          <w:p w14:paraId="783C4B41" w14:textId="77777777" w:rsidR="00AE0623" w:rsidRPr="0081366C" w:rsidRDefault="00AE0623" w:rsidP="00AE0623">
            <w:pPr>
              <w:pStyle w:val="INDICATORTEXT"/>
              <w:jc w:val="both"/>
              <w:rPr>
                <w:b/>
                <w:bCs/>
              </w:rPr>
            </w:pPr>
            <w:r w:rsidRPr="5E20DBE9">
              <w:rPr>
                <w:b/>
                <w:bCs/>
              </w:rPr>
              <w:t>Active—quantitative (quant) strategies</w:t>
            </w:r>
          </w:p>
        </w:tc>
        <w:tc>
          <w:tcPr>
            <w:tcW w:w="6672" w:type="dxa"/>
          </w:tcPr>
          <w:p w14:paraId="3C1FE690" w14:textId="77777777" w:rsidR="00AE0623" w:rsidRPr="0081366C" w:rsidRDefault="00AE0623"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Investment strategies or funds for which the manager builds computer-based models to determine whether an investment is attractive. In a pure "quant model", the model makes the final decision to buy or sell. </w:t>
            </w:r>
          </w:p>
        </w:tc>
      </w:tr>
      <w:tr w:rsidR="00AE0623" w:rsidRPr="00CF025D" w14:paraId="05C89038" w14:textId="77777777" w:rsidTr="00D9766D">
        <w:tc>
          <w:tcPr>
            <w:cnfStyle w:val="001000000000" w:firstRow="0" w:lastRow="0" w:firstColumn="1" w:lastColumn="0" w:oddVBand="0" w:evenVBand="0" w:oddHBand="0" w:evenHBand="0" w:firstRowFirstColumn="0" w:firstRowLastColumn="0" w:lastRowFirstColumn="0" w:lastRowLastColumn="0"/>
            <w:tcW w:w="2542" w:type="dxa"/>
          </w:tcPr>
          <w:p w14:paraId="6DDC402F" w14:textId="77777777" w:rsidR="00AE0623" w:rsidRPr="0081366C" w:rsidRDefault="00AE0623" w:rsidP="00AE0623">
            <w:pPr>
              <w:pStyle w:val="INDICATORTEXT"/>
              <w:jc w:val="both"/>
              <w:rPr>
                <w:b/>
                <w:bCs/>
              </w:rPr>
            </w:pPr>
            <w:r w:rsidRPr="5E20DBE9">
              <w:rPr>
                <w:b/>
                <w:bCs/>
              </w:rPr>
              <w:t xml:space="preserve">Active—fundamental </w:t>
            </w:r>
          </w:p>
        </w:tc>
        <w:tc>
          <w:tcPr>
            <w:tcW w:w="6672" w:type="dxa"/>
          </w:tcPr>
          <w:p w14:paraId="35973B3E" w14:textId="77777777" w:rsidR="00AE0623" w:rsidRPr="0081366C" w:rsidRDefault="00AE0623"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Fundamental strategies in which investment decisions are based on human judgement. This includes both bottom-up (e.g., stock-picking) and top-down (e.g., sector-based) strategies.</w:t>
            </w:r>
          </w:p>
        </w:tc>
      </w:tr>
      <w:tr w:rsidR="00AE0623" w:rsidRPr="00CF025D" w14:paraId="6D5A9BF9" w14:textId="77777777" w:rsidTr="00D9766D">
        <w:tc>
          <w:tcPr>
            <w:cnfStyle w:val="001000000000" w:firstRow="0" w:lastRow="0" w:firstColumn="1" w:lastColumn="0" w:oddVBand="0" w:evenVBand="0" w:oddHBand="0" w:evenHBand="0" w:firstRowFirstColumn="0" w:firstRowLastColumn="0" w:lastRowFirstColumn="0" w:lastRowLastColumn="0"/>
            <w:tcW w:w="2542" w:type="dxa"/>
          </w:tcPr>
          <w:p w14:paraId="7A516DE3" w14:textId="77777777" w:rsidR="00AE0623" w:rsidRPr="0081366C" w:rsidRDefault="00AE0623" w:rsidP="00AE0623">
            <w:pPr>
              <w:pStyle w:val="INDICATORTEXT"/>
              <w:jc w:val="both"/>
              <w:rPr>
                <w:b/>
                <w:bCs/>
              </w:rPr>
            </w:pPr>
            <w:r w:rsidRPr="5E20DBE9">
              <w:rPr>
                <w:b/>
                <w:bCs/>
              </w:rPr>
              <w:t xml:space="preserve">Active—other </w:t>
            </w:r>
          </w:p>
        </w:tc>
        <w:tc>
          <w:tcPr>
            <w:tcW w:w="6672" w:type="dxa"/>
          </w:tcPr>
          <w:p w14:paraId="20F18A7D" w14:textId="77777777" w:rsidR="00AE0623" w:rsidRPr="0081366C" w:rsidRDefault="00AE0623"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Strategies that do not match any of the above strategies. These may be active strategies that combine active quant and active fundamental strategies or other strategies that you believe do not fit any of the above definitions. You may clarify your strategy in the [01.2] Additional Information indicator.</w:t>
            </w:r>
          </w:p>
        </w:tc>
      </w:tr>
    </w:tbl>
    <w:p w14:paraId="481E92FF" w14:textId="77777777" w:rsidR="00AE0623" w:rsidRDefault="00AE0623" w:rsidP="173BEEFD">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68"/>
        <w:gridCol w:w="3652"/>
        <w:gridCol w:w="1954"/>
        <w:gridCol w:w="2440"/>
      </w:tblGrid>
      <w:tr w:rsidR="00AE0623" w:rsidRPr="00356CDA" w14:paraId="4E936403"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8" w:type="dxa"/>
          </w:tcPr>
          <w:p w14:paraId="57FA1E12" w14:textId="77777777" w:rsidR="00AE0623" w:rsidRPr="00356CDA" w:rsidRDefault="00AE0623" w:rsidP="00AE0623">
            <w:pPr>
              <w:widowControl/>
              <w:autoSpaceDE/>
              <w:autoSpaceDN/>
              <w:adjustRightInd/>
              <w:spacing w:after="0" w:line="240" w:lineRule="auto"/>
              <w:rPr>
                <w:rStyle w:val="IntenseEmphasis"/>
                <w:b w:val="0"/>
                <w:bCs w:val="0"/>
                <w:iCs w:val="0"/>
                <w:color w:val="FFFFFF" w:themeColor="background1"/>
              </w:rPr>
            </w:pPr>
          </w:p>
        </w:tc>
        <w:tc>
          <w:tcPr>
            <w:tcW w:w="3652" w:type="dxa"/>
          </w:tcPr>
          <w:p w14:paraId="316085C9" w14:textId="77777777" w:rsidR="00AE0623" w:rsidRPr="00356CDA" w:rsidRDefault="00AE0623" w:rsidP="00AE062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1954" w:type="dxa"/>
          </w:tcPr>
          <w:p w14:paraId="5EF9436A" w14:textId="77777777" w:rsidR="00AE0623" w:rsidRPr="00356CDA" w:rsidRDefault="00AE0623" w:rsidP="00AE062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440" w:type="dxa"/>
          </w:tcPr>
          <w:p w14:paraId="1B9C19B8" w14:textId="77777777" w:rsidR="00AE0623" w:rsidRPr="00356CDA" w:rsidRDefault="00AE0623" w:rsidP="00AE0623">
            <w:pPr>
              <w:widowControl/>
              <w:autoSpaceDE/>
              <w:autoSpaceDN/>
              <w:adjustRightInd/>
              <w:spacing w:after="0" w:line="240" w:lineRule="auto"/>
              <w:rPr>
                <w:rStyle w:val="IntenseEmphasis"/>
                <w:b w:val="0"/>
                <w:bCs w:val="0"/>
                <w:color w:val="FFFFFF" w:themeColor="background1"/>
              </w:rPr>
            </w:pPr>
            <w:r>
              <w:t>Principle</w:t>
            </w:r>
          </w:p>
        </w:tc>
      </w:tr>
      <w:tr w:rsidR="00AE0623" w:rsidRPr="00356CDA" w14:paraId="04EA0912"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68" w:type="dxa"/>
          </w:tcPr>
          <w:p w14:paraId="07709B76" w14:textId="377EBB07" w:rsidR="00AE0623" w:rsidRPr="00DF00BF" w:rsidRDefault="006B6761">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AE0623" w:rsidRPr="173BEEFD">
              <w:rPr>
                <w:rStyle w:val="IntenseEmphasis"/>
                <w:i w:val="0"/>
                <w:iCs w:val="0"/>
                <w:color w:val="FFFFFF" w:themeColor="background1"/>
              </w:rPr>
              <w:t>LE 02</w:t>
            </w:r>
          </w:p>
        </w:tc>
        <w:tc>
          <w:tcPr>
            <w:tcW w:w="3652" w:type="dxa"/>
          </w:tcPr>
          <w:p w14:paraId="0608C594" w14:textId="77777777" w:rsidR="00AE0623" w:rsidRPr="00DF00BF" w:rsidRDefault="00AE06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MANDATORY TO REPORT VOLUNTARY TO DISCLOSE</w:t>
            </w:r>
          </w:p>
        </w:tc>
        <w:tc>
          <w:tcPr>
            <w:tcW w:w="1954" w:type="dxa"/>
          </w:tcPr>
          <w:p w14:paraId="19906BBA" w14:textId="77777777" w:rsidR="00AE0623" w:rsidRPr="00DF00BF" w:rsidRDefault="00AE06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2440" w:type="dxa"/>
          </w:tcPr>
          <w:p w14:paraId="54817172" w14:textId="77777777" w:rsidR="00AE0623" w:rsidRPr="00DF00BF" w:rsidRDefault="00AE0623">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216AA52C" w14:textId="77777777" w:rsidR="00AE0623" w:rsidRDefault="00AE0623" w:rsidP="00AE0623"/>
    <w:tbl>
      <w:tblPr>
        <w:tblStyle w:val="SubSectionIndicatorTableVOLUNTARY"/>
        <w:tblW w:w="9214" w:type="dxa"/>
        <w:tblInd w:w="5" w:type="dxa"/>
        <w:tblLook w:val="04A0" w:firstRow="1" w:lastRow="0" w:firstColumn="1" w:lastColumn="0" w:noHBand="0" w:noVBand="1"/>
      </w:tblPr>
      <w:tblGrid>
        <w:gridCol w:w="1266"/>
        <w:gridCol w:w="4813"/>
        <w:gridCol w:w="3135"/>
      </w:tblGrid>
      <w:tr w:rsidR="00AE0623" w:rsidRPr="00903B63" w14:paraId="75E942DC"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134F5437" w14:textId="13D9D7EF" w:rsidR="00AE0623" w:rsidRPr="00DF00BF" w:rsidRDefault="006B6761">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 xml:space="preserve">OO </w:t>
            </w:r>
            <w:r w:rsidR="00AE0623" w:rsidRPr="173BEEFD">
              <w:rPr>
                <w:rStyle w:val="IntenseEmphasis"/>
                <w:i w:val="0"/>
                <w:iCs w:val="0"/>
                <w:color w:val="FFFFFF" w:themeColor="background1"/>
              </w:rPr>
              <w:t>LE 02</w:t>
            </w:r>
          </w:p>
        </w:tc>
        <w:tc>
          <w:tcPr>
            <w:tcW w:w="7948" w:type="dxa"/>
            <w:gridSpan w:val="2"/>
            <w:tcBorders>
              <w:top w:val="single" w:sz="4" w:space="0" w:color="0070C0"/>
              <w:bottom w:val="single" w:sz="4" w:space="0" w:color="0070C0"/>
              <w:right w:val="single" w:sz="4" w:space="0" w:color="0070C0"/>
            </w:tcBorders>
            <w:shd w:val="clear" w:color="auto" w:fill="0070C0"/>
          </w:tcPr>
          <w:p w14:paraId="655E838A" w14:textId="77777777" w:rsidR="00AE0623" w:rsidRPr="00DF00BF" w:rsidRDefault="00AE062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AE0623" w:rsidRPr="00860FD9" w14:paraId="22F54F76"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vAlign w:val="top"/>
          </w:tcPr>
          <w:p w14:paraId="10B6EA2F" w14:textId="273D9DE1" w:rsidR="00AE0623"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AE0623" w:rsidRPr="173BEEFD">
              <w:rPr>
                <w:rStyle w:val="IntenseEmphasis"/>
                <w:b/>
                <w:i w:val="0"/>
                <w:iCs w:val="0"/>
                <w:color w:val="595959" w:themeColor="text1" w:themeTint="A6"/>
              </w:rPr>
              <w:t>LE 02.1</w:t>
            </w:r>
          </w:p>
        </w:tc>
        <w:tc>
          <w:tcPr>
            <w:tcW w:w="7948" w:type="dxa"/>
            <w:gridSpan w:val="2"/>
            <w:tcBorders>
              <w:top w:val="single" w:sz="4" w:space="0" w:color="0070C0"/>
              <w:right w:val="single" w:sz="4" w:space="0" w:color="0070C0"/>
            </w:tcBorders>
            <w:shd w:val="clear" w:color="auto" w:fill="DAEEF3" w:themeFill="accent5" w:themeFillTint="33"/>
          </w:tcPr>
          <w:p w14:paraId="5442D514" w14:textId="51E9557F" w:rsidR="00AE0623" w:rsidRPr="00860FD9" w:rsidRDefault="006D2CC1" w:rsidP="173BEEFD">
            <w:pPr>
              <w:pStyle w:val="INDICATORTEXT"/>
              <w:jc w:val="both"/>
              <w:cnfStyle w:val="000000100000" w:firstRow="0" w:lastRow="0" w:firstColumn="0" w:lastColumn="0" w:oddVBand="0" w:evenVBand="0" w:oddHBand="1" w:evenHBand="0" w:firstRowFirstColumn="0" w:firstRowLastColumn="0" w:lastRowFirstColumn="0" w:lastRowLastColumn="0"/>
            </w:pPr>
            <w:r>
              <w:t>F</w:t>
            </w:r>
            <w:r w:rsidRPr="006D2CC1">
              <w:t>or strategies that account for less than 10% of your internally managed listed equities, indicate if you would still like to report your activities.</w:t>
            </w:r>
          </w:p>
        </w:tc>
      </w:tr>
      <w:tr w:rsidR="00AE0623" w:rsidRPr="0087328F" w14:paraId="0ED95FFC" w14:textId="77777777" w:rsidTr="00DF00BF">
        <w:trPr>
          <w:trHeight w:val="696"/>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left w:val="single" w:sz="4" w:space="0" w:color="0070C0"/>
            </w:tcBorders>
            <w:vAlign w:val="top"/>
          </w:tcPr>
          <w:p w14:paraId="37F62AA0" w14:textId="77777777" w:rsidR="00AE0623" w:rsidRDefault="00AE0623" w:rsidP="00AE0623">
            <w:pPr>
              <w:pStyle w:val="INDICATORNUMBER"/>
              <w:spacing w:before="0"/>
              <w:rPr>
                <w:rStyle w:val="IntenseEmphasis"/>
                <w:b/>
                <w:bCs w:val="0"/>
                <w:i w:val="0"/>
                <w:iCs w:val="0"/>
                <w:color w:val="595959"/>
              </w:rPr>
            </w:pPr>
          </w:p>
        </w:tc>
        <w:tc>
          <w:tcPr>
            <w:tcW w:w="4813"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9CDFDE9" w14:textId="77777777" w:rsidR="00AE0623" w:rsidRPr="0087328F" w:rsidRDefault="00AE0623" w:rsidP="00AE062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 xml:space="preserve">Strategies </w:t>
            </w:r>
          </w:p>
        </w:tc>
        <w:tc>
          <w:tcPr>
            <w:tcW w:w="3135"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6E92BFEA" w14:textId="77777777" w:rsidR="00AE0623" w:rsidRPr="0087328F" w:rsidRDefault="00AE0623" w:rsidP="00AE062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E20DBE9">
              <w:rPr>
                <w:b/>
                <w:bCs/>
                <w:color w:val="FFFFFF" w:themeColor="background1"/>
                <w:sz w:val="18"/>
                <w:szCs w:val="18"/>
              </w:rPr>
              <w:t>Report on strategy</w:t>
            </w:r>
          </w:p>
        </w:tc>
      </w:tr>
      <w:tr w:rsidR="00AE0623" w14:paraId="7507136E"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4443F048" w14:textId="77777777" w:rsidR="00AE0623" w:rsidRDefault="00AE0623" w:rsidP="00AE0623">
            <w:pPr>
              <w:pStyle w:val="INDICATORNUMBER"/>
              <w:rPr>
                <w:rStyle w:val="IntenseEmphasis"/>
                <w:b/>
                <w:bCs w:val="0"/>
                <w:i w:val="0"/>
                <w:iCs w:val="0"/>
                <w:color w:val="595959"/>
              </w:rPr>
            </w:pPr>
          </w:p>
        </w:tc>
        <w:tc>
          <w:tcPr>
            <w:tcW w:w="481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65DAA9" w14:textId="77777777" w:rsidR="00AE0623" w:rsidRPr="00860FD9" w:rsidRDefault="00AE0623" w:rsidP="173BEEFD">
            <w:pPr>
              <w:pStyle w:val="INDICATORTEXT"/>
              <w:cnfStyle w:val="000000100000" w:firstRow="0" w:lastRow="0" w:firstColumn="0" w:lastColumn="0" w:oddVBand="0" w:evenVBand="0" w:oddHBand="1" w:evenHBand="0" w:firstRowFirstColumn="0" w:firstRowLastColumn="0" w:lastRowFirstColumn="0" w:lastRowLastColumn="0"/>
            </w:pPr>
            <w:r>
              <w:t xml:space="preserve">Passive </w:t>
            </w:r>
          </w:p>
        </w:tc>
        <w:tc>
          <w:tcPr>
            <w:tcW w:w="31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78283CC" w14:textId="77777777" w:rsidR="00AE0623" w:rsidRDefault="00AE0623" w:rsidP="173BEEFD">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t xml:space="preserve"> Yes   </w:t>
            </w:r>
            <w:r w:rsidRPr="00903B63">
              <w:sym w:font="Wingdings" w:char="F06D"/>
            </w:r>
            <w:r>
              <w:t xml:space="preserve"> No</w:t>
            </w:r>
          </w:p>
        </w:tc>
      </w:tr>
      <w:tr w:rsidR="00AE0623" w14:paraId="2BE3650C" w14:textId="77777777" w:rsidTr="00DF00BF">
        <w:trPr>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2B815980" w14:textId="77777777" w:rsidR="00AE0623" w:rsidRDefault="00AE0623" w:rsidP="00AE0623">
            <w:pPr>
              <w:pStyle w:val="INDICATORNUMBER"/>
              <w:rPr>
                <w:rStyle w:val="IntenseEmphasis"/>
                <w:b/>
                <w:bCs w:val="0"/>
                <w:i w:val="0"/>
                <w:iCs w:val="0"/>
                <w:color w:val="595959"/>
              </w:rPr>
            </w:pPr>
          </w:p>
        </w:tc>
        <w:tc>
          <w:tcPr>
            <w:tcW w:w="481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5344C4" w14:textId="31DE5EA2" w:rsidR="00AE0623" w:rsidRPr="00860FD9" w:rsidRDefault="006D2CC1" w:rsidP="173BEEFD">
            <w:pPr>
              <w:pStyle w:val="INDICATORTEXT"/>
              <w:cnfStyle w:val="000000000000" w:firstRow="0" w:lastRow="0" w:firstColumn="0" w:lastColumn="0" w:oddVBand="0" w:evenVBand="0" w:oddHBand="0" w:evenHBand="0" w:firstRowFirstColumn="0" w:firstRowLastColumn="0" w:lastRowFirstColumn="0" w:lastRowLastColumn="0"/>
            </w:pPr>
            <w:r>
              <w:t>All a</w:t>
            </w:r>
            <w:r w:rsidR="00AE0623">
              <w:t>ctive</w:t>
            </w:r>
            <w:r>
              <w:t xml:space="preserve"> strategies</w:t>
            </w:r>
            <w:r w:rsidR="00AE0623">
              <w:t xml:space="preserve"> </w:t>
            </w:r>
          </w:p>
        </w:tc>
        <w:tc>
          <w:tcPr>
            <w:tcW w:w="3135"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181CEB2" w14:textId="77777777" w:rsidR="00AE0623" w:rsidRDefault="00AE0623" w:rsidP="173BEEFD">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Yes   </w:t>
            </w:r>
            <w:r w:rsidRPr="00903B63">
              <w:sym w:font="Wingdings" w:char="F06D"/>
            </w:r>
            <w:r>
              <w:t xml:space="preserve"> No</w:t>
            </w:r>
          </w:p>
        </w:tc>
      </w:tr>
      <w:tr w:rsidR="00AE0623" w:rsidRPr="005B4C52" w14:paraId="7F4C1E81"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vAlign w:val="top"/>
          </w:tcPr>
          <w:p w14:paraId="54FF1FC4" w14:textId="01DE811B" w:rsidR="00AE0623"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AE0623" w:rsidRPr="173BEEFD">
              <w:rPr>
                <w:rStyle w:val="IntenseEmphasis"/>
                <w:b/>
                <w:i w:val="0"/>
                <w:iCs w:val="0"/>
                <w:color w:val="595959" w:themeColor="text1" w:themeTint="A6"/>
              </w:rPr>
              <w:t>LE 02.2</w:t>
            </w:r>
          </w:p>
        </w:tc>
        <w:tc>
          <w:tcPr>
            <w:tcW w:w="7948" w:type="dxa"/>
            <w:gridSpan w:val="2"/>
            <w:tcBorders>
              <w:top w:val="single" w:sz="4" w:space="0" w:color="0070C0"/>
              <w:right w:val="single" w:sz="4" w:space="0" w:color="0070C0"/>
            </w:tcBorders>
            <w:shd w:val="clear" w:color="auto" w:fill="DAEEF3" w:themeFill="accent5" w:themeFillTint="33"/>
          </w:tcPr>
          <w:p w14:paraId="5A727273" w14:textId="77777777" w:rsidR="00AE0623" w:rsidRPr="001C0916" w:rsidRDefault="00AE0623" w:rsidP="173BEEF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39D9438" w14:textId="77777777" w:rsidR="00AE0623" w:rsidRPr="005B4C52" w:rsidRDefault="00AE0623" w:rsidP="173BEEFD">
            <w:pPr>
              <w:pStyle w:val="INDICATORTEXT"/>
              <w:cnfStyle w:val="000000100000" w:firstRow="0" w:lastRow="0" w:firstColumn="0" w:lastColumn="0" w:oddVBand="0" w:evenVBand="0" w:oddHBand="1" w:evenHBand="0" w:firstRowFirstColumn="0" w:firstRowLastColumn="0" w:lastRowFirstColumn="0" w:lastRowLastColumn="0"/>
            </w:pPr>
            <w:r w:rsidRPr="5E20DBE9">
              <w:rPr>
                <w:caps/>
                <w:color w:val="0082C8"/>
              </w:rPr>
              <w:t>[Optional]</w:t>
            </w:r>
          </w:p>
        </w:tc>
      </w:tr>
      <w:tr w:rsidR="00AE0623" w14:paraId="0212B4EE"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263B25F0" w14:textId="77777777" w:rsidR="00AE0623" w:rsidRDefault="00AE0623" w:rsidP="00AE0623">
            <w:pPr>
              <w:pStyle w:val="INDICATORNUMBER"/>
              <w:rPr>
                <w:rStyle w:val="IntenseEmphasis"/>
                <w:b/>
                <w:bCs w:val="0"/>
                <w:i w:val="0"/>
                <w:iCs w:val="0"/>
                <w:color w:val="595959"/>
              </w:rPr>
            </w:pPr>
          </w:p>
        </w:tc>
        <w:tc>
          <w:tcPr>
            <w:tcW w:w="7948" w:type="dxa"/>
            <w:gridSpan w:val="2"/>
            <w:tcBorders>
              <w:top w:val="nil"/>
              <w:bottom w:val="single" w:sz="4" w:space="0" w:color="0070C0"/>
              <w:right w:val="single" w:sz="4" w:space="0" w:color="0070C0"/>
            </w:tcBorders>
            <w:shd w:val="clear" w:color="auto" w:fill="auto"/>
          </w:tcPr>
          <w:p w14:paraId="462B3164" w14:textId="77777777" w:rsidR="00AE0623" w:rsidRDefault="00AE0623" w:rsidP="00AE0623">
            <w:pPr>
              <w:pStyle w:val="INDICATORTEXT"/>
              <w:cnfStyle w:val="000000000000" w:firstRow="0" w:lastRow="0" w:firstColumn="0" w:lastColumn="0" w:oddVBand="0" w:evenVBand="0" w:oddHBand="0" w:evenHBand="0" w:firstRowFirstColumn="0" w:firstRowLastColumn="0" w:lastRowFirstColumn="0" w:lastRowLastColumn="0"/>
            </w:pPr>
          </w:p>
        </w:tc>
      </w:tr>
    </w:tbl>
    <w:p w14:paraId="22B3BBA5" w14:textId="62A66685" w:rsidR="00AE0623" w:rsidRDefault="00AE0623" w:rsidP="00AE0623">
      <w:pPr>
        <w:tabs>
          <w:tab w:val="left" w:pos="2250"/>
        </w:tabs>
      </w:pPr>
    </w:p>
    <w:tbl>
      <w:tblPr>
        <w:tblStyle w:val="SubSubSectionMISCTableMANDATORY"/>
        <w:tblW w:w="9209" w:type="dxa"/>
        <w:tblInd w:w="5" w:type="dxa"/>
        <w:tblLayout w:type="fixed"/>
        <w:tblLook w:val="06A0" w:firstRow="1" w:lastRow="0" w:firstColumn="1" w:lastColumn="0" w:noHBand="1" w:noVBand="1"/>
      </w:tblPr>
      <w:tblGrid>
        <w:gridCol w:w="1266"/>
        <w:gridCol w:w="7943"/>
      </w:tblGrid>
      <w:tr w:rsidR="008E6DEC" w:rsidRPr="00DF00BF" w14:paraId="690F290E" w14:textId="77777777" w:rsidTr="008E6DE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82C8"/>
            </w:tcBorders>
          </w:tcPr>
          <w:p w14:paraId="5ECAE47A" w14:textId="5F22BE19" w:rsidR="008E6DEC" w:rsidRPr="00DF00BF" w:rsidRDefault="008E6DEC" w:rsidP="00BF66A2">
            <w:pPr>
              <w:pStyle w:val="SectionIndicatorHeaderText"/>
              <w:rPr>
                <w:rStyle w:val="IntenseEmphasis"/>
                <w:b w:val="0"/>
                <w:bCs w:val="0"/>
                <w:i w:val="0"/>
                <w:iCs w:val="0"/>
                <w:color w:val="FFFFFF" w:themeColor="background1"/>
              </w:rPr>
            </w:pPr>
            <w:bookmarkStart w:id="15" w:name="_Hlk501520795"/>
            <w:r w:rsidRPr="173BEEFD">
              <w:rPr>
                <w:rStyle w:val="IntenseEmphasis"/>
                <w:b w:val="0"/>
                <w:bCs w:val="0"/>
                <w:i w:val="0"/>
                <w:iCs w:val="0"/>
                <w:color w:val="FFFFFF" w:themeColor="background1"/>
              </w:rPr>
              <w:t xml:space="preserve">OO </w:t>
            </w:r>
            <w:r w:rsidR="006C3DEE">
              <w:rPr>
                <w:rStyle w:val="IntenseEmphasis"/>
                <w:b w:val="0"/>
                <w:bCs w:val="0"/>
                <w:i w:val="0"/>
                <w:iCs w:val="0"/>
                <w:color w:val="FFFFFF" w:themeColor="background1"/>
              </w:rPr>
              <w:t>LE 02</w:t>
            </w:r>
          </w:p>
        </w:tc>
        <w:tc>
          <w:tcPr>
            <w:tcW w:w="7943" w:type="dxa"/>
            <w:tcBorders>
              <w:top w:val="single" w:sz="4" w:space="0" w:color="0082C8"/>
              <w:right w:val="single" w:sz="4" w:space="0" w:color="0070C0"/>
            </w:tcBorders>
          </w:tcPr>
          <w:p w14:paraId="28ABFCD4" w14:textId="77777777" w:rsidR="008E6DEC" w:rsidRPr="00DF00BF" w:rsidRDefault="008E6DEC" w:rsidP="00BF66A2">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 xml:space="preserve">DEFINITIONS </w:t>
            </w:r>
          </w:p>
        </w:tc>
      </w:tr>
      <w:tr w:rsidR="008E6DEC" w:rsidRPr="00DF00BF" w14:paraId="6F2BF472" w14:textId="77777777" w:rsidTr="008E6DEC">
        <w:trPr>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0082C8"/>
              <w:right w:val="single" w:sz="4" w:space="0" w:color="0070C0"/>
            </w:tcBorders>
            <w:shd w:val="clear" w:color="auto" w:fill="DAEEF3" w:themeFill="accent5" w:themeFillTint="33"/>
          </w:tcPr>
          <w:p w14:paraId="05A6E857" w14:textId="77777777" w:rsidR="008E6DEC" w:rsidRPr="00DF00BF" w:rsidRDefault="008E6DEC" w:rsidP="00BF66A2">
            <w:pPr>
              <w:pStyle w:val="SectionIndicatorHeaderBOLD"/>
              <w:rPr>
                <w:rStyle w:val="IntenseEmphasis"/>
                <w:b/>
                <w:i w:val="0"/>
                <w:iCs w:val="0"/>
                <w:color w:val="FFFFFF" w:themeColor="background1"/>
              </w:rPr>
            </w:pPr>
            <w:r w:rsidRPr="00DF00BF">
              <w:rPr>
                <w:i/>
                <w:iCs/>
                <w:color w:val="595959" w:themeColor="text1" w:themeTint="A6"/>
              </w:rPr>
              <w:t>Actively and passively managed strategies</w:t>
            </w:r>
          </w:p>
        </w:tc>
      </w:tr>
      <w:tr w:rsidR="008E6DEC" w:rsidRPr="00E26502" w14:paraId="36232FFF" w14:textId="77777777" w:rsidTr="008E6DEC">
        <w:trPr>
          <w:trHeight w:val="454"/>
        </w:trPr>
        <w:tc>
          <w:tcPr>
            <w:cnfStyle w:val="001000000000" w:firstRow="0" w:lastRow="0" w:firstColumn="1" w:lastColumn="0" w:oddVBand="0" w:evenVBand="0" w:oddHBand="0" w:evenHBand="0" w:firstRowFirstColumn="0" w:firstRowLastColumn="0" w:lastRowFirstColumn="0" w:lastRowLastColumn="0"/>
            <w:tcW w:w="1266" w:type="dxa"/>
          </w:tcPr>
          <w:p w14:paraId="044DA504" w14:textId="0C925B48" w:rsidR="008E6DEC" w:rsidRPr="00DF00BF" w:rsidRDefault="008E6DEC" w:rsidP="00BF66A2">
            <w:pPr>
              <w:pStyle w:val="INDICATORNUMBER"/>
              <w:rPr>
                <w:rStyle w:val="IntenseEmphasis"/>
                <w:b/>
                <w:i w:val="0"/>
                <w:iCs w:val="0"/>
              </w:rPr>
            </w:pPr>
            <w:r>
              <w:t xml:space="preserve"> Active</w:t>
            </w:r>
          </w:p>
        </w:tc>
        <w:tc>
          <w:tcPr>
            <w:tcW w:w="7943" w:type="dxa"/>
            <w:tcBorders>
              <w:right w:val="single" w:sz="4" w:space="0" w:color="0070C0"/>
            </w:tcBorders>
          </w:tcPr>
          <w:p w14:paraId="23A5941E" w14:textId="77777777" w:rsidR="008E6DEC" w:rsidRDefault="008E6DEC" w:rsidP="00BF66A2">
            <w:pPr>
              <w:pStyle w:val="INDICATORTEXT"/>
              <w:cnfStyle w:val="000000000000" w:firstRow="0" w:lastRow="0" w:firstColumn="0" w:lastColumn="0" w:oddVBand="0" w:evenVBand="0" w:oddHBand="0" w:evenHBand="0" w:firstRowFirstColumn="0" w:firstRowLastColumn="0" w:lastRowFirstColumn="0" w:lastRowLastColumn="0"/>
            </w:pPr>
            <w:r>
              <w:t xml:space="preserve">Active strategies may include quantitative, fundamental, or other active strategies. </w:t>
            </w:r>
          </w:p>
          <w:p w14:paraId="10A623B4" w14:textId="77777777" w:rsidR="008E6DEC" w:rsidRDefault="008E6DEC" w:rsidP="00BF66A2">
            <w:pPr>
              <w:pStyle w:val="INDICATORTEXT"/>
              <w:cnfStyle w:val="000000000000" w:firstRow="0" w:lastRow="0" w:firstColumn="0" w:lastColumn="0" w:oddVBand="0" w:evenVBand="0" w:oddHBand="0" w:evenHBand="0" w:firstRowFirstColumn="0" w:firstRowLastColumn="0" w:lastRowFirstColumn="0" w:lastRowLastColumn="0"/>
            </w:pPr>
            <w:r>
              <w:t xml:space="preserve">Quantitative (quant) strategies are investment strategies or funds for which the manager builds computer-based models to determine whether an investment is attractive. In a pure ‘quant model’, the model makes the final decision to buy or sell. </w:t>
            </w:r>
          </w:p>
          <w:p w14:paraId="31C037A3" w14:textId="1DC1E3E2" w:rsidR="008E6DEC" w:rsidRPr="00E26502" w:rsidRDefault="008E6DEC" w:rsidP="00BF66A2">
            <w:pPr>
              <w:pStyle w:val="INDICATORTEXT"/>
              <w:cnfStyle w:val="000000000000" w:firstRow="0" w:lastRow="0" w:firstColumn="0" w:lastColumn="0" w:oddVBand="0" w:evenVBand="0" w:oddHBand="0" w:evenHBand="0" w:firstRowFirstColumn="0" w:firstRowLastColumn="0" w:lastRowFirstColumn="0" w:lastRowLastColumn="0"/>
              <w:rPr>
                <w:szCs w:val="18"/>
              </w:rPr>
            </w:pPr>
            <w:r>
              <w:t>Fundamental strategies are where investment decisions are based on human judgment. This includes both bottom-up (e.g., stock-picking) and top-down (e.g., sector-based) strategies.</w:t>
            </w:r>
          </w:p>
        </w:tc>
      </w:tr>
      <w:tr w:rsidR="008E6DEC" w:rsidRPr="00860FD9" w14:paraId="35B2B622" w14:textId="77777777" w:rsidTr="008E6DEC">
        <w:trPr>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0082C8"/>
            </w:tcBorders>
          </w:tcPr>
          <w:p w14:paraId="5E061E33" w14:textId="77777777" w:rsidR="008E6DEC" w:rsidRPr="00DF00BF" w:rsidRDefault="008E6DEC" w:rsidP="00BF66A2">
            <w:pPr>
              <w:pStyle w:val="INDICATORNUMBER"/>
              <w:rPr>
                <w:rStyle w:val="IntenseEmphasis"/>
                <w:b/>
                <w:i w:val="0"/>
                <w:iCs w:val="0"/>
                <w:color w:val="595959" w:themeColor="text1" w:themeTint="A6"/>
              </w:rPr>
            </w:pPr>
            <w:r w:rsidRPr="173BEEFD">
              <w:rPr>
                <w:rStyle w:val="IntenseEmphasis"/>
                <w:b/>
                <w:i w:val="0"/>
                <w:iCs w:val="0"/>
                <w:color w:val="595959" w:themeColor="text1" w:themeTint="A6"/>
              </w:rPr>
              <w:t>Passive</w:t>
            </w:r>
          </w:p>
        </w:tc>
        <w:tc>
          <w:tcPr>
            <w:tcW w:w="7943" w:type="dxa"/>
            <w:tcBorders>
              <w:top w:val="single" w:sz="4" w:space="0" w:color="A6A6A6" w:themeColor="background1" w:themeShade="A6"/>
              <w:bottom w:val="single" w:sz="4" w:space="0" w:color="0082C8"/>
              <w:right w:val="single" w:sz="4" w:space="0" w:color="0070C0"/>
            </w:tcBorders>
          </w:tcPr>
          <w:p w14:paraId="2BC167AA" w14:textId="77777777" w:rsidR="008E6DEC" w:rsidRPr="00860FD9" w:rsidRDefault="008E6DEC" w:rsidP="00BF66A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Passive investments are investments that mirror the performance of an index and follow a pre-determined buy and hold strategy that does not involve active forecasting. Examples include investments in broad capital market indices, ESG weighted indices, themed indices, passive managed ETFs or indices with ESG-based exclusions.</w:t>
            </w:r>
          </w:p>
        </w:tc>
      </w:tr>
      <w:bookmarkEnd w:id="15"/>
      <w:tr w:rsidR="00AE0623" w:rsidRPr="000E412F" w14:paraId="7E1B5A7F" w14:textId="77777777" w:rsidTr="00DF00BF">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0070C0"/>
              <w:left w:val="single" w:sz="4" w:space="0" w:color="0070C0"/>
              <w:bottom w:val="single" w:sz="4" w:space="0" w:color="A6A6A6" w:themeColor="background1" w:themeShade="A6"/>
              <w:right w:val="single" w:sz="4" w:space="0" w:color="0070C0"/>
            </w:tcBorders>
          </w:tcPr>
          <w:p w14:paraId="643270B9" w14:textId="77777777" w:rsidR="00AE0623" w:rsidRPr="00DF00BF" w:rsidRDefault="00AE0623" w:rsidP="00DF00BF">
            <w:pPr>
              <w:tabs>
                <w:tab w:val="left" w:pos="2250"/>
              </w:tabs>
              <w:spacing w:after="0"/>
              <w:ind w:left="113"/>
              <w:rPr>
                <w:rStyle w:val="IntenseEmphasis"/>
                <w:i w:val="0"/>
                <w:color w:val="000000" w:themeColor="text1"/>
              </w:rPr>
            </w:pPr>
            <w:r w:rsidRPr="173BEEFD">
              <w:rPr>
                <w:rStyle w:val="IntenseEmphasis"/>
                <w:i w:val="0"/>
                <w:iCs w:val="0"/>
                <w:color w:val="595959" w:themeColor="text1" w:themeTint="A6"/>
              </w:rPr>
              <w:t>LOGIC</w:t>
            </w:r>
          </w:p>
        </w:tc>
      </w:tr>
      <w:tr w:rsidR="00AE0623" w:rsidRPr="000E412F" w14:paraId="1D007BC1" w14:textId="77777777" w:rsidTr="00DF00BF">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left w:val="single" w:sz="4" w:space="0" w:color="0070C0"/>
              <w:bottom w:val="single" w:sz="4" w:space="0" w:color="0070C0"/>
            </w:tcBorders>
          </w:tcPr>
          <w:p w14:paraId="7A6BAC8D" w14:textId="2E28D77C" w:rsidR="00AE0623" w:rsidRPr="00DF00BF" w:rsidRDefault="006B6761">
            <w:pPr>
              <w:pStyle w:val="INDICATORNUMBER"/>
              <w:rPr>
                <w:rStyle w:val="IntenseEmphasis"/>
                <w:i w:val="0"/>
                <w:iCs w:val="0"/>
                <w:color w:val="595959" w:themeColor="text1" w:themeTint="A6"/>
              </w:rPr>
            </w:pPr>
            <w:r w:rsidRPr="173BEEFD">
              <w:rPr>
                <w:rStyle w:val="IntenseEmphasis"/>
                <w:b/>
                <w:i w:val="0"/>
                <w:iCs w:val="0"/>
                <w:color w:val="595959" w:themeColor="text1" w:themeTint="A6"/>
              </w:rPr>
              <w:t xml:space="preserve">OO </w:t>
            </w:r>
            <w:r w:rsidR="00AE0623" w:rsidRPr="173BEEFD">
              <w:rPr>
                <w:rStyle w:val="IntenseEmphasis"/>
                <w:b/>
                <w:i w:val="0"/>
                <w:iCs w:val="0"/>
                <w:color w:val="595959" w:themeColor="text1" w:themeTint="A6"/>
              </w:rPr>
              <w:t>LE 02</w:t>
            </w:r>
          </w:p>
        </w:tc>
        <w:tc>
          <w:tcPr>
            <w:tcW w:w="7943" w:type="dxa"/>
            <w:tcBorders>
              <w:top w:val="single" w:sz="4" w:space="0" w:color="A6A6A6" w:themeColor="background1" w:themeShade="A6"/>
              <w:bottom w:val="single" w:sz="4" w:space="0" w:color="0070C0"/>
              <w:right w:val="single" w:sz="4" w:space="0" w:color="0070C0"/>
            </w:tcBorders>
          </w:tcPr>
          <w:p w14:paraId="0489850B" w14:textId="77777777" w:rsidR="007840F9" w:rsidRDefault="007840F9" w:rsidP="007840F9">
            <w:pPr>
              <w:pStyle w:val="INDICATORTEXT"/>
              <w:ind w:left="113"/>
              <w:jc w:val="both"/>
              <w:cnfStyle w:val="000000000000" w:firstRow="0" w:lastRow="0" w:firstColumn="0" w:lastColumn="0" w:oddVBand="0" w:evenVBand="0" w:oddHBand="0" w:evenHBand="0" w:firstRowFirstColumn="0" w:firstRowLastColumn="0" w:lastRowFirstColumn="0" w:lastRowLastColumn="0"/>
            </w:pPr>
            <w:r>
              <w:t>If you select 'yes' for any active strategy, indicators [LEI 01 to LEI 13] will be applicable.</w:t>
            </w:r>
          </w:p>
          <w:p w14:paraId="2AC19FAF" w14:textId="77777777" w:rsidR="007840F9" w:rsidRDefault="007840F9" w:rsidP="007840F9">
            <w:pPr>
              <w:pStyle w:val="INDICATORTEXT"/>
              <w:ind w:left="113"/>
              <w:jc w:val="both"/>
              <w:cnfStyle w:val="000000000000" w:firstRow="0" w:lastRow="0" w:firstColumn="0" w:lastColumn="0" w:oddVBand="0" w:evenVBand="0" w:oddHBand="0" w:evenHBand="0" w:firstRowFirstColumn="0" w:firstRowLastColumn="0" w:lastRowFirstColumn="0" w:lastRowLastColumn="0"/>
            </w:pPr>
            <w:r>
              <w:t>If you select 'yes' to passive strategy, indicator [LEI 11] will be applicable.</w:t>
            </w:r>
          </w:p>
          <w:p w14:paraId="744BDA3E" w14:textId="7078F9DA" w:rsidR="00AE0623" w:rsidRPr="00F64AB7" w:rsidRDefault="007840F9" w:rsidP="009E2E9A">
            <w:pPr>
              <w:pStyle w:val="INDICATORTEXT"/>
              <w:ind w:left="0"/>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color w:val="595959" w:themeColor="text1" w:themeTint="A6"/>
                <w:sz w:val="20"/>
                <w:lang w:eastAsia="en-US"/>
              </w:rPr>
            </w:pPr>
            <w:r>
              <w:t>If you select 'no' for both active strategy and 'yes' to passive strategy, indicators [LEI 03 to LEI 10] will not be applicable.</w:t>
            </w:r>
            <w:r w:rsidDel="007840F9">
              <w:t xml:space="preserve"> </w:t>
            </w:r>
          </w:p>
        </w:tc>
      </w:tr>
    </w:tbl>
    <w:p w14:paraId="3E16E84A" w14:textId="36985F13" w:rsidR="00432079" w:rsidRDefault="00AE0623" w:rsidP="00DF00BF">
      <w:pPr>
        <w:widowControl/>
        <w:autoSpaceDE/>
        <w:autoSpaceDN/>
        <w:adjustRightInd/>
        <w:spacing w:before="0" w:after="0" w:line="240" w:lineRule="auto"/>
        <w:sectPr w:rsidR="00432079" w:rsidSect="009D59B8">
          <w:headerReference w:type="default" r:id="rId55"/>
          <w:footerReference w:type="default" r:id="rId56"/>
          <w:headerReference w:type="first" r:id="rId57"/>
          <w:footerReference w:type="first" r:id="rId58"/>
          <w:pgSz w:w="11900" w:h="16840"/>
          <w:pgMar w:top="1440" w:right="1616" w:bottom="993" w:left="1616" w:header="709" w:footer="709" w:gutter="0"/>
          <w:cols w:space="708"/>
          <w:titlePg/>
          <w:docGrid w:linePitch="360"/>
        </w:sectPr>
      </w:pPr>
      <w:r>
        <w:tab/>
      </w:r>
    </w:p>
    <w:p w14:paraId="7DAA4577" w14:textId="2F46438C" w:rsidR="00432079" w:rsidRDefault="00432079" w:rsidP="00432079">
      <w:pPr>
        <w:widowControl/>
        <w:autoSpaceDE/>
        <w:autoSpaceDN/>
        <w:adjustRightInd/>
        <w:spacing w:before="0" w:after="0" w:line="240" w:lineRule="auto"/>
      </w:pPr>
    </w:p>
    <w:tbl>
      <w:tblPr>
        <w:tblStyle w:val="SectionHeader"/>
        <w:tblW w:w="9214" w:type="dxa"/>
        <w:tblLook w:val="0660" w:firstRow="1" w:lastRow="1" w:firstColumn="0" w:lastColumn="0" w:noHBand="1" w:noVBand="1"/>
      </w:tblPr>
      <w:tblGrid>
        <w:gridCol w:w="9214"/>
      </w:tblGrid>
      <w:tr w:rsidR="00A65600" w:rsidRPr="00406A52" w14:paraId="28F7B5F9" w14:textId="77777777" w:rsidTr="00DF00BF">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30C8F8A6" w14:textId="77777777" w:rsidR="00A65600" w:rsidRPr="00DF00BF" w:rsidRDefault="00A65600" w:rsidP="00DF00BF">
            <w:pPr>
              <w:widowControl/>
              <w:autoSpaceDE/>
              <w:autoSpaceDN/>
              <w:adjustRightInd/>
              <w:spacing w:after="0" w:line="240" w:lineRule="auto"/>
              <w:rPr>
                <w:rStyle w:val="IntenseEmphasis"/>
                <w:b/>
                <w:i w:val="0"/>
                <w:iCs w:val="0"/>
              </w:rPr>
            </w:pPr>
            <w:r>
              <w:t>SECTION</w:t>
            </w:r>
          </w:p>
        </w:tc>
      </w:tr>
      <w:tr w:rsidR="00A65600" w:rsidRPr="00406A52" w14:paraId="01BD560A" w14:textId="77777777" w:rsidTr="00DF00BF">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420CD7BD" w14:textId="61671BAF" w:rsidR="00A65600" w:rsidRPr="00DF00BF" w:rsidRDefault="00A65600" w:rsidP="173BEEFD">
            <w:pPr>
              <w:pStyle w:val="Heading2"/>
              <w:outlineLvl w:val="1"/>
              <w:rPr>
                <w:rStyle w:val="IntenseEmphasis"/>
                <w:i w:val="0"/>
                <w:iCs w:val="0"/>
                <w:color w:val="008CD0"/>
              </w:rPr>
            </w:pPr>
            <w:r>
              <w:t>Fixed Income</w:t>
            </w:r>
          </w:p>
        </w:tc>
      </w:tr>
    </w:tbl>
    <w:p w14:paraId="4E8A39E7" w14:textId="77777777" w:rsidR="00705FF9" w:rsidRDefault="00705FF9" w:rsidP="00705FF9">
      <w:pPr>
        <w:pStyle w:val="INDICATORNUMBER"/>
      </w:pPr>
    </w:p>
    <w:tbl>
      <w:tblPr>
        <w:tblStyle w:val="SubSectionIndicatorHeaderMANDATORY"/>
        <w:tblW w:w="9214" w:type="dxa"/>
        <w:tblInd w:w="0" w:type="dxa"/>
        <w:tblLook w:val="07E0" w:firstRow="1" w:lastRow="1" w:firstColumn="1" w:lastColumn="1" w:noHBand="1" w:noVBand="1"/>
      </w:tblPr>
      <w:tblGrid>
        <w:gridCol w:w="1560"/>
        <w:gridCol w:w="3543"/>
        <w:gridCol w:w="2268"/>
        <w:gridCol w:w="1843"/>
      </w:tblGrid>
      <w:tr w:rsidR="00705FF9" w14:paraId="6E76EF35"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27DC29E9" w14:textId="77777777" w:rsidR="00705FF9" w:rsidRPr="00356CDA" w:rsidRDefault="00705FF9" w:rsidP="00B40BC3">
            <w:pPr>
              <w:widowControl/>
              <w:autoSpaceDE/>
              <w:autoSpaceDN/>
              <w:adjustRightInd/>
              <w:spacing w:after="0" w:line="240" w:lineRule="auto"/>
              <w:rPr>
                <w:rStyle w:val="IntenseEmphasis"/>
                <w:b w:val="0"/>
                <w:bCs w:val="0"/>
                <w:iCs w:val="0"/>
                <w:color w:val="FFFFFF" w:themeColor="background1"/>
              </w:rPr>
            </w:pPr>
          </w:p>
        </w:tc>
        <w:tc>
          <w:tcPr>
            <w:tcW w:w="3543" w:type="dxa"/>
          </w:tcPr>
          <w:p w14:paraId="4440A510" w14:textId="77777777" w:rsidR="00705FF9" w:rsidRPr="00DF00BF" w:rsidRDefault="00705FF9" w:rsidP="173BEEF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t>Indicator status</w:t>
            </w:r>
          </w:p>
        </w:tc>
        <w:tc>
          <w:tcPr>
            <w:tcW w:w="2268" w:type="dxa"/>
          </w:tcPr>
          <w:p w14:paraId="7F093358" w14:textId="77777777" w:rsidR="00705FF9" w:rsidRPr="00356CDA" w:rsidRDefault="00705FF9" w:rsidP="00B40BC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43" w:type="dxa"/>
          </w:tcPr>
          <w:p w14:paraId="1F03C3B0" w14:textId="77777777" w:rsidR="00705FF9" w:rsidRPr="00356CDA" w:rsidRDefault="00705FF9" w:rsidP="00B40BC3">
            <w:pPr>
              <w:widowControl/>
              <w:autoSpaceDE/>
              <w:autoSpaceDN/>
              <w:adjustRightInd/>
              <w:spacing w:after="0" w:line="240" w:lineRule="auto"/>
              <w:rPr>
                <w:rStyle w:val="IntenseEmphasis"/>
                <w:b w:val="0"/>
                <w:bCs w:val="0"/>
                <w:color w:val="FFFFFF" w:themeColor="background1"/>
              </w:rPr>
            </w:pPr>
            <w:r>
              <w:t>Principle</w:t>
            </w:r>
          </w:p>
        </w:tc>
      </w:tr>
      <w:tr w:rsidR="00705FF9" w14:paraId="2769C539"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60" w:type="dxa"/>
          </w:tcPr>
          <w:p w14:paraId="63C3ADE7" w14:textId="1F7F826A" w:rsidR="00705FF9" w:rsidRPr="00DF00BF" w:rsidRDefault="006B6761"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01</w:t>
            </w:r>
          </w:p>
        </w:tc>
        <w:tc>
          <w:tcPr>
            <w:tcW w:w="3543" w:type="dxa"/>
          </w:tcPr>
          <w:p w14:paraId="661A6C63" w14:textId="6DD6C95A" w:rsidR="00705FF9" w:rsidRPr="00DF00BF" w:rsidRDefault="00705FF9" w:rsidP="009E2E9A">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rFonts w:eastAsia="MS PGothic"/>
                <w:b/>
                <w:i w:val="0"/>
                <w:color w:val="FFFFFF" w:themeColor="background1"/>
                <w:lang w:eastAsia="en-US"/>
              </w:rPr>
            </w:pPr>
            <w:r w:rsidRPr="173BEEFD">
              <w:rPr>
                <w:rStyle w:val="IntenseEmphasis"/>
                <w:i w:val="0"/>
                <w:iCs w:val="0"/>
                <w:color w:val="FFFFFF" w:themeColor="background1"/>
              </w:rPr>
              <w:t xml:space="preserve">MANDATORY </w:t>
            </w:r>
          </w:p>
        </w:tc>
        <w:tc>
          <w:tcPr>
            <w:tcW w:w="2268" w:type="dxa"/>
          </w:tcPr>
          <w:p w14:paraId="1EBD00A3" w14:textId="77777777" w:rsidR="00705FF9" w:rsidRPr="00DF00BF" w:rsidRDefault="00705FF9"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843" w:type="dxa"/>
          </w:tcPr>
          <w:p w14:paraId="53CE2B8E" w14:textId="77777777" w:rsidR="00705FF9" w:rsidRPr="00DF00BF" w:rsidRDefault="00705FF9"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1FBFDEFF" w14:textId="77777777" w:rsidR="00705FF9" w:rsidRDefault="00705FF9" w:rsidP="00705FF9">
      <w:pPr>
        <w:widowControl/>
        <w:autoSpaceDE/>
        <w:autoSpaceDN/>
        <w:adjustRightInd/>
        <w:spacing w:before="0" w:after="0" w:line="240" w:lineRule="auto"/>
      </w:pPr>
    </w:p>
    <w:p w14:paraId="1EDA9476" w14:textId="77777777" w:rsidR="00705FF9" w:rsidRDefault="00705FF9" w:rsidP="00705FF9">
      <w:pPr>
        <w:widowControl/>
        <w:autoSpaceDE/>
        <w:autoSpaceDN/>
        <w:adjustRightInd/>
        <w:spacing w:before="0" w:after="0" w:line="240" w:lineRule="auto"/>
      </w:pPr>
    </w:p>
    <w:tbl>
      <w:tblPr>
        <w:tblStyle w:val="SubSectionIndicatorTableVOLUNTARY"/>
        <w:tblW w:w="9204" w:type="dxa"/>
        <w:tblInd w:w="5" w:type="dxa"/>
        <w:tblLayout w:type="fixed"/>
        <w:tblLook w:val="04A0" w:firstRow="1" w:lastRow="0" w:firstColumn="1" w:lastColumn="0" w:noHBand="0" w:noVBand="1"/>
      </w:tblPr>
      <w:tblGrid>
        <w:gridCol w:w="1534"/>
        <w:gridCol w:w="1534"/>
        <w:gridCol w:w="1534"/>
        <w:gridCol w:w="1534"/>
        <w:gridCol w:w="1534"/>
        <w:gridCol w:w="1534"/>
      </w:tblGrid>
      <w:tr w:rsidR="00705FF9" w14:paraId="1439DFEE" w14:textId="77777777" w:rsidTr="007C483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34" w:type="dxa"/>
            <w:tcBorders>
              <w:top w:val="single" w:sz="4" w:space="0" w:color="0070C0"/>
              <w:left w:val="single" w:sz="4" w:space="0" w:color="0070C0"/>
              <w:bottom w:val="single" w:sz="4" w:space="0" w:color="0070C0"/>
            </w:tcBorders>
            <w:shd w:val="clear" w:color="auto" w:fill="00B0F0"/>
          </w:tcPr>
          <w:p w14:paraId="427E32B5" w14:textId="145DD32C" w:rsidR="00705FF9" w:rsidRPr="00DF00BF" w:rsidRDefault="006B6761"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01</w:t>
            </w:r>
          </w:p>
        </w:tc>
        <w:tc>
          <w:tcPr>
            <w:tcW w:w="7670" w:type="dxa"/>
            <w:gridSpan w:val="5"/>
            <w:tcBorders>
              <w:top w:val="single" w:sz="4" w:space="0" w:color="0070C0"/>
              <w:bottom w:val="single" w:sz="4" w:space="0" w:color="0070C0"/>
              <w:right w:val="single" w:sz="4" w:space="0" w:color="0070C0"/>
            </w:tcBorders>
            <w:shd w:val="clear" w:color="auto" w:fill="0070C0"/>
          </w:tcPr>
          <w:p w14:paraId="7E6C1A4C" w14:textId="77777777" w:rsidR="00705FF9" w:rsidRPr="00DF00BF" w:rsidRDefault="00705FF9" w:rsidP="173BEEF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INDICATOR</w:t>
            </w:r>
          </w:p>
        </w:tc>
      </w:tr>
      <w:tr w:rsidR="00705FF9" w14:paraId="7E9407D0" w14:textId="77777777" w:rsidTr="007C48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34" w:type="dxa"/>
            <w:tcBorders>
              <w:top w:val="single" w:sz="4" w:space="0" w:color="0070C0"/>
              <w:left w:val="single" w:sz="4" w:space="0" w:color="0070C0"/>
            </w:tcBorders>
            <w:vAlign w:val="top"/>
          </w:tcPr>
          <w:p w14:paraId="0B506CEE" w14:textId="67D6DF54"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01.1</w:t>
            </w:r>
          </w:p>
        </w:tc>
        <w:tc>
          <w:tcPr>
            <w:tcW w:w="7670" w:type="dxa"/>
            <w:gridSpan w:val="5"/>
            <w:tcBorders>
              <w:top w:val="single" w:sz="4" w:space="0" w:color="0070C0"/>
              <w:right w:val="single" w:sz="4" w:space="0" w:color="0070C0"/>
            </w:tcBorders>
            <w:shd w:val="clear" w:color="auto" w:fill="DAEEF3" w:themeFill="accent5" w:themeFillTint="33"/>
          </w:tcPr>
          <w:p w14:paraId="276F942B" w14:textId="77777777" w:rsidR="00705FF9" w:rsidRPr="00922242" w:rsidRDefault="00705FF9" w:rsidP="173BEEFD">
            <w:pPr>
              <w:pStyle w:val="INDICATORTEXT"/>
              <w:cnfStyle w:val="000000100000" w:firstRow="0" w:lastRow="0" w:firstColumn="0" w:lastColumn="0" w:oddVBand="0" w:evenVBand="0" w:oddHBand="1" w:evenHBand="0" w:firstRowFirstColumn="0" w:firstRowLastColumn="0" w:lastRowFirstColumn="0" w:lastRowLastColumn="0"/>
            </w:pPr>
            <w:r>
              <w:t xml:space="preserve">Provide a breakdown of your internally managed fixed income securities by active and passive strategies. </w:t>
            </w:r>
          </w:p>
        </w:tc>
      </w:tr>
      <w:tr w:rsidR="00346740" w14:paraId="7BC47D32" w14:textId="77777777" w:rsidTr="007C483F">
        <w:trPr>
          <w:trHeight w:val="473"/>
        </w:trPr>
        <w:tc>
          <w:tcPr>
            <w:cnfStyle w:val="001000000000" w:firstRow="0" w:lastRow="0" w:firstColumn="1" w:lastColumn="0" w:oddVBand="0" w:evenVBand="0" w:oddHBand="0" w:evenHBand="0" w:firstRowFirstColumn="0" w:firstRowLastColumn="0" w:lastRowFirstColumn="0" w:lastRowLastColumn="0"/>
            <w:tcW w:w="1534" w:type="dxa"/>
            <w:vMerge w:val="restart"/>
            <w:tcBorders>
              <w:top w:val="nil"/>
              <w:left w:val="single" w:sz="4" w:space="0" w:color="0070C0"/>
            </w:tcBorders>
            <w:vAlign w:val="top"/>
          </w:tcPr>
          <w:p w14:paraId="0FFCC0BC" w14:textId="77777777" w:rsidR="00705FF9" w:rsidRDefault="00705FF9" w:rsidP="00B40BC3">
            <w:pPr>
              <w:pStyle w:val="INDICATORNUMBER"/>
              <w:spacing w:before="0"/>
              <w:rPr>
                <w:rStyle w:val="IntenseEmphasis"/>
                <w:b/>
                <w:bCs w:val="0"/>
                <w:i w:val="0"/>
                <w:iCs w:val="0"/>
                <w:color w:val="595959"/>
              </w:rPr>
            </w:pPr>
          </w:p>
        </w:tc>
        <w:tc>
          <w:tcPr>
            <w:tcW w:w="1534" w:type="dxa"/>
            <w:vMerge w:val="restart"/>
            <w:tcBorders>
              <w:top w:val="nil"/>
              <w:bottom w:val="single" w:sz="4" w:space="0" w:color="A6A6A6" w:themeColor="background1" w:themeShade="A6"/>
              <w:right w:val="single" w:sz="4" w:space="0" w:color="FFFFFF" w:themeColor="background1"/>
            </w:tcBorders>
            <w:shd w:val="clear" w:color="auto" w:fill="A6A6A6" w:themeFill="background1" w:themeFillShade="A6"/>
          </w:tcPr>
          <w:p w14:paraId="6E7A9DAC" w14:textId="448BCB64" w:rsidR="00705FF9" w:rsidRPr="0087328F" w:rsidRDefault="0089295D"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Pr>
                <w:b/>
                <w:bCs/>
                <w:color w:val="FFFFFF" w:themeColor="background1"/>
                <w:sz w:val="18"/>
                <w:szCs w:val="18"/>
              </w:rPr>
              <w:t>Type</w:t>
            </w:r>
            <w:r w:rsidR="00705FF9" w:rsidRPr="5D13F045">
              <w:rPr>
                <w:b/>
                <w:bCs/>
                <w:color w:val="FFFFFF" w:themeColor="background1"/>
                <w:sz w:val="18"/>
                <w:szCs w:val="18"/>
              </w:rPr>
              <w:t xml:space="preserve"> </w:t>
            </w:r>
          </w:p>
        </w:tc>
        <w:tc>
          <w:tcPr>
            <w:tcW w:w="15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12A5ECEA" w14:textId="3CC5BC32" w:rsidR="00705FF9" w:rsidRDefault="007C483F"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Pr>
                <w:b/>
                <w:bCs/>
                <w:color w:val="FFFFFF" w:themeColor="background1"/>
                <w:sz w:val="18"/>
                <w:szCs w:val="18"/>
              </w:rPr>
              <w:t>Passive</w:t>
            </w:r>
          </w:p>
          <w:p w14:paraId="70FFC438" w14:textId="15F27CAE" w:rsidR="007C483F" w:rsidRPr="0087328F" w:rsidRDefault="007C483F"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p>
        </w:tc>
        <w:tc>
          <w:tcPr>
            <w:tcW w:w="15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1F17988C" w14:textId="0E6FCEBB" w:rsidR="00705FF9" w:rsidRPr="0087328F" w:rsidRDefault="007C483F"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Pr>
                <w:b/>
                <w:bCs/>
                <w:color w:val="FFFFFF" w:themeColor="background1"/>
                <w:sz w:val="18"/>
                <w:szCs w:val="18"/>
              </w:rPr>
              <w:t>Active - quantitative</w:t>
            </w:r>
          </w:p>
        </w:tc>
        <w:tc>
          <w:tcPr>
            <w:tcW w:w="15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6744049B" w14:textId="258DF3AD" w:rsidR="00705FF9" w:rsidRPr="0087328F" w:rsidRDefault="007C483F"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Pr>
                <w:b/>
                <w:bCs/>
                <w:color w:val="FFFFFF" w:themeColor="background1"/>
                <w:sz w:val="18"/>
                <w:szCs w:val="18"/>
              </w:rPr>
              <w:t xml:space="preserve">Active – fundamental and other active </w:t>
            </w:r>
          </w:p>
        </w:tc>
        <w:tc>
          <w:tcPr>
            <w:tcW w:w="1534" w:type="dxa"/>
            <w:tcBorders>
              <w:top w:val="single" w:sz="4" w:space="0" w:color="FFFFFF" w:themeColor="background1"/>
              <w:left w:val="single" w:sz="4" w:space="0" w:color="FFFFFF" w:themeColor="background1"/>
              <w:bottom w:val="single" w:sz="4" w:space="0" w:color="FFFFFF" w:themeColor="background1"/>
              <w:right w:val="single" w:sz="4" w:space="0" w:color="0070C0"/>
            </w:tcBorders>
            <w:shd w:val="clear" w:color="auto" w:fill="A6A6A6" w:themeFill="background1" w:themeFillShade="A6"/>
          </w:tcPr>
          <w:p w14:paraId="1A7B003A" w14:textId="777F75AA" w:rsidR="00705FF9" w:rsidRPr="0087328F" w:rsidRDefault="0089295D" w:rsidP="00B40BC3">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szCs w:val="18"/>
              </w:rPr>
            </w:pPr>
            <w:r w:rsidRPr="0089295D">
              <w:rPr>
                <w:b/>
                <w:bCs/>
                <w:color w:val="FFFFFF" w:themeColor="background1"/>
                <w:szCs w:val="18"/>
              </w:rPr>
              <w:t xml:space="preserve">Total internally managed fixed income security </w:t>
            </w:r>
          </w:p>
        </w:tc>
      </w:tr>
      <w:tr w:rsidR="00705FF9" w14:paraId="1A99EB70" w14:textId="77777777" w:rsidTr="007C483F">
        <w:trPr>
          <w:cnfStyle w:val="000000100000" w:firstRow="0" w:lastRow="0" w:firstColumn="0" w:lastColumn="0" w:oddVBand="0" w:evenVBand="0" w:oddHBand="1" w:evenHBand="0" w:firstRowFirstColumn="0" w:firstRowLastColumn="0" w:lastRowFirstColumn="0" w:lastRowLastColumn="0"/>
          <w:trHeight w:val="473"/>
        </w:trPr>
        <w:tc>
          <w:tcPr>
            <w:cnfStyle w:val="001000000000" w:firstRow="0" w:lastRow="0" w:firstColumn="1" w:lastColumn="0" w:oddVBand="0" w:evenVBand="0" w:oddHBand="0" w:evenHBand="0" w:firstRowFirstColumn="0" w:firstRowLastColumn="0" w:lastRowFirstColumn="0" w:lastRowLastColumn="0"/>
            <w:tcW w:w="1534" w:type="dxa"/>
            <w:vMerge/>
            <w:tcBorders>
              <w:left w:val="single" w:sz="4" w:space="0" w:color="0070C0"/>
            </w:tcBorders>
            <w:vAlign w:val="top"/>
          </w:tcPr>
          <w:p w14:paraId="3C03D5FC" w14:textId="77777777" w:rsidR="00705FF9" w:rsidRDefault="00705FF9" w:rsidP="00B40BC3">
            <w:pPr>
              <w:pStyle w:val="INDICATORNUMBER"/>
              <w:spacing w:before="0"/>
              <w:rPr>
                <w:rStyle w:val="IntenseEmphasis"/>
                <w:b/>
                <w:bCs w:val="0"/>
                <w:i w:val="0"/>
                <w:iCs w:val="0"/>
                <w:color w:val="595959"/>
              </w:rPr>
            </w:pPr>
          </w:p>
        </w:tc>
        <w:tc>
          <w:tcPr>
            <w:tcW w:w="1534" w:type="dxa"/>
            <w:vMerge/>
            <w:tcBorders>
              <w:bottom w:val="single" w:sz="4" w:space="0" w:color="A6A6A6" w:themeColor="background1" w:themeShade="A6"/>
              <w:right w:val="single" w:sz="4" w:space="0" w:color="FFFFFF" w:themeColor="background1"/>
            </w:tcBorders>
            <w:shd w:val="clear" w:color="auto" w:fill="A6A6A6" w:themeFill="background1" w:themeFillShade="A6"/>
          </w:tcPr>
          <w:p w14:paraId="7A34F0E5" w14:textId="77777777" w:rsidR="00705FF9" w:rsidRPr="0087328F" w:rsidRDefault="00705FF9" w:rsidP="00B40BC3">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p>
        </w:tc>
        <w:tc>
          <w:tcPr>
            <w:tcW w:w="6136" w:type="dxa"/>
            <w:gridSpan w:val="4"/>
            <w:tcBorders>
              <w:top w:val="single" w:sz="4" w:space="0" w:color="FFFFFF" w:themeColor="background1"/>
              <w:left w:val="single" w:sz="4" w:space="0" w:color="FFFFFF" w:themeColor="background1"/>
              <w:bottom w:val="single" w:sz="4" w:space="0" w:color="BFBFBF" w:themeColor="background1" w:themeShade="BF"/>
              <w:right w:val="single" w:sz="4" w:space="0" w:color="0070C0"/>
            </w:tcBorders>
            <w:shd w:val="clear" w:color="auto" w:fill="A6A6A6" w:themeFill="background1" w:themeFillShade="A6"/>
          </w:tcPr>
          <w:p w14:paraId="5C0A84EA" w14:textId="77777777" w:rsidR="00705FF9" w:rsidRPr="007C6DEB" w:rsidRDefault="00705FF9" w:rsidP="00B40BC3">
            <w:pPr>
              <w:spacing w:before="0" w:after="0" w:line="240" w:lineRule="auto"/>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Percentage of internally managed fixed income assets (+/- 5%)</w:t>
            </w:r>
          </w:p>
        </w:tc>
      </w:tr>
      <w:tr w:rsidR="007C483F" w14:paraId="388A3E60" w14:textId="77777777" w:rsidTr="007C483F">
        <w:trPr>
          <w:trHeight w:val="502"/>
        </w:trPr>
        <w:tc>
          <w:tcPr>
            <w:cnfStyle w:val="001000000000" w:firstRow="0" w:lastRow="0" w:firstColumn="1" w:lastColumn="0" w:oddVBand="0" w:evenVBand="0" w:oddHBand="0" w:evenHBand="0" w:firstRowFirstColumn="0" w:firstRowLastColumn="0" w:lastRowFirstColumn="0" w:lastRowLastColumn="0"/>
            <w:tcW w:w="1534" w:type="dxa"/>
            <w:vMerge/>
            <w:tcBorders>
              <w:left w:val="single" w:sz="4" w:space="0" w:color="0070C0"/>
            </w:tcBorders>
            <w:vAlign w:val="top"/>
          </w:tcPr>
          <w:p w14:paraId="6D8D6382" w14:textId="77777777" w:rsidR="007C483F" w:rsidRDefault="007C483F" w:rsidP="007C483F">
            <w:pPr>
              <w:pStyle w:val="INDICATORNUMBER"/>
              <w:rPr>
                <w:rStyle w:val="IntenseEmphasis"/>
                <w:b/>
                <w:bCs w:val="0"/>
                <w:i w:val="0"/>
                <w:iCs w:val="0"/>
                <w:color w:val="595959"/>
              </w:rPr>
            </w:pPr>
          </w:p>
        </w:tc>
        <w:tc>
          <w:tcPr>
            <w:tcW w:w="1534" w:type="dxa"/>
            <w:tcBorders>
              <w:top w:val="single" w:sz="4" w:space="0" w:color="A6A6A6" w:themeColor="background1" w:themeShade="A6"/>
              <w:right w:val="single" w:sz="4" w:space="0" w:color="BFBFBF" w:themeColor="background1" w:themeShade="BF"/>
            </w:tcBorders>
            <w:shd w:val="clear" w:color="auto" w:fill="auto"/>
          </w:tcPr>
          <w:p w14:paraId="642F7426" w14:textId="0E656239" w:rsidR="007C483F" w:rsidRPr="00860FD9" w:rsidRDefault="007C483F" w:rsidP="007C483F">
            <w:pPr>
              <w:pStyle w:val="INDICATORTEXT"/>
              <w:spacing w:after="100"/>
              <w:cnfStyle w:val="000000000000" w:firstRow="0" w:lastRow="0" w:firstColumn="0" w:lastColumn="0" w:oddVBand="0" w:evenVBand="0" w:oddHBand="0" w:evenHBand="0" w:firstRowFirstColumn="0" w:firstRowLastColumn="0" w:lastRowFirstColumn="0" w:lastRowLastColumn="0"/>
            </w:pPr>
            <w:r>
              <w:t>SSA</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0370A323" w14:textId="24513F01" w:rsidR="007C483F" w:rsidRDefault="007C483F"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szCs w:val="16"/>
              </w:rPr>
            </w:pPr>
          </w:p>
          <w:p w14:paraId="0B87D4D0" w14:textId="132F22F9" w:rsidR="007C483F" w:rsidDel="005E6F7B" w:rsidRDefault="007C483F"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627733E" w14:textId="5832EC14" w:rsidR="007C483F" w:rsidRDefault="007C483F"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szCs w:val="16"/>
              </w:rPr>
            </w:pPr>
          </w:p>
          <w:p w14:paraId="74FBDE77" w14:textId="627D0BCE" w:rsidR="007C483F" w:rsidDel="005E6F7B" w:rsidRDefault="007C483F"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049260" w14:textId="35DB6302" w:rsidR="007C483F" w:rsidRDefault="007C483F"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szCs w:val="16"/>
              </w:rPr>
            </w:pPr>
          </w:p>
          <w:p w14:paraId="7D927031" w14:textId="06706DD5" w:rsidR="007C483F" w:rsidRPr="006843E6" w:rsidDel="005E6F7B" w:rsidRDefault="007C483F"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5E6F678" w14:textId="6543584E" w:rsidR="007C483F" w:rsidRPr="006843E6" w:rsidDel="005E6F7B" w:rsidRDefault="0089295D"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rPr>
            </w:pPr>
            <w:r w:rsidRPr="5D13F045">
              <w:rPr>
                <w:b/>
                <w:bCs/>
              </w:rPr>
              <w:t>100%</w:t>
            </w:r>
          </w:p>
        </w:tc>
      </w:tr>
      <w:tr w:rsidR="007C483F" w14:paraId="15D5785A" w14:textId="77777777" w:rsidTr="007C483F">
        <w:trPr>
          <w:cnfStyle w:val="000000100000" w:firstRow="0" w:lastRow="0" w:firstColumn="0" w:lastColumn="0" w:oddVBand="0" w:evenVBand="0" w:oddHBand="1" w:evenHBand="0" w:firstRowFirstColumn="0" w:firstRowLastColumn="0" w:lastRowFirstColumn="0" w:lastRowLastColumn="0"/>
          <w:trHeight w:val="502"/>
        </w:trPr>
        <w:tc>
          <w:tcPr>
            <w:cnfStyle w:val="001000000000" w:firstRow="0" w:lastRow="0" w:firstColumn="1" w:lastColumn="0" w:oddVBand="0" w:evenVBand="0" w:oddHBand="0" w:evenHBand="0" w:firstRowFirstColumn="0" w:firstRowLastColumn="0" w:lastRowFirstColumn="0" w:lastRowLastColumn="0"/>
            <w:tcW w:w="1534" w:type="dxa"/>
            <w:vMerge/>
            <w:tcBorders>
              <w:left w:val="single" w:sz="4" w:space="0" w:color="0070C0"/>
            </w:tcBorders>
            <w:vAlign w:val="top"/>
          </w:tcPr>
          <w:p w14:paraId="6BAB0570" w14:textId="77777777" w:rsidR="007C483F" w:rsidRDefault="007C483F" w:rsidP="007C483F">
            <w:pPr>
              <w:pStyle w:val="INDICATORNUMBER"/>
              <w:rPr>
                <w:rStyle w:val="IntenseEmphasis"/>
                <w:b/>
                <w:bCs w:val="0"/>
                <w:i w:val="0"/>
                <w:iCs w:val="0"/>
                <w:color w:val="595959"/>
              </w:rPr>
            </w:pPr>
          </w:p>
        </w:tc>
        <w:tc>
          <w:tcPr>
            <w:tcW w:w="1534" w:type="dxa"/>
            <w:tcBorders>
              <w:top w:val="single" w:sz="4" w:space="0" w:color="A6A6A6" w:themeColor="background1" w:themeShade="A6"/>
              <w:right w:val="single" w:sz="4" w:space="0" w:color="BFBFBF" w:themeColor="background1" w:themeShade="BF"/>
            </w:tcBorders>
            <w:shd w:val="clear" w:color="auto" w:fill="auto"/>
          </w:tcPr>
          <w:p w14:paraId="1AFC80A4" w14:textId="6275CC58" w:rsidR="007C483F" w:rsidRPr="00860FD9" w:rsidRDefault="007C483F" w:rsidP="007C483F">
            <w:pPr>
              <w:pStyle w:val="INDICATORTEXT"/>
              <w:spacing w:after="100"/>
              <w:cnfStyle w:val="000000100000" w:firstRow="0" w:lastRow="0" w:firstColumn="0" w:lastColumn="0" w:oddVBand="0" w:evenVBand="0" w:oddHBand="1" w:evenHBand="0" w:firstRowFirstColumn="0" w:firstRowLastColumn="0" w:lastRowFirstColumn="0" w:lastRowLastColumn="0"/>
            </w:pPr>
            <w:r>
              <w:t>Corporate (financial)</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45E45259" w14:textId="7F724607" w:rsidR="007C483F" w:rsidRDefault="007C483F"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szCs w:val="16"/>
              </w:rPr>
            </w:pPr>
          </w:p>
          <w:p w14:paraId="63DFDD3B" w14:textId="6337EABC" w:rsidR="007C483F" w:rsidDel="005E6F7B" w:rsidRDefault="007C483F"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29B9C960" w14:textId="2C8FAD47" w:rsidR="007C483F" w:rsidRDefault="007C483F"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szCs w:val="16"/>
              </w:rPr>
            </w:pPr>
          </w:p>
          <w:p w14:paraId="1E370F7B" w14:textId="576F2D68" w:rsidR="007C483F" w:rsidDel="005E6F7B" w:rsidRDefault="007C483F"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4EEEFFF" w14:textId="0EBE1951" w:rsidR="007C483F" w:rsidRDefault="007C483F"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szCs w:val="16"/>
              </w:rPr>
            </w:pPr>
          </w:p>
          <w:p w14:paraId="41599C81" w14:textId="0D7A130F" w:rsidR="007C483F" w:rsidRPr="006843E6" w:rsidDel="005E6F7B" w:rsidRDefault="007C483F"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5D5CAE5" w14:textId="639F979A" w:rsidR="007C483F" w:rsidRPr="006843E6" w:rsidDel="005E6F7B" w:rsidRDefault="0089295D"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rPr>
            </w:pPr>
            <w:r w:rsidRPr="5D13F045">
              <w:rPr>
                <w:b/>
                <w:bCs/>
              </w:rPr>
              <w:t>100%</w:t>
            </w:r>
          </w:p>
        </w:tc>
      </w:tr>
      <w:tr w:rsidR="007C483F" w14:paraId="5CB9FB4F" w14:textId="77777777" w:rsidTr="007C483F">
        <w:trPr>
          <w:trHeight w:val="502"/>
        </w:trPr>
        <w:tc>
          <w:tcPr>
            <w:cnfStyle w:val="001000000000" w:firstRow="0" w:lastRow="0" w:firstColumn="1" w:lastColumn="0" w:oddVBand="0" w:evenVBand="0" w:oddHBand="0" w:evenHBand="0" w:firstRowFirstColumn="0" w:firstRowLastColumn="0" w:lastRowFirstColumn="0" w:lastRowLastColumn="0"/>
            <w:tcW w:w="1534" w:type="dxa"/>
            <w:vMerge/>
            <w:tcBorders>
              <w:left w:val="single" w:sz="4" w:space="0" w:color="0070C0"/>
            </w:tcBorders>
            <w:vAlign w:val="top"/>
          </w:tcPr>
          <w:p w14:paraId="6A13C849" w14:textId="77777777" w:rsidR="007C483F" w:rsidRDefault="007C483F" w:rsidP="007C483F">
            <w:pPr>
              <w:pStyle w:val="INDICATORNUMBER"/>
              <w:rPr>
                <w:rStyle w:val="IntenseEmphasis"/>
                <w:b/>
                <w:bCs w:val="0"/>
                <w:i w:val="0"/>
                <w:iCs w:val="0"/>
                <w:color w:val="595959"/>
              </w:rPr>
            </w:pPr>
          </w:p>
        </w:tc>
        <w:tc>
          <w:tcPr>
            <w:tcW w:w="1534" w:type="dxa"/>
            <w:tcBorders>
              <w:top w:val="single" w:sz="4" w:space="0" w:color="A6A6A6" w:themeColor="background1" w:themeShade="A6"/>
              <w:right w:val="single" w:sz="4" w:space="0" w:color="BFBFBF" w:themeColor="background1" w:themeShade="BF"/>
            </w:tcBorders>
            <w:shd w:val="clear" w:color="auto" w:fill="auto"/>
          </w:tcPr>
          <w:p w14:paraId="13F77642" w14:textId="5C2D292E" w:rsidR="007C483F" w:rsidRPr="00860FD9" w:rsidRDefault="007C483F" w:rsidP="007C483F">
            <w:pPr>
              <w:pStyle w:val="INDICATORTEXT"/>
              <w:spacing w:after="100"/>
              <w:cnfStyle w:val="000000000000" w:firstRow="0" w:lastRow="0" w:firstColumn="0" w:lastColumn="0" w:oddVBand="0" w:evenVBand="0" w:oddHBand="0" w:evenHBand="0" w:firstRowFirstColumn="0" w:firstRowLastColumn="0" w:lastRowFirstColumn="0" w:lastRowLastColumn="0"/>
            </w:pPr>
            <w:r>
              <w:t>Corporate (financial)</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157B7AD7" w14:textId="35063639" w:rsidR="007C483F" w:rsidRDefault="007C483F"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szCs w:val="16"/>
              </w:rPr>
            </w:pPr>
          </w:p>
          <w:p w14:paraId="17807E5F" w14:textId="3D2438DC" w:rsidR="007C483F" w:rsidDel="005E6F7B" w:rsidRDefault="007C483F"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61676B4B" w14:textId="1C9DD327" w:rsidR="007C483F" w:rsidRDefault="007C483F"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szCs w:val="16"/>
              </w:rPr>
            </w:pPr>
          </w:p>
          <w:p w14:paraId="377CC56C" w14:textId="578C1421" w:rsidR="007C483F" w:rsidDel="005E6F7B" w:rsidRDefault="007C483F"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CCFFF3F" w14:textId="1B7D9262" w:rsidR="007C483F" w:rsidRDefault="007C483F"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sz w:val="16"/>
                <w:szCs w:val="16"/>
              </w:rPr>
            </w:pPr>
          </w:p>
          <w:p w14:paraId="48AEA1F1" w14:textId="52801A75" w:rsidR="007C483F" w:rsidRPr="006843E6" w:rsidDel="005E6F7B" w:rsidRDefault="007C483F"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E876EFE" w14:textId="7C87E507" w:rsidR="007C483F" w:rsidRPr="006843E6" w:rsidDel="005E6F7B" w:rsidRDefault="0089295D" w:rsidP="007C483F">
            <w:pPr>
              <w:pStyle w:val="INDICATORTEXT"/>
              <w:spacing w:after="100"/>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rPr>
            </w:pPr>
            <w:r w:rsidRPr="5D13F045">
              <w:rPr>
                <w:b/>
                <w:bCs/>
              </w:rPr>
              <w:t>100%</w:t>
            </w:r>
          </w:p>
        </w:tc>
      </w:tr>
      <w:tr w:rsidR="007C483F" w14:paraId="2B05D6B7" w14:textId="77777777" w:rsidTr="007C483F">
        <w:trPr>
          <w:cnfStyle w:val="000000100000" w:firstRow="0" w:lastRow="0" w:firstColumn="0" w:lastColumn="0" w:oddVBand="0" w:evenVBand="0" w:oddHBand="1" w:evenHBand="0" w:firstRowFirstColumn="0" w:firstRowLastColumn="0" w:lastRowFirstColumn="0" w:lastRowLastColumn="0"/>
          <w:trHeight w:val="502"/>
        </w:trPr>
        <w:tc>
          <w:tcPr>
            <w:cnfStyle w:val="001000000000" w:firstRow="0" w:lastRow="0" w:firstColumn="1" w:lastColumn="0" w:oddVBand="0" w:evenVBand="0" w:oddHBand="0" w:evenHBand="0" w:firstRowFirstColumn="0" w:firstRowLastColumn="0" w:lastRowFirstColumn="0" w:lastRowLastColumn="0"/>
            <w:tcW w:w="1534" w:type="dxa"/>
            <w:vMerge/>
            <w:tcBorders>
              <w:left w:val="single" w:sz="4" w:space="0" w:color="0070C0"/>
            </w:tcBorders>
            <w:vAlign w:val="top"/>
          </w:tcPr>
          <w:p w14:paraId="16F39C82" w14:textId="77777777" w:rsidR="007C483F" w:rsidRDefault="007C483F" w:rsidP="007C483F">
            <w:pPr>
              <w:pStyle w:val="INDICATORNUMBER"/>
              <w:rPr>
                <w:rStyle w:val="IntenseEmphasis"/>
                <w:b/>
                <w:bCs w:val="0"/>
                <w:i w:val="0"/>
                <w:iCs w:val="0"/>
                <w:color w:val="595959"/>
              </w:rPr>
            </w:pPr>
          </w:p>
        </w:tc>
        <w:tc>
          <w:tcPr>
            <w:tcW w:w="1534" w:type="dxa"/>
            <w:tcBorders>
              <w:top w:val="single" w:sz="4" w:space="0" w:color="A6A6A6" w:themeColor="background1" w:themeShade="A6"/>
              <w:right w:val="single" w:sz="4" w:space="0" w:color="BFBFBF" w:themeColor="background1" w:themeShade="BF"/>
            </w:tcBorders>
            <w:shd w:val="clear" w:color="auto" w:fill="auto"/>
          </w:tcPr>
          <w:p w14:paraId="1AC7DF93" w14:textId="4B91A20D" w:rsidR="007C483F" w:rsidRPr="00860FD9" w:rsidRDefault="007C483F" w:rsidP="007C483F">
            <w:pPr>
              <w:pStyle w:val="INDICATORTEXT"/>
              <w:spacing w:after="100"/>
              <w:cnfStyle w:val="000000100000" w:firstRow="0" w:lastRow="0" w:firstColumn="0" w:lastColumn="0" w:oddVBand="0" w:evenVBand="0" w:oddHBand="1" w:evenHBand="0" w:firstRowFirstColumn="0" w:firstRowLastColumn="0" w:lastRowFirstColumn="0" w:lastRowLastColumn="0"/>
            </w:pPr>
            <w:r>
              <w:t>Securitised</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3837E314" w14:textId="3ED6D5C3" w:rsidR="007C483F" w:rsidRDefault="007C483F"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szCs w:val="16"/>
              </w:rPr>
            </w:pPr>
          </w:p>
          <w:p w14:paraId="00D8D4A9" w14:textId="530F5619" w:rsidR="007C483F" w:rsidDel="005E6F7B" w:rsidRDefault="007C483F"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vAlign w:val="top"/>
          </w:tcPr>
          <w:p w14:paraId="7E59D71E" w14:textId="165CDCA0" w:rsidR="007C483F" w:rsidRDefault="007C483F"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szCs w:val="16"/>
              </w:rPr>
            </w:pPr>
          </w:p>
          <w:p w14:paraId="19630B19" w14:textId="579E9933" w:rsidR="007C483F" w:rsidDel="005E6F7B" w:rsidRDefault="007C483F"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B23F8E" w14:textId="2C4565ED" w:rsidR="007C483F" w:rsidRDefault="007C483F"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sz w:val="16"/>
                <w:szCs w:val="16"/>
              </w:rPr>
            </w:pPr>
          </w:p>
          <w:p w14:paraId="07AD7E4D" w14:textId="6D3D0F23" w:rsidR="007C483F" w:rsidRPr="006843E6" w:rsidDel="005E6F7B" w:rsidRDefault="007C483F"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53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5D30224" w14:textId="046A47F1" w:rsidR="007C483F" w:rsidRPr="006843E6" w:rsidDel="005E6F7B" w:rsidRDefault="0089295D" w:rsidP="007C483F">
            <w:pPr>
              <w:pStyle w:val="INDICATORTEXT"/>
              <w:spacing w:after="100"/>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rPr>
            </w:pPr>
            <w:r w:rsidRPr="5D13F045">
              <w:rPr>
                <w:b/>
                <w:bCs/>
              </w:rPr>
              <w:t>100%</w:t>
            </w:r>
          </w:p>
        </w:tc>
      </w:tr>
      <w:tr w:rsidR="007C483F" w14:paraId="41C422A3" w14:textId="77777777" w:rsidTr="007C483F">
        <w:trPr>
          <w:trHeight w:val="153"/>
        </w:trPr>
        <w:tc>
          <w:tcPr>
            <w:cnfStyle w:val="001000000000" w:firstRow="0" w:lastRow="0" w:firstColumn="1" w:lastColumn="0" w:oddVBand="0" w:evenVBand="0" w:oddHBand="0" w:evenHBand="0" w:firstRowFirstColumn="0" w:firstRowLastColumn="0" w:lastRowFirstColumn="0" w:lastRowLastColumn="0"/>
            <w:tcW w:w="1534" w:type="dxa"/>
            <w:vMerge w:val="restart"/>
            <w:tcBorders>
              <w:top w:val="single" w:sz="2" w:space="0" w:color="BFBFBF" w:themeColor="background1" w:themeShade="BF"/>
              <w:left w:val="single" w:sz="4" w:space="0" w:color="0070C0"/>
              <w:bottom w:val="single" w:sz="4" w:space="0" w:color="0070C0"/>
            </w:tcBorders>
            <w:vAlign w:val="top"/>
          </w:tcPr>
          <w:p w14:paraId="388AA4D6" w14:textId="421A7946" w:rsidR="007C483F" w:rsidRPr="00DF00BF" w:rsidRDefault="007C483F" w:rsidP="007C483F">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FI 01.2</w:t>
            </w:r>
          </w:p>
        </w:tc>
        <w:tc>
          <w:tcPr>
            <w:tcW w:w="7670" w:type="dxa"/>
            <w:gridSpan w:val="5"/>
            <w:tcBorders>
              <w:top w:val="single" w:sz="4" w:space="0" w:color="0070C0"/>
              <w:right w:val="single" w:sz="4" w:space="0" w:color="0070C0"/>
            </w:tcBorders>
            <w:shd w:val="clear" w:color="auto" w:fill="DAEEF3" w:themeFill="accent5" w:themeFillTint="33"/>
          </w:tcPr>
          <w:p w14:paraId="39E27158" w14:textId="77777777" w:rsidR="007C483F" w:rsidRPr="001C0916" w:rsidRDefault="007C483F" w:rsidP="007C483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3F23215F" w14:textId="77777777" w:rsidR="007C483F" w:rsidRPr="005B4C52" w:rsidRDefault="007C483F" w:rsidP="007C483F">
            <w:pPr>
              <w:pStyle w:val="INDICATORTEXT"/>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7C483F" w14:paraId="1A1DD5BA" w14:textId="77777777" w:rsidTr="007C48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34" w:type="dxa"/>
            <w:vMerge/>
            <w:tcBorders>
              <w:left w:val="single" w:sz="4" w:space="0" w:color="0070C0"/>
              <w:bottom w:val="single" w:sz="4" w:space="0" w:color="0070C0"/>
            </w:tcBorders>
          </w:tcPr>
          <w:p w14:paraId="1C719AFD" w14:textId="77777777" w:rsidR="007C483F" w:rsidRDefault="007C483F" w:rsidP="007C483F">
            <w:pPr>
              <w:pStyle w:val="INDICATORNUMBER"/>
              <w:rPr>
                <w:rStyle w:val="IntenseEmphasis"/>
                <w:b/>
                <w:bCs w:val="0"/>
                <w:i w:val="0"/>
                <w:iCs w:val="0"/>
                <w:color w:val="595959"/>
              </w:rPr>
            </w:pPr>
          </w:p>
        </w:tc>
        <w:tc>
          <w:tcPr>
            <w:tcW w:w="7670" w:type="dxa"/>
            <w:gridSpan w:val="5"/>
            <w:tcBorders>
              <w:top w:val="nil"/>
              <w:bottom w:val="single" w:sz="4" w:space="0" w:color="0070C0"/>
              <w:right w:val="single" w:sz="4" w:space="0" w:color="0070C0"/>
            </w:tcBorders>
            <w:shd w:val="clear" w:color="auto" w:fill="auto"/>
          </w:tcPr>
          <w:p w14:paraId="4D53923C" w14:textId="77777777" w:rsidR="007C483F" w:rsidRDefault="007C483F" w:rsidP="007C483F">
            <w:pPr>
              <w:pStyle w:val="INDICATORTEXT"/>
              <w:cnfStyle w:val="000000100000" w:firstRow="0" w:lastRow="0" w:firstColumn="0" w:lastColumn="0" w:oddVBand="0" w:evenVBand="0" w:oddHBand="1" w:evenHBand="0" w:firstRowFirstColumn="0" w:firstRowLastColumn="0" w:lastRowFirstColumn="0" w:lastRowLastColumn="0"/>
            </w:pPr>
          </w:p>
        </w:tc>
      </w:tr>
    </w:tbl>
    <w:p w14:paraId="059CF074" w14:textId="77777777" w:rsidR="00705FF9" w:rsidRDefault="00705FF9" w:rsidP="00705FF9">
      <w:pPr>
        <w:widowControl/>
        <w:autoSpaceDE/>
        <w:autoSpaceDN/>
        <w:adjustRightInd/>
        <w:spacing w:before="0" w:after="0" w:line="240" w:lineRule="auto"/>
      </w:pPr>
    </w:p>
    <w:p w14:paraId="70C1483C" w14:textId="77777777" w:rsidR="00705FF9" w:rsidRDefault="00705FF9" w:rsidP="173BEEFD">
      <w:pPr>
        <w:widowControl/>
        <w:autoSpaceDE/>
        <w:autoSpaceDN/>
        <w:adjustRightInd/>
        <w:spacing w:before="0" w:after="0" w:line="240" w:lineRule="auto"/>
      </w:pPr>
      <w:r>
        <w:br w:type="page"/>
      </w:r>
    </w:p>
    <w:tbl>
      <w:tblPr>
        <w:tblStyle w:val="SubSubSectionMISCTableMANDATORY"/>
        <w:tblW w:w="9209" w:type="dxa"/>
        <w:tblInd w:w="5" w:type="dxa"/>
        <w:tblLayout w:type="fixed"/>
        <w:tblLook w:val="06A0" w:firstRow="1" w:lastRow="0" w:firstColumn="1" w:lastColumn="0" w:noHBand="1" w:noVBand="1"/>
      </w:tblPr>
      <w:tblGrid>
        <w:gridCol w:w="1691"/>
        <w:gridCol w:w="7518"/>
      </w:tblGrid>
      <w:tr w:rsidR="00705FF9" w:rsidRPr="00DC20FA" w14:paraId="4502DEA7"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691" w:type="dxa"/>
            <w:tcBorders>
              <w:top w:val="single" w:sz="4" w:space="0" w:color="0082C8"/>
              <w:bottom w:val="single" w:sz="4" w:space="0" w:color="A6A6A6" w:themeColor="background1" w:themeShade="A6"/>
            </w:tcBorders>
          </w:tcPr>
          <w:p w14:paraId="41FD2B8B" w14:textId="3545802E" w:rsidR="00705FF9" w:rsidRPr="00DF00BF" w:rsidRDefault="006B6761"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lastRenderedPageBreak/>
              <w:t xml:space="preserve">OO </w:t>
            </w:r>
            <w:r w:rsidR="00705FF9" w:rsidRPr="173BEEFD">
              <w:rPr>
                <w:rStyle w:val="IntenseEmphasis"/>
                <w:b w:val="0"/>
                <w:bCs w:val="0"/>
                <w:i w:val="0"/>
                <w:iCs w:val="0"/>
                <w:color w:val="FFFFFF" w:themeColor="background1"/>
              </w:rPr>
              <w:t>FI 01</w:t>
            </w:r>
          </w:p>
        </w:tc>
        <w:tc>
          <w:tcPr>
            <w:tcW w:w="7518" w:type="dxa"/>
            <w:tcBorders>
              <w:top w:val="single" w:sz="4" w:space="0" w:color="0082C8"/>
              <w:bottom w:val="single" w:sz="4" w:space="0" w:color="A6A6A6" w:themeColor="background1" w:themeShade="A6"/>
              <w:right w:val="single" w:sz="4" w:space="0" w:color="0070C0"/>
            </w:tcBorders>
          </w:tcPr>
          <w:p w14:paraId="287C562E" w14:textId="77777777" w:rsidR="00705FF9" w:rsidRPr="00DF00BF" w:rsidRDefault="00705FF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212F1B" w:rsidRPr="00837EA2" w14:paraId="170B914D" w14:textId="1591C3BB" w:rsidTr="008078F2">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A6A6A6" w:themeColor="background1" w:themeShade="A6"/>
              <w:bottom w:val="single" w:sz="4" w:space="0" w:color="BFBFBF" w:themeColor="background1" w:themeShade="BF"/>
              <w:right w:val="single" w:sz="4" w:space="0" w:color="0070C0"/>
            </w:tcBorders>
          </w:tcPr>
          <w:p w14:paraId="5943BF37" w14:textId="54F09248" w:rsidR="00212F1B" w:rsidRPr="5D13F045" w:rsidRDefault="00212F1B" w:rsidP="00B40BC3">
            <w:pPr>
              <w:pStyle w:val="INDICATORTEXT"/>
              <w:jc w:val="both"/>
              <w:rPr>
                <w:b/>
                <w:bCs/>
              </w:rPr>
            </w:pPr>
            <w:r w:rsidRPr="173BEEFD">
              <w:rPr>
                <w:rStyle w:val="IntenseEmphasis"/>
                <w:i w:val="0"/>
                <w:iCs w:val="0"/>
                <w:color w:val="595959" w:themeColor="text1" w:themeTint="A6"/>
              </w:rPr>
              <w:t>OO FI 01</w:t>
            </w:r>
          </w:p>
        </w:tc>
        <w:tc>
          <w:tcPr>
            <w:tcW w:w="7518" w:type="dxa"/>
            <w:tcBorders>
              <w:top w:val="single" w:sz="4" w:space="0" w:color="A6A6A6" w:themeColor="background1" w:themeShade="A6"/>
              <w:bottom w:val="single" w:sz="4" w:space="0" w:color="BFBFBF" w:themeColor="background1" w:themeShade="BF"/>
              <w:right w:val="single" w:sz="4" w:space="0" w:color="0070C0"/>
            </w:tcBorders>
          </w:tcPr>
          <w:p w14:paraId="140E8DF1" w14:textId="4ED2E51F" w:rsidR="00212F1B" w:rsidRPr="5D13F045" w:rsidRDefault="00212F1B" w:rsidP="00B40BC3">
            <w:pPr>
              <w:pStyle w:val="INDICATORTEXT"/>
              <w:jc w:val="both"/>
              <w:cnfStyle w:val="000000000000" w:firstRow="0" w:lastRow="0" w:firstColumn="0" w:lastColumn="0" w:oddVBand="0" w:evenVBand="0" w:oddHBand="0" w:evenHBand="0" w:firstRowFirstColumn="0" w:firstRowLastColumn="0" w:lastRowFirstColumn="0" w:lastRowLastColumn="0"/>
              <w:rPr>
                <w:b/>
                <w:bCs/>
              </w:rPr>
            </w:pPr>
            <w:r>
              <w:rPr>
                <w:color w:val="595959" w:themeColor="text1" w:themeTint="A6"/>
              </w:rPr>
              <w:t xml:space="preserve">To find out more on how your peers have responded on this practice, view our analysis and visualisation in the </w:t>
            </w:r>
            <w:hyperlink r:id="rId59" w:history="1">
              <w:r>
                <w:rPr>
                  <w:rStyle w:val="Hyperlink"/>
                </w:rPr>
                <w:t>fixed income interactive data report</w:t>
              </w:r>
            </w:hyperlink>
            <w:r>
              <w:t xml:space="preserve"> </w:t>
            </w:r>
            <w:r>
              <w:rPr>
                <w:color w:val="595959" w:themeColor="text1" w:themeTint="A6"/>
              </w:rPr>
              <w:t xml:space="preserve">available on the </w:t>
            </w:r>
            <w:hyperlink r:id="rId60" w:history="1">
              <w:r w:rsidRPr="00CF0FD1">
                <w:rPr>
                  <w:rStyle w:val="Hyperlink"/>
                  <w:rFonts w:cs="Arial"/>
                </w:rPr>
                <w:t>Data Portal</w:t>
              </w:r>
            </w:hyperlink>
            <w:r>
              <w:rPr>
                <w:color w:val="595959" w:themeColor="text1" w:themeTint="A6"/>
              </w:rPr>
              <w:t xml:space="preserve"> and the </w:t>
            </w:r>
            <w:hyperlink r:id="rId61" w:history="1">
              <w:r w:rsidRPr="00CF0FD1">
                <w:rPr>
                  <w:rStyle w:val="Hyperlink"/>
                  <w:rFonts w:cs="Arial"/>
                </w:rPr>
                <w:t>PRI website</w:t>
              </w:r>
            </w:hyperlink>
          </w:p>
        </w:tc>
      </w:tr>
      <w:tr w:rsidR="00705FF9" w:rsidRPr="00837EA2" w14:paraId="0814E636" w14:textId="77777777" w:rsidTr="00DF00BF">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BFBFBF" w:themeColor="background1" w:themeShade="BF"/>
              <w:right w:val="single" w:sz="4" w:space="0" w:color="0070C0"/>
            </w:tcBorders>
          </w:tcPr>
          <w:p w14:paraId="1A249280" w14:textId="77777777" w:rsidR="00705FF9" w:rsidRPr="00837EA2" w:rsidRDefault="00705FF9" w:rsidP="00B40BC3">
            <w:pPr>
              <w:pStyle w:val="INDICATORTEXT"/>
              <w:jc w:val="both"/>
              <w:rPr>
                <w:b/>
                <w:bCs/>
              </w:rPr>
            </w:pPr>
            <w:r w:rsidRPr="5D13F045">
              <w:rPr>
                <w:b/>
                <w:bCs/>
              </w:rPr>
              <w:t>LOGIC</w:t>
            </w:r>
          </w:p>
        </w:tc>
      </w:tr>
      <w:tr w:rsidR="00705FF9" w:rsidRPr="001C0916" w14:paraId="413D67C4" w14:textId="77777777" w:rsidTr="00DF00BF">
        <w:trPr>
          <w:trHeight w:val="454"/>
        </w:trPr>
        <w:tc>
          <w:tcPr>
            <w:cnfStyle w:val="001000000000" w:firstRow="0" w:lastRow="0" w:firstColumn="1" w:lastColumn="0" w:oddVBand="0" w:evenVBand="0" w:oddHBand="0" w:evenHBand="0" w:firstRowFirstColumn="0" w:firstRowLastColumn="0" w:lastRowFirstColumn="0" w:lastRowLastColumn="0"/>
            <w:tcW w:w="1691" w:type="dxa"/>
            <w:tcBorders>
              <w:top w:val="single" w:sz="4" w:space="0" w:color="BFBFBF" w:themeColor="background1" w:themeShade="BF"/>
              <w:left w:val="single" w:sz="4" w:space="0" w:color="0070C0"/>
              <w:bottom w:val="single" w:sz="4" w:space="0" w:color="0070C0"/>
            </w:tcBorders>
          </w:tcPr>
          <w:p w14:paraId="24D05174" w14:textId="7500E383" w:rsidR="00705FF9" w:rsidRPr="00DF00BF" w:rsidRDefault="006B6761">
            <w:pPr>
              <w:pStyle w:val="INDICATORNUMBER"/>
              <w:rPr>
                <w:rStyle w:val="IntenseEmphasis"/>
                <w:b/>
                <w:i w:val="0"/>
                <w:iCs w:val="0"/>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01.1</w:t>
            </w:r>
          </w:p>
        </w:tc>
        <w:tc>
          <w:tcPr>
            <w:tcW w:w="7518" w:type="dxa"/>
            <w:tcBorders>
              <w:top w:val="single" w:sz="4" w:space="0" w:color="BFBFBF" w:themeColor="background1" w:themeShade="BF"/>
              <w:bottom w:val="single" w:sz="4" w:space="0" w:color="0070C0"/>
              <w:right w:val="single" w:sz="4" w:space="0" w:color="0070C0"/>
            </w:tcBorders>
          </w:tcPr>
          <w:p w14:paraId="35C325C7" w14:textId="6581842E" w:rsidR="007840F9" w:rsidRDefault="007840F9" w:rsidP="173BEEFD">
            <w:pPr>
              <w:pStyle w:val="INDICATORTEXT"/>
              <w:cnfStyle w:val="000000000000" w:firstRow="0" w:lastRow="0" w:firstColumn="0" w:lastColumn="0" w:oddVBand="0" w:evenVBand="0" w:oddHBand="0" w:evenHBand="0" w:firstRowFirstColumn="0" w:firstRowLastColumn="0" w:lastRowFirstColumn="0" w:lastRowLastColumn="0"/>
            </w:pPr>
            <w:r w:rsidRPr="007840F9">
              <w:t xml:space="preserve">[OO FI 01] will be applicable if you reported any internally managed fixed income in [OO 05.1] </w:t>
            </w:r>
          </w:p>
          <w:p w14:paraId="03B92687"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if Passive is reported, indicator [FI 14] will be applicable; and</w:t>
            </w:r>
          </w:p>
          <w:p w14:paraId="4D2FE3A7" w14:textId="703E262E" w:rsidR="00705FF9" w:rsidRPr="00405464" w:rsidRDefault="007840F9" w:rsidP="0040546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if Active—quantitative and/or fundamental is reported, indicator [FI 01] will be applicable. In this indicator, you will be able to report different ESG incorporation strategies. Your selection(s) will determine which subsequent indicators will be applicable. Please see additional details in [FI 01].</w:t>
            </w:r>
          </w:p>
        </w:tc>
      </w:tr>
    </w:tbl>
    <w:p w14:paraId="6BC2ABD5" w14:textId="77777777" w:rsidR="00705FF9" w:rsidRDefault="00705FF9" w:rsidP="00705FF9">
      <w:pPr>
        <w:widowControl/>
        <w:autoSpaceDE/>
        <w:autoSpaceDN/>
        <w:adjustRightInd/>
        <w:spacing w:before="0" w:after="0" w:line="240" w:lineRule="auto"/>
      </w:pPr>
    </w:p>
    <w:p w14:paraId="2646FE38" w14:textId="77777777" w:rsidR="00705FF9" w:rsidRDefault="00705FF9" w:rsidP="00705FF9">
      <w:pPr>
        <w:widowControl/>
        <w:autoSpaceDE/>
        <w:autoSpaceDN/>
        <w:adjustRightInd/>
        <w:spacing w:before="0" w:after="0" w:line="240" w:lineRule="auto"/>
      </w:pPr>
    </w:p>
    <w:tbl>
      <w:tblPr>
        <w:tblStyle w:val="SubSubSectionMISCTableMANDATORY"/>
        <w:tblW w:w="9209" w:type="dxa"/>
        <w:tblInd w:w="5" w:type="dxa"/>
        <w:tblLayout w:type="fixed"/>
        <w:tblLook w:val="06A0" w:firstRow="1" w:lastRow="0" w:firstColumn="1" w:lastColumn="0" w:noHBand="1" w:noVBand="1"/>
      </w:tblPr>
      <w:tblGrid>
        <w:gridCol w:w="2542"/>
        <w:gridCol w:w="6667"/>
      </w:tblGrid>
      <w:tr w:rsidR="00705FF9" w:rsidRPr="00DC20FA" w14:paraId="0700FAD7"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542" w:type="dxa"/>
            <w:tcBorders>
              <w:top w:val="single" w:sz="4" w:space="0" w:color="0082C8"/>
            </w:tcBorders>
          </w:tcPr>
          <w:p w14:paraId="0C937D4B" w14:textId="2E0BE309" w:rsidR="00705FF9" w:rsidRPr="00DF00BF" w:rsidRDefault="006B6761"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 xml:space="preserve">OO </w:t>
            </w:r>
            <w:r w:rsidR="00705FF9" w:rsidRPr="173BEEFD">
              <w:rPr>
                <w:rStyle w:val="IntenseEmphasis"/>
                <w:b w:val="0"/>
                <w:bCs w:val="0"/>
                <w:i w:val="0"/>
                <w:iCs w:val="0"/>
                <w:color w:val="FFFFFF" w:themeColor="background1"/>
              </w:rPr>
              <w:t>FI 01</w:t>
            </w:r>
          </w:p>
        </w:tc>
        <w:tc>
          <w:tcPr>
            <w:tcW w:w="6667" w:type="dxa"/>
            <w:tcBorders>
              <w:top w:val="single" w:sz="4" w:space="0" w:color="0082C8"/>
              <w:right w:val="single" w:sz="4" w:space="0" w:color="0070C0"/>
            </w:tcBorders>
          </w:tcPr>
          <w:p w14:paraId="113A5CA6" w14:textId="77777777" w:rsidR="00705FF9" w:rsidRPr="00DF00BF" w:rsidRDefault="00705FF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 xml:space="preserve">DEFINITIONS </w:t>
            </w:r>
          </w:p>
        </w:tc>
      </w:tr>
      <w:tr w:rsidR="00705FF9" w:rsidRPr="00DC20FA" w14:paraId="6284BC1F" w14:textId="77777777" w:rsidTr="00DF00BF">
        <w:trPr>
          <w:trHeight w:val="321"/>
        </w:trPr>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0082C8"/>
              <w:right w:val="single" w:sz="4" w:space="0" w:color="0070C0"/>
            </w:tcBorders>
            <w:shd w:val="clear" w:color="auto" w:fill="DAEEF3" w:themeFill="accent5" w:themeFillTint="33"/>
          </w:tcPr>
          <w:p w14:paraId="4BA3B5DD" w14:textId="77777777" w:rsidR="00705FF9" w:rsidRPr="00DF00BF" w:rsidRDefault="00705FF9">
            <w:pPr>
              <w:pStyle w:val="SectionIndicatorHeaderBOLD"/>
              <w:rPr>
                <w:rStyle w:val="IntenseEmphasis"/>
                <w:b/>
                <w:i w:val="0"/>
                <w:iCs w:val="0"/>
                <w:color w:val="FFFFFF" w:themeColor="background1"/>
              </w:rPr>
            </w:pPr>
            <w:r w:rsidRPr="00DF00BF">
              <w:rPr>
                <w:i/>
                <w:iCs/>
                <w:color w:val="595959" w:themeColor="text1" w:themeTint="A6"/>
              </w:rPr>
              <w:t>Actively and passively managed strategies</w:t>
            </w:r>
          </w:p>
        </w:tc>
      </w:tr>
      <w:tr w:rsidR="00705FF9" w:rsidRPr="001C0916" w14:paraId="0CB26157" w14:textId="77777777" w:rsidTr="00DF00BF">
        <w:trPr>
          <w:trHeight w:val="454"/>
        </w:trPr>
        <w:tc>
          <w:tcPr>
            <w:cnfStyle w:val="001000000000" w:firstRow="0" w:lastRow="0" w:firstColumn="1" w:lastColumn="0" w:oddVBand="0" w:evenVBand="0" w:oddHBand="0" w:evenHBand="0" w:firstRowFirstColumn="0" w:firstRowLastColumn="0" w:lastRowFirstColumn="0" w:lastRowLastColumn="0"/>
            <w:tcW w:w="2542" w:type="dxa"/>
          </w:tcPr>
          <w:p w14:paraId="1931CD20" w14:textId="77777777" w:rsidR="00705FF9" w:rsidRPr="00DF00BF" w:rsidRDefault="00705FF9">
            <w:pPr>
              <w:pStyle w:val="INDICATORNUMBER"/>
              <w:rPr>
                <w:rStyle w:val="IntenseEmphasis"/>
                <w:b/>
                <w:i w:val="0"/>
                <w:iCs w:val="0"/>
              </w:rPr>
            </w:pPr>
            <w:r>
              <w:t xml:space="preserve"> Active — quantitative (quant)</w:t>
            </w:r>
          </w:p>
        </w:tc>
        <w:tc>
          <w:tcPr>
            <w:tcW w:w="6667" w:type="dxa"/>
            <w:tcBorders>
              <w:right w:val="single" w:sz="4" w:space="0" w:color="0070C0"/>
            </w:tcBorders>
          </w:tcPr>
          <w:p w14:paraId="269712A1" w14:textId="77777777" w:rsidR="00705FF9" w:rsidRPr="00E26502" w:rsidRDefault="00705FF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 xml:space="preserve">Investment strategies or funds for which the manager builds computer-based models to determine whether an investment is attractive. In a pure ‘quant model’, the model makes the final decision to buy or sell. </w:t>
            </w:r>
          </w:p>
        </w:tc>
      </w:tr>
      <w:tr w:rsidR="00705FF9" w:rsidRPr="001C0916" w14:paraId="0A11228D" w14:textId="77777777" w:rsidTr="00DF00BF">
        <w:trPr>
          <w:trHeight w:val="454"/>
        </w:trPr>
        <w:tc>
          <w:tcPr>
            <w:cnfStyle w:val="001000000000" w:firstRow="0" w:lastRow="0" w:firstColumn="1" w:lastColumn="0" w:oddVBand="0" w:evenVBand="0" w:oddHBand="0" w:evenHBand="0" w:firstRowFirstColumn="0" w:firstRowLastColumn="0" w:lastRowFirstColumn="0" w:lastRowLastColumn="0"/>
            <w:tcW w:w="2542" w:type="dxa"/>
            <w:tcBorders>
              <w:bottom w:val="single" w:sz="4" w:space="0" w:color="A6A6A6" w:themeColor="background1" w:themeShade="A6"/>
            </w:tcBorders>
          </w:tcPr>
          <w:p w14:paraId="324CF895" w14:textId="77777777" w:rsidR="00705FF9" w:rsidRPr="007C6DEB" w:rsidRDefault="00705FF9" w:rsidP="173BEEFD">
            <w:pPr>
              <w:pStyle w:val="INDICATORNUMBER"/>
            </w:pPr>
            <w:r>
              <w:t>Active — fundamental and other active strategies</w:t>
            </w:r>
          </w:p>
        </w:tc>
        <w:tc>
          <w:tcPr>
            <w:tcW w:w="6667" w:type="dxa"/>
            <w:tcBorders>
              <w:bottom w:val="single" w:sz="4" w:space="0" w:color="A6A6A6" w:themeColor="background1" w:themeShade="A6"/>
              <w:right w:val="single" w:sz="4" w:space="0" w:color="0070C0"/>
            </w:tcBorders>
          </w:tcPr>
          <w:p w14:paraId="4DE94BE3" w14:textId="77777777" w:rsidR="00705FF9" w:rsidRPr="007C6DEB" w:rsidRDefault="00705FF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t>Fundamental strategies in which investment decisions are based on human judgment. This includes both bottom-up (e.g., stock-picking) and top-down (e.g., sector-based) strategies.</w:t>
            </w:r>
          </w:p>
        </w:tc>
      </w:tr>
      <w:tr w:rsidR="00705FF9" w:rsidRPr="001C0916" w14:paraId="1D8FAC52" w14:textId="77777777" w:rsidTr="00DF00BF">
        <w:trPr>
          <w:trHeight w:val="454"/>
        </w:trPr>
        <w:tc>
          <w:tcPr>
            <w:cnfStyle w:val="001000000000" w:firstRow="0" w:lastRow="0" w:firstColumn="1" w:lastColumn="0" w:oddVBand="0" w:evenVBand="0" w:oddHBand="0" w:evenHBand="0" w:firstRowFirstColumn="0" w:firstRowLastColumn="0" w:lastRowFirstColumn="0" w:lastRowLastColumn="0"/>
            <w:tcW w:w="2542" w:type="dxa"/>
            <w:tcBorders>
              <w:top w:val="single" w:sz="4" w:space="0" w:color="A6A6A6" w:themeColor="background1" w:themeShade="A6"/>
              <w:bottom w:val="single" w:sz="4" w:space="0" w:color="0082C8"/>
            </w:tcBorders>
          </w:tcPr>
          <w:p w14:paraId="4E6741F4" w14:textId="77777777" w:rsidR="00705FF9" w:rsidRPr="00DF00BF" w:rsidRDefault="00705FF9">
            <w:pPr>
              <w:pStyle w:val="INDICATORNUMBER"/>
              <w:rPr>
                <w:rStyle w:val="IntenseEmphasis"/>
                <w:b/>
                <w:i w:val="0"/>
                <w:iCs w:val="0"/>
                <w:color w:val="595959" w:themeColor="text1" w:themeTint="A6"/>
              </w:rPr>
            </w:pPr>
            <w:r w:rsidRPr="173BEEFD">
              <w:rPr>
                <w:rStyle w:val="IntenseEmphasis"/>
                <w:b/>
                <w:i w:val="0"/>
                <w:iCs w:val="0"/>
                <w:color w:val="595959" w:themeColor="text1" w:themeTint="A6"/>
              </w:rPr>
              <w:t>Passive</w:t>
            </w:r>
          </w:p>
        </w:tc>
        <w:tc>
          <w:tcPr>
            <w:tcW w:w="6667" w:type="dxa"/>
            <w:tcBorders>
              <w:top w:val="single" w:sz="4" w:space="0" w:color="A6A6A6" w:themeColor="background1" w:themeShade="A6"/>
              <w:bottom w:val="single" w:sz="4" w:space="0" w:color="0082C8"/>
              <w:right w:val="single" w:sz="4" w:space="0" w:color="0070C0"/>
            </w:tcBorders>
          </w:tcPr>
          <w:p w14:paraId="6A5A1976" w14:textId="77777777" w:rsidR="00705FF9" w:rsidRPr="00860FD9" w:rsidRDefault="00705FF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Passive investments are investments that mirror the performance of an index and follow a pre-determined buy and hold strategy that does not involve active forecasting. Examples include investments in broad capital market indices, ESG weighted indices, themed indices, passive managed ETFs or indices with ESG-based exclusions.</w:t>
            </w:r>
          </w:p>
        </w:tc>
      </w:tr>
    </w:tbl>
    <w:p w14:paraId="2BD28135" w14:textId="77777777" w:rsidR="00705FF9" w:rsidRDefault="00705FF9" w:rsidP="00705FF9">
      <w:pPr>
        <w:pStyle w:val="INDICATORNUMBER"/>
        <w:ind w:left="0"/>
      </w:pPr>
    </w:p>
    <w:p w14:paraId="45B3A9AB" w14:textId="77777777" w:rsidR="00705FF9" w:rsidRPr="00DF00BF" w:rsidRDefault="00705FF9" w:rsidP="00DF00BF">
      <w:pPr>
        <w:widowControl/>
        <w:autoSpaceDE/>
        <w:autoSpaceDN/>
        <w:adjustRightInd/>
        <w:spacing w:before="0" w:after="0" w:line="240" w:lineRule="auto"/>
        <w:rPr>
          <w:rFonts w:eastAsia="Times New Roman"/>
          <w:b/>
          <w:color w:val="595959" w:themeColor="text1" w:themeTint="A6"/>
          <w:sz w:val="18"/>
          <w:szCs w:val="18"/>
        </w:rPr>
      </w:pPr>
      <w:r>
        <w:br w:type="page"/>
      </w:r>
    </w:p>
    <w:tbl>
      <w:tblPr>
        <w:tblStyle w:val="SubSectionIndicatorHeaderMANDATORY"/>
        <w:tblW w:w="9214" w:type="dxa"/>
        <w:tblInd w:w="0" w:type="dxa"/>
        <w:tblLook w:val="07E0" w:firstRow="1" w:lastRow="1" w:firstColumn="1" w:lastColumn="1" w:noHBand="1" w:noVBand="1"/>
      </w:tblPr>
      <w:tblGrid>
        <w:gridCol w:w="1276"/>
        <w:gridCol w:w="3686"/>
        <w:gridCol w:w="2126"/>
        <w:gridCol w:w="2126"/>
      </w:tblGrid>
      <w:tr w:rsidR="00705FF9" w14:paraId="1CD3B043"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1880CFAD" w14:textId="77777777" w:rsidR="00705FF9" w:rsidRPr="00356CDA" w:rsidRDefault="00705FF9" w:rsidP="00B40BC3">
            <w:pPr>
              <w:widowControl/>
              <w:autoSpaceDE/>
              <w:autoSpaceDN/>
              <w:adjustRightInd/>
              <w:spacing w:after="0" w:line="240" w:lineRule="auto"/>
              <w:rPr>
                <w:rStyle w:val="IntenseEmphasis"/>
                <w:b w:val="0"/>
                <w:bCs w:val="0"/>
                <w:iCs w:val="0"/>
                <w:color w:val="FFFFFF" w:themeColor="background1"/>
              </w:rPr>
            </w:pPr>
          </w:p>
        </w:tc>
        <w:tc>
          <w:tcPr>
            <w:tcW w:w="3686" w:type="dxa"/>
          </w:tcPr>
          <w:p w14:paraId="20ABEF6C" w14:textId="77777777" w:rsidR="00705FF9" w:rsidRPr="00DF00BF" w:rsidRDefault="00705FF9" w:rsidP="173BEEF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t>Indicator status</w:t>
            </w:r>
          </w:p>
        </w:tc>
        <w:tc>
          <w:tcPr>
            <w:tcW w:w="2126" w:type="dxa"/>
          </w:tcPr>
          <w:p w14:paraId="7F0CD853" w14:textId="77777777" w:rsidR="00705FF9" w:rsidRPr="00356CDA" w:rsidRDefault="00705FF9" w:rsidP="00B40BC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2126" w:type="dxa"/>
          </w:tcPr>
          <w:p w14:paraId="2AD3DD0B" w14:textId="77777777" w:rsidR="00705FF9" w:rsidRPr="00356CDA" w:rsidRDefault="00705FF9" w:rsidP="00B40BC3">
            <w:pPr>
              <w:widowControl/>
              <w:autoSpaceDE/>
              <w:autoSpaceDN/>
              <w:adjustRightInd/>
              <w:spacing w:after="0" w:line="240" w:lineRule="auto"/>
              <w:rPr>
                <w:rStyle w:val="IntenseEmphasis"/>
                <w:b w:val="0"/>
                <w:bCs w:val="0"/>
                <w:color w:val="FFFFFF" w:themeColor="background1"/>
              </w:rPr>
            </w:pPr>
            <w:r>
              <w:t>Principle</w:t>
            </w:r>
          </w:p>
        </w:tc>
      </w:tr>
      <w:tr w:rsidR="00705FF9" w14:paraId="5585DB0F"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001DB5D6" w14:textId="75D6D9AA" w:rsidR="00705FF9" w:rsidRPr="00DF00BF" w:rsidRDefault="006B6761"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02</w:t>
            </w:r>
          </w:p>
        </w:tc>
        <w:tc>
          <w:tcPr>
            <w:tcW w:w="3686" w:type="dxa"/>
          </w:tcPr>
          <w:p w14:paraId="0ED58EC3" w14:textId="77777777" w:rsidR="00705FF9" w:rsidRPr="00DF00BF" w:rsidRDefault="00705FF9" w:rsidP="173BEEFD">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MANDATORY TO REPORT</w:t>
            </w:r>
          </w:p>
          <w:p w14:paraId="31D29546" w14:textId="77777777" w:rsidR="00705FF9" w:rsidRPr="00DF00BF" w:rsidRDefault="00705FF9" w:rsidP="00DF00BF">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VOLUNTARY TO DISCLOSE</w:t>
            </w:r>
          </w:p>
        </w:tc>
        <w:tc>
          <w:tcPr>
            <w:tcW w:w="2126" w:type="dxa"/>
          </w:tcPr>
          <w:p w14:paraId="76B57CBE" w14:textId="77777777" w:rsidR="00705FF9" w:rsidRPr="00DF00BF" w:rsidRDefault="00705FF9" w:rsidP="173BEEF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2126" w:type="dxa"/>
          </w:tcPr>
          <w:p w14:paraId="2B7F8108" w14:textId="77777777" w:rsidR="00705FF9" w:rsidRPr="00DF00BF" w:rsidRDefault="00705FF9"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0B31AF69" w14:textId="77777777" w:rsidR="00705FF9" w:rsidRPr="00406A52" w:rsidRDefault="00705FF9" w:rsidP="00705FF9">
      <w:pPr>
        <w:pStyle w:val="INDICATORNUMBER"/>
        <w:ind w:left="0"/>
      </w:pPr>
    </w:p>
    <w:tbl>
      <w:tblPr>
        <w:tblStyle w:val="SubSectionIndicatorTableVOLUNTARY"/>
        <w:tblW w:w="9214" w:type="dxa"/>
        <w:tblInd w:w="5" w:type="dxa"/>
        <w:tblLook w:val="04A0" w:firstRow="1" w:lastRow="0" w:firstColumn="1" w:lastColumn="0" w:noHBand="0" w:noVBand="1"/>
      </w:tblPr>
      <w:tblGrid>
        <w:gridCol w:w="1266"/>
        <w:gridCol w:w="2126"/>
        <w:gridCol w:w="993"/>
        <w:gridCol w:w="1559"/>
        <w:gridCol w:w="1559"/>
        <w:gridCol w:w="1711"/>
      </w:tblGrid>
      <w:tr w:rsidR="00705FF9" w14:paraId="3FEF184F"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FFFFFF" w:themeColor="background1"/>
              <w:left w:val="single" w:sz="4" w:space="0" w:color="0070C0"/>
              <w:bottom w:val="single" w:sz="4" w:space="0" w:color="0070C0"/>
            </w:tcBorders>
            <w:shd w:val="clear" w:color="auto" w:fill="00B0F0"/>
          </w:tcPr>
          <w:p w14:paraId="0C230446" w14:textId="20D333E8" w:rsidR="00705FF9" w:rsidRPr="00DF00BF" w:rsidRDefault="006B6761"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02</w:t>
            </w:r>
          </w:p>
        </w:tc>
        <w:tc>
          <w:tcPr>
            <w:tcW w:w="7948" w:type="dxa"/>
            <w:gridSpan w:val="5"/>
            <w:tcBorders>
              <w:top w:val="single" w:sz="4" w:space="0" w:color="FFFFFF" w:themeColor="background1"/>
              <w:bottom w:val="single" w:sz="4" w:space="0" w:color="0070C0"/>
              <w:right w:val="single" w:sz="4" w:space="0" w:color="0070C0"/>
            </w:tcBorders>
            <w:shd w:val="clear" w:color="auto" w:fill="0070C0"/>
          </w:tcPr>
          <w:p w14:paraId="36679C97" w14:textId="77777777" w:rsidR="00705FF9" w:rsidRPr="00DF00BF" w:rsidRDefault="00705FF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705FF9" w14:paraId="2F8DE626"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vAlign w:val="top"/>
          </w:tcPr>
          <w:p w14:paraId="5284652A" w14:textId="4E565404"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02.1</w:t>
            </w:r>
          </w:p>
        </w:tc>
        <w:tc>
          <w:tcPr>
            <w:tcW w:w="7948" w:type="dxa"/>
            <w:gridSpan w:val="5"/>
            <w:tcBorders>
              <w:top w:val="single" w:sz="4" w:space="0" w:color="0070C0"/>
              <w:right w:val="single" w:sz="4" w:space="0" w:color="0070C0"/>
            </w:tcBorders>
            <w:shd w:val="clear" w:color="auto" w:fill="DAEEF3" w:themeFill="accent5" w:themeFillTint="33"/>
          </w:tcPr>
          <w:p w14:paraId="3C29EDA0" w14:textId="77777777" w:rsidR="00705FF9" w:rsidRPr="00922242" w:rsidRDefault="00705FF9" w:rsidP="173BEEFD">
            <w:pPr>
              <w:pStyle w:val="INDICATORTEXT"/>
              <w:cnfStyle w:val="000000100000" w:firstRow="0" w:lastRow="0" w:firstColumn="0" w:lastColumn="0" w:oddVBand="0" w:evenVBand="0" w:oddHBand="1" w:evenHBand="0" w:firstRowFirstColumn="0" w:firstRowLastColumn="0" w:lastRowFirstColumn="0" w:lastRowLastColumn="0"/>
            </w:pPr>
            <w:r>
              <w:t xml:space="preserve">Indicate if you wish to report on your active strategies that represent less than 10% of your fixed income holdings. </w:t>
            </w:r>
          </w:p>
        </w:tc>
      </w:tr>
      <w:tr w:rsidR="00346740" w14:paraId="75E6ED45" w14:textId="77777777" w:rsidTr="00DF00BF">
        <w:trPr>
          <w:trHeight w:val="47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left w:val="single" w:sz="4" w:space="0" w:color="0070C0"/>
            </w:tcBorders>
            <w:vAlign w:val="top"/>
          </w:tcPr>
          <w:p w14:paraId="71C2FD2B" w14:textId="77777777" w:rsidR="00705FF9" w:rsidRDefault="00705FF9" w:rsidP="00B40BC3">
            <w:pPr>
              <w:pStyle w:val="INDICATORNUMBER"/>
              <w:spacing w:before="0"/>
              <w:rPr>
                <w:rStyle w:val="IntenseEmphasis"/>
                <w:b/>
                <w:bCs w:val="0"/>
                <w:i w:val="0"/>
                <w:iCs w:val="0"/>
                <w:color w:val="595959"/>
              </w:rPr>
            </w:pPr>
          </w:p>
        </w:tc>
        <w:tc>
          <w:tcPr>
            <w:tcW w:w="2126" w:type="dxa"/>
            <w:tcBorders>
              <w:top w:val="nil"/>
              <w:bottom w:val="single" w:sz="4" w:space="0" w:color="A6A6A6" w:themeColor="background1" w:themeShade="A6"/>
              <w:right w:val="single" w:sz="4" w:space="0" w:color="FFFFFF" w:themeColor="background1"/>
            </w:tcBorders>
            <w:shd w:val="clear" w:color="auto" w:fill="A6A6A6" w:themeFill="background1" w:themeFillShade="A6"/>
          </w:tcPr>
          <w:p w14:paraId="607751C1" w14:textId="77777777" w:rsidR="00705FF9" w:rsidRPr="0087328F" w:rsidRDefault="00705FF9"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 xml:space="preserve">Strategies </w:t>
            </w:r>
          </w:p>
        </w:tc>
        <w:tc>
          <w:tcPr>
            <w:tcW w:w="993"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5C88521F" w14:textId="77777777" w:rsidR="00705FF9" w:rsidRPr="0087328F" w:rsidRDefault="00705FF9"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SSA</w:t>
            </w:r>
          </w:p>
        </w:tc>
        <w:tc>
          <w:tcPr>
            <w:tcW w:w="1559"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74C35683" w14:textId="77777777" w:rsidR="00705FF9" w:rsidRPr="0087328F" w:rsidRDefault="00705FF9"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Corporate (financial)</w:t>
            </w:r>
          </w:p>
        </w:tc>
        <w:tc>
          <w:tcPr>
            <w:tcW w:w="1559" w:type="dxa"/>
            <w:tcBorders>
              <w:top w:val="nil"/>
              <w:left w:val="single" w:sz="4" w:space="0" w:color="FFFFFF" w:themeColor="background1"/>
              <w:bottom w:val="single" w:sz="4" w:space="0" w:color="FFFFFF" w:themeColor="background1"/>
              <w:right w:val="single" w:sz="4" w:space="0" w:color="FFFFFF" w:themeColor="background1"/>
            </w:tcBorders>
            <w:shd w:val="clear" w:color="auto" w:fill="A6A6A6" w:themeFill="background1" w:themeFillShade="A6"/>
          </w:tcPr>
          <w:p w14:paraId="04DAC4F9" w14:textId="77777777" w:rsidR="00705FF9" w:rsidRPr="0087328F" w:rsidRDefault="00705FF9" w:rsidP="00B40BC3">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Corporate (non-financial)</w:t>
            </w:r>
          </w:p>
        </w:tc>
        <w:tc>
          <w:tcPr>
            <w:tcW w:w="1711" w:type="dxa"/>
            <w:tcBorders>
              <w:top w:val="nil"/>
              <w:left w:val="single" w:sz="4" w:space="0" w:color="FFFFFF" w:themeColor="background1"/>
              <w:bottom w:val="single" w:sz="4" w:space="0" w:color="FFFFFF" w:themeColor="background1"/>
              <w:right w:val="single" w:sz="4" w:space="0" w:color="0070C0"/>
            </w:tcBorders>
            <w:shd w:val="clear" w:color="auto" w:fill="A6A6A6" w:themeFill="background1" w:themeFillShade="A6"/>
          </w:tcPr>
          <w:p w14:paraId="57C32ECA" w14:textId="77777777" w:rsidR="00705FF9" w:rsidRPr="0087328F" w:rsidRDefault="00705FF9" w:rsidP="00B40BC3">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5D13F045">
              <w:rPr>
                <w:b/>
                <w:bCs/>
                <w:color w:val="FFFFFF" w:themeColor="background1"/>
              </w:rPr>
              <w:t>Securitised</w:t>
            </w:r>
          </w:p>
        </w:tc>
      </w:tr>
      <w:tr w:rsidR="00346740" w14:paraId="4BA852E8" w14:textId="77777777" w:rsidTr="00427B1C">
        <w:trPr>
          <w:cnfStyle w:val="000000100000" w:firstRow="0" w:lastRow="0" w:firstColumn="0" w:lastColumn="0" w:oddVBand="0" w:evenVBand="0" w:oddHBand="1" w:evenHBand="0" w:firstRowFirstColumn="0" w:firstRowLastColumn="0" w:lastRowFirstColumn="0" w:lastRowLastColumn="0"/>
          <w:trHeight w:val="50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2" w:space="0" w:color="BFBFBF" w:themeColor="background1" w:themeShade="BF"/>
            </w:tcBorders>
            <w:vAlign w:val="top"/>
          </w:tcPr>
          <w:p w14:paraId="372973DE" w14:textId="77777777" w:rsidR="00705FF9" w:rsidRDefault="00705FF9" w:rsidP="00B40BC3">
            <w:pPr>
              <w:pStyle w:val="INDICATORNUMBER"/>
              <w:rPr>
                <w:rStyle w:val="IntenseEmphasis"/>
                <w:b/>
                <w:bCs w:val="0"/>
                <w:i w:val="0"/>
                <w:iCs w:val="0"/>
                <w:color w:val="595959"/>
              </w:rPr>
            </w:pPr>
          </w:p>
        </w:tc>
        <w:tc>
          <w:tcPr>
            <w:tcW w:w="2126" w:type="dxa"/>
            <w:tcBorders>
              <w:top w:val="single" w:sz="4" w:space="0" w:color="A6A6A6" w:themeColor="background1" w:themeShade="A6"/>
              <w:bottom w:val="single" w:sz="4" w:space="0" w:color="0070C0"/>
              <w:right w:val="single" w:sz="4" w:space="0" w:color="BFBFBF" w:themeColor="background1" w:themeShade="BF"/>
            </w:tcBorders>
            <w:shd w:val="clear" w:color="auto" w:fill="auto"/>
          </w:tcPr>
          <w:p w14:paraId="4C4ED29B" w14:textId="77777777" w:rsidR="00705FF9" w:rsidRPr="00860FD9"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860FD9">
              <w:sym w:font="Wingdings" w:char="F071"/>
            </w:r>
            <w:r>
              <w:t xml:space="preserve"> Active — fundamental and other active strategies</w:t>
            </w:r>
          </w:p>
        </w:tc>
        <w:tc>
          <w:tcPr>
            <w:tcW w:w="993" w:type="dxa"/>
            <w:tcBorders>
              <w:top w:val="single" w:sz="4" w:space="0" w:color="FFFFFF" w:themeColor="background1"/>
              <w:left w:val="single" w:sz="4" w:space="0" w:color="BFBFBF" w:themeColor="background1" w:themeShade="BF"/>
              <w:bottom w:val="single" w:sz="4" w:space="0" w:color="0070C0"/>
              <w:right w:val="single" w:sz="4" w:space="0" w:color="BFBFBF" w:themeColor="background1" w:themeShade="BF"/>
            </w:tcBorders>
            <w:shd w:val="clear" w:color="auto" w:fill="auto"/>
          </w:tcPr>
          <w:p w14:paraId="06F25EAD" w14:textId="77777777" w:rsidR="00705FF9"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1B26C893" w14:textId="77777777" w:rsidR="00705FF9" w:rsidRDefault="00705FF9" w:rsidP="00B40BC3">
            <w:pPr>
              <w:pStyle w:val="INDICATORTEXT"/>
              <w:spacing w:after="100"/>
              <w:cnfStyle w:val="000000100000" w:firstRow="0" w:lastRow="0" w:firstColumn="0" w:lastColumn="0" w:oddVBand="0" w:evenVBand="0" w:oddHBand="1" w:evenHBand="0" w:firstRowFirstColumn="0" w:firstRowLastColumn="0" w:lastRowFirstColumn="0" w:lastRowLastColumn="0"/>
              <w:rPr>
                <w:sz w:val="16"/>
                <w:szCs w:val="16"/>
              </w:rPr>
            </w:pPr>
            <w:r w:rsidRPr="00A049F9">
              <w:sym w:font="Wingdings" w:char="F06D"/>
            </w:r>
            <w:r>
              <w:t xml:space="preserve"> No</w:t>
            </w:r>
          </w:p>
        </w:tc>
        <w:tc>
          <w:tcPr>
            <w:tcW w:w="1559" w:type="dxa"/>
            <w:tcBorders>
              <w:top w:val="single" w:sz="4" w:space="0" w:color="FFFFFF" w:themeColor="background1"/>
              <w:left w:val="single" w:sz="4" w:space="0" w:color="BFBFBF" w:themeColor="background1" w:themeShade="BF"/>
              <w:bottom w:val="single" w:sz="4" w:space="0" w:color="0070C0"/>
              <w:right w:val="single" w:sz="4" w:space="0" w:color="BFBFBF" w:themeColor="background1" w:themeShade="BF"/>
            </w:tcBorders>
            <w:shd w:val="clear" w:color="auto" w:fill="auto"/>
          </w:tcPr>
          <w:p w14:paraId="39E96BF2" w14:textId="77777777" w:rsidR="00705FF9"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4ADEF3C3" w14:textId="77777777" w:rsidR="00705FF9" w:rsidRPr="00A049F9" w:rsidDel="007161B4"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No</w:t>
            </w:r>
          </w:p>
        </w:tc>
        <w:tc>
          <w:tcPr>
            <w:tcW w:w="1559" w:type="dxa"/>
            <w:tcBorders>
              <w:top w:val="single" w:sz="4" w:space="0" w:color="FFFFFF" w:themeColor="background1"/>
              <w:left w:val="single" w:sz="4" w:space="0" w:color="BFBFBF" w:themeColor="background1" w:themeShade="BF"/>
              <w:bottom w:val="single" w:sz="4" w:space="0" w:color="0070C0"/>
              <w:right w:val="single" w:sz="4" w:space="0" w:color="BFBFBF" w:themeColor="background1" w:themeShade="BF"/>
            </w:tcBorders>
            <w:shd w:val="clear" w:color="auto" w:fill="auto"/>
          </w:tcPr>
          <w:p w14:paraId="663A594D" w14:textId="77777777" w:rsidR="00705FF9"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6780DA87" w14:textId="77777777" w:rsidR="00705FF9" w:rsidDel="007161B4"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No</w:t>
            </w:r>
          </w:p>
        </w:tc>
        <w:tc>
          <w:tcPr>
            <w:tcW w:w="1711" w:type="dxa"/>
            <w:tcBorders>
              <w:top w:val="single" w:sz="4" w:space="0" w:color="FFFFFF" w:themeColor="background1"/>
              <w:left w:val="single" w:sz="4" w:space="0" w:color="BFBFBF" w:themeColor="background1" w:themeShade="BF"/>
              <w:bottom w:val="single" w:sz="4" w:space="0" w:color="0070C0"/>
              <w:right w:val="single" w:sz="4" w:space="0" w:color="0070C0"/>
            </w:tcBorders>
            <w:shd w:val="clear" w:color="auto" w:fill="auto"/>
          </w:tcPr>
          <w:p w14:paraId="554C5B09" w14:textId="77777777" w:rsidR="00705FF9"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Yes     </w:t>
            </w:r>
          </w:p>
          <w:p w14:paraId="6D4D5AFB" w14:textId="77777777" w:rsidR="00705FF9" w:rsidRDefault="00705FF9" w:rsidP="173BEEFD">
            <w:pPr>
              <w:pStyle w:val="INDICATORTEXT"/>
              <w:spacing w:after="100"/>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No</w:t>
            </w:r>
          </w:p>
        </w:tc>
      </w:tr>
      <w:tr w:rsidR="00705FF9" w14:paraId="40AE1E45"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2" w:space="0" w:color="BFBFBF" w:themeColor="background1" w:themeShade="BF"/>
              <w:left w:val="single" w:sz="4" w:space="0" w:color="0070C0"/>
              <w:bottom w:val="single" w:sz="4" w:space="0" w:color="0070C0"/>
            </w:tcBorders>
            <w:vAlign w:val="top"/>
          </w:tcPr>
          <w:p w14:paraId="138174B6" w14:textId="40B77629"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02.2</w:t>
            </w:r>
          </w:p>
        </w:tc>
        <w:tc>
          <w:tcPr>
            <w:tcW w:w="7948" w:type="dxa"/>
            <w:gridSpan w:val="5"/>
            <w:tcBorders>
              <w:top w:val="single" w:sz="4" w:space="0" w:color="0070C0"/>
              <w:bottom w:val="single" w:sz="4" w:space="0" w:color="FFFFFF" w:themeColor="background1"/>
              <w:right w:val="single" w:sz="4" w:space="0" w:color="0070C0"/>
            </w:tcBorders>
            <w:shd w:val="clear" w:color="auto" w:fill="DAEEF3" w:themeFill="accent5" w:themeFillTint="33"/>
          </w:tcPr>
          <w:p w14:paraId="68672934" w14:textId="77777777" w:rsidR="00705FF9" w:rsidRPr="001C0916"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8A4ADD8" w14:textId="77777777" w:rsidR="00705FF9" w:rsidRPr="005B4C52"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rsidRPr="5D13F045">
              <w:rPr>
                <w:caps/>
                <w:color w:val="0082C8"/>
              </w:rPr>
              <w:t>[Optional]</w:t>
            </w:r>
          </w:p>
        </w:tc>
      </w:tr>
      <w:tr w:rsidR="00705FF9" w14:paraId="49C87D5F"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72CC1EFF" w14:textId="77777777" w:rsidR="00705FF9" w:rsidRDefault="00705FF9" w:rsidP="00B40BC3">
            <w:pPr>
              <w:pStyle w:val="INDICATORNUMBER"/>
              <w:rPr>
                <w:rStyle w:val="IntenseEmphasis"/>
                <w:b/>
                <w:bCs w:val="0"/>
                <w:i w:val="0"/>
                <w:iCs w:val="0"/>
                <w:color w:val="595959"/>
              </w:rPr>
            </w:pPr>
          </w:p>
        </w:tc>
        <w:tc>
          <w:tcPr>
            <w:tcW w:w="7948" w:type="dxa"/>
            <w:gridSpan w:val="5"/>
            <w:tcBorders>
              <w:top w:val="single" w:sz="4" w:space="0" w:color="FFFFFF" w:themeColor="background1"/>
              <w:bottom w:val="single" w:sz="4" w:space="0" w:color="0070C0"/>
              <w:right w:val="single" w:sz="4" w:space="0" w:color="0070C0"/>
            </w:tcBorders>
            <w:shd w:val="clear" w:color="auto" w:fill="auto"/>
          </w:tcPr>
          <w:p w14:paraId="1BCE05FD" w14:textId="77777777" w:rsidR="00705FF9" w:rsidRDefault="00705FF9" w:rsidP="00B40BC3">
            <w:pPr>
              <w:pStyle w:val="INDICATORTEXT"/>
              <w:cnfStyle w:val="000000100000" w:firstRow="0" w:lastRow="0" w:firstColumn="0" w:lastColumn="0" w:oddVBand="0" w:evenVBand="0" w:oddHBand="1" w:evenHBand="0" w:firstRowFirstColumn="0" w:firstRowLastColumn="0" w:lastRowFirstColumn="0" w:lastRowLastColumn="0"/>
            </w:pPr>
          </w:p>
        </w:tc>
      </w:tr>
    </w:tbl>
    <w:p w14:paraId="2B7E83C6" w14:textId="77777777" w:rsidR="00705FF9" w:rsidRDefault="00705FF9" w:rsidP="00705FF9">
      <w:pPr>
        <w:widowControl/>
        <w:autoSpaceDE/>
        <w:autoSpaceDN/>
        <w:adjustRightInd/>
        <w:spacing w:before="0" w:after="0" w:line="240" w:lineRule="auto"/>
      </w:pPr>
    </w:p>
    <w:p w14:paraId="2F9209BD" w14:textId="77777777" w:rsidR="00705FF9" w:rsidRDefault="00705FF9" w:rsidP="00705FF9">
      <w:pPr>
        <w:widowControl/>
        <w:autoSpaceDE/>
        <w:autoSpaceDN/>
        <w:adjustRightInd/>
        <w:spacing w:before="0" w:after="0" w:line="240" w:lineRule="auto"/>
      </w:pPr>
    </w:p>
    <w:p w14:paraId="108C6417" w14:textId="77777777" w:rsidR="00705FF9" w:rsidRDefault="00705FF9" w:rsidP="00705FF9">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550"/>
        <w:gridCol w:w="7659"/>
      </w:tblGrid>
      <w:tr w:rsidR="00705FF9" w:rsidRPr="00406A52" w14:paraId="1FBB5EF5"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82C8"/>
            </w:tcBorders>
          </w:tcPr>
          <w:p w14:paraId="74E88451" w14:textId="782577B5" w:rsidR="00705FF9" w:rsidRPr="00DF00BF" w:rsidRDefault="006B6761"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02</w:t>
            </w:r>
          </w:p>
        </w:tc>
        <w:tc>
          <w:tcPr>
            <w:tcW w:w="7659" w:type="dxa"/>
            <w:tcBorders>
              <w:top w:val="single" w:sz="4" w:space="0" w:color="0082C8"/>
              <w:right w:val="single" w:sz="4" w:space="0" w:color="0070C0"/>
            </w:tcBorders>
          </w:tcPr>
          <w:p w14:paraId="17291FF3" w14:textId="77777777" w:rsidR="00705FF9" w:rsidRPr="00DF00BF" w:rsidRDefault="00705FF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212F1B" w:rsidRPr="00406A52" w14:paraId="56643A77"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Pr>
          <w:p w14:paraId="7BA965DD" w14:textId="0FD88EE3" w:rsidR="00212F1B" w:rsidRPr="173BEEFD" w:rsidRDefault="00212F1B">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FI 02</w:t>
            </w:r>
          </w:p>
        </w:tc>
        <w:tc>
          <w:tcPr>
            <w:tcW w:w="7659" w:type="dxa"/>
            <w:tcBorders>
              <w:right w:val="single" w:sz="4" w:space="0" w:color="0070C0"/>
            </w:tcBorders>
          </w:tcPr>
          <w:p w14:paraId="2CB5D2C9" w14:textId="7302734A" w:rsidR="00212F1B" w:rsidRDefault="00212F1B" w:rsidP="173BEEFD">
            <w:pPr>
              <w:pStyle w:val="INDICATORTEXT"/>
              <w:cnfStyle w:val="000000000000" w:firstRow="0" w:lastRow="0" w:firstColumn="0" w:lastColumn="0" w:oddVBand="0" w:evenVBand="0" w:oddHBand="0" w:evenHBand="0" w:firstRowFirstColumn="0" w:firstRowLastColumn="0" w:lastRowFirstColumn="0" w:lastRowLastColumn="0"/>
            </w:pPr>
            <w:r>
              <w:rPr>
                <w:color w:val="595959" w:themeColor="text1" w:themeTint="A6"/>
              </w:rPr>
              <w:t xml:space="preserve">To find out more on how your peers have responded on this practice, view our analysis and visualisation in the </w:t>
            </w:r>
            <w:hyperlink r:id="rId62" w:history="1">
              <w:r>
                <w:rPr>
                  <w:rStyle w:val="Hyperlink"/>
                </w:rPr>
                <w:t>fixed income interactive data report</w:t>
              </w:r>
            </w:hyperlink>
            <w:r>
              <w:t xml:space="preserve"> </w:t>
            </w:r>
            <w:r>
              <w:rPr>
                <w:color w:val="595959" w:themeColor="text1" w:themeTint="A6"/>
              </w:rPr>
              <w:t xml:space="preserve">available on the </w:t>
            </w:r>
            <w:hyperlink r:id="rId63" w:history="1">
              <w:r w:rsidRPr="00ED172A">
                <w:rPr>
                  <w:rStyle w:val="Hyperlink"/>
                  <w:rFonts w:cs="Arial"/>
                </w:rPr>
                <w:t>Data Portal</w:t>
              </w:r>
            </w:hyperlink>
            <w:r>
              <w:rPr>
                <w:color w:val="595959" w:themeColor="text1" w:themeTint="A6"/>
              </w:rPr>
              <w:t xml:space="preserve"> and the </w:t>
            </w:r>
            <w:hyperlink r:id="rId64" w:history="1">
              <w:r w:rsidRPr="00CF0FD1">
                <w:rPr>
                  <w:rStyle w:val="Hyperlink"/>
                  <w:rFonts w:cs="Arial"/>
                </w:rPr>
                <w:t>PRI website</w:t>
              </w:r>
            </w:hyperlink>
          </w:p>
        </w:tc>
      </w:tr>
      <w:tr w:rsidR="00705FF9" w:rsidRPr="00406A52" w14:paraId="54586294"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Pr>
          <w:p w14:paraId="7236A0E3" w14:textId="0EA12EF4"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02.2</w:t>
            </w:r>
          </w:p>
        </w:tc>
        <w:tc>
          <w:tcPr>
            <w:tcW w:w="7659" w:type="dxa"/>
            <w:tcBorders>
              <w:right w:val="single" w:sz="4" w:space="0" w:color="0070C0"/>
            </w:tcBorders>
          </w:tcPr>
          <w:p w14:paraId="34C71409" w14:textId="77777777" w:rsidR="00705FF9" w:rsidRPr="00DF00BF" w:rsidRDefault="00705FF9" w:rsidP="173BE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 xml:space="preserve">You can describe the reasons for reporting/not reporting your RI activities here. </w:t>
            </w:r>
          </w:p>
        </w:tc>
      </w:tr>
      <w:tr w:rsidR="00705FF9" w:rsidRPr="00406A52" w14:paraId="41C067D1"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0" w:type="dxa"/>
            <w:gridSpan w:val="2"/>
            <w:tcBorders>
              <w:bottom w:val="single" w:sz="4" w:space="0" w:color="A6A6A6" w:themeColor="background1" w:themeShade="A6"/>
              <w:right w:val="single" w:sz="4" w:space="0" w:color="0070C0"/>
            </w:tcBorders>
          </w:tcPr>
          <w:p w14:paraId="5DCAA247" w14:textId="77777777" w:rsidR="00705FF9" w:rsidRDefault="00705FF9" w:rsidP="173BEEFD">
            <w:pPr>
              <w:pStyle w:val="INDICATORTEXT"/>
            </w:pPr>
            <w:r w:rsidRPr="173BEEFD">
              <w:rPr>
                <w:rStyle w:val="IntenseEmphasis"/>
                <w:i w:val="0"/>
                <w:iCs w:val="0"/>
                <w:color w:val="595959" w:themeColor="text1" w:themeTint="A6"/>
              </w:rPr>
              <w:t>LOGIC</w:t>
            </w:r>
          </w:p>
        </w:tc>
      </w:tr>
      <w:tr w:rsidR="00705FF9" w:rsidRPr="00406A52" w14:paraId="7E4F2D8F"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0082C8"/>
            </w:tcBorders>
          </w:tcPr>
          <w:p w14:paraId="0D5B9798" w14:textId="31697FF3"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02</w:t>
            </w:r>
          </w:p>
        </w:tc>
        <w:tc>
          <w:tcPr>
            <w:tcW w:w="7659" w:type="dxa"/>
            <w:tcBorders>
              <w:top w:val="single" w:sz="4" w:space="0" w:color="A6A6A6" w:themeColor="background1" w:themeShade="A6"/>
              <w:bottom w:val="single" w:sz="4" w:space="0" w:color="0082C8"/>
              <w:right w:val="single" w:sz="4" w:space="0" w:color="0070C0"/>
            </w:tcBorders>
          </w:tcPr>
          <w:p w14:paraId="28530A34" w14:textId="7D64074A"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xml:space="preserve">If you select 'yes' for any active strategy, indicators [FI 01 to FI </w:t>
            </w:r>
            <w:r w:rsidR="00DC0E92">
              <w:t>12</w:t>
            </w:r>
            <w:r>
              <w:t>] will be applicable.</w:t>
            </w:r>
          </w:p>
          <w:p w14:paraId="0DD34D75" w14:textId="73937211" w:rsidR="00705F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 xml:space="preserve">If you select 'no' for active strategy  indicators [FI 01 to FI </w:t>
            </w:r>
            <w:r w:rsidR="00DC0E92">
              <w:t>12</w:t>
            </w:r>
            <w:r>
              <w:t>] will not be applicable.</w:t>
            </w:r>
          </w:p>
        </w:tc>
      </w:tr>
    </w:tbl>
    <w:p w14:paraId="3E93BFA9" w14:textId="77777777" w:rsidR="00705FF9" w:rsidRPr="004D5323" w:rsidRDefault="00705FF9" w:rsidP="00705FF9">
      <w:pPr>
        <w:rPr>
          <w:rFonts w:eastAsia="Times New Roman"/>
          <w:color w:val="595959"/>
          <w:sz w:val="18"/>
          <w:szCs w:val="18"/>
        </w:rPr>
      </w:pPr>
    </w:p>
    <w:tbl>
      <w:tblPr>
        <w:tblStyle w:val="SubSectionMISCTableMANDATORY"/>
        <w:tblW w:w="9134" w:type="dxa"/>
        <w:tblInd w:w="5" w:type="dxa"/>
        <w:tblLayout w:type="fixed"/>
        <w:tblLook w:val="06A0" w:firstRow="1" w:lastRow="0" w:firstColumn="1" w:lastColumn="0" w:noHBand="1" w:noVBand="1"/>
      </w:tblPr>
      <w:tblGrid>
        <w:gridCol w:w="2967"/>
        <w:gridCol w:w="6167"/>
      </w:tblGrid>
      <w:tr w:rsidR="00705FF9" w:rsidRPr="00406A52" w14:paraId="2042ACFA" w14:textId="77777777" w:rsidTr="00D9766D">
        <w:trPr>
          <w:cnfStyle w:val="100000000000" w:firstRow="1" w:lastRow="0" w:firstColumn="0" w:lastColumn="0" w:oddVBand="0" w:evenVBand="0" w:oddHBand="0" w:evenHBand="0" w:firstRowFirstColumn="0" w:firstRowLastColumn="0" w:lastRowFirstColumn="0" w:lastRowLastColumn="0"/>
          <w:trHeight w:val="266"/>
        </w:trPr>
        <w:tc>
          <w:tcPr>
            <w:cnfStyle w:val="001000000100" w:firstRow="0" w:lastRow="0" w:firstColumn="1" w:lastColumn="0" w:oddVBand="0" w:evenVBand="0" w:oddHBand="0" w:evenHBand="0" w:firstRowFirstColumn="1" w:firstRowLastColumn="0" w:lastRowFirstColumn="0" w:lastRowLastColumn="0"/>
            <w:tcW w:w="2967" w:type="dxa"/>
            <w:tcBorders>
              <w:top w:val="single" w:sz="4" w:space="0" w:color="0082C8"/>
            </w:tcBorders>
          </w:tcPr>
          <w:p w14:paraId="452C81D9" w14:textId="1F6DA7D5" w:rsidR="00705FF9" w:rsidRPr="00DF00BF" w:rsidRDefault="006B6761" w:rsidP="173BEEFD">
            <w:pPr>
              <w:pStyle w:val="SectionIndicatorHeaderText"/>
              <w:rPr>
                <w:rStyle w:val="IntenseEmphasis"/>
                <w:i w:val="0"/>
                <w:iCs w:val="0"/>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02</w:t>
            </w:r>
          </w:p>
        </w:tc>
        <w:tc>
          <w:tcPr>
            <w:tcW w:w="6167" w:type="dxa"/>
            <w:tcBorders>
              <w:top w:val="single" w:sz="4" w:space="0" w:color="0082C8"/>
              <w:right w:val="single" w:sz="4" w:space="0" w:color="0070C0"/>
            </w:tcBorders>
          </w:tcPr>
          <w:p w14:paraId="577E384C" w14:textId="77777777" w:rsidR="00705FF9" w:rsidRPr="00DF00BF" w:rsidRDefault="00705FF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705FF9" w:rsidRPr="00406A52" w14:paraId="11F9C074" w14:textId="77777777" w:rsidTr="00D9766D">
        <w:trPr>
          <w:trHeight w:val="866"/>
        </w:trPr>
        <w:tc>
          <w:tcPr>
            <w:cnfStyle w:val="001000000000" w:firstRow="0" w:lastRow="0" w:firstColumn="1" w:lastColumn="0" w:oddVBand="0" w:evenVBand="0" w:oddHBand="0" w:evenHBand="0" w:firstRowFirstColumn="0" w:firstRowLastColumn="0" w:lastRowFirstColumn="0" w:lastRowLastColumn="0"/>
            <w:tcW w:w="2967"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38F2C5D7" w14:textId="77777777" w:rsidR="00705FF9" w:rsidRPr="00B51AAA" w:rsidRDefault="00705FF9" w:rsidP="00B40BC3">
            <w:pPr>
              <w:pStyle w:val="INDICATORTEXT"/>
              <w:spacing w:before="120"/>
              <w:rPr>
                <w:b/>
                <w:bCs/>
              </w:rPr>
            </w:pPr>
            <w:r w:rsidRPr="5D13F045">
              <w:rPr>
                <w:b/>
                <w:bCs/>
              </w:rPr>
              <w:t>Active — quantitative (quant)</w:t>
            </w:r>
          </w:p>
          <w:p w14:paraId="549CACD6" w14:textId="77777777" w:rsidR="00705FF9" w:rsidRPr="00406A52" w:rsidRDefault="00705FF9" w:rsidP="00B40BC3">
            <w:pPr>
              <w:pStyle w:val="INDICATORTEXT"/>
              <w:rPr>
                <w:b/>
                <w:szCs w:val="18"/>
              </w:rPr>
            </w:pPr>
          </w:p>
        </w:tc>
        <w:tc>
          <w:tcPr>
            <w:tcW w:w="6167" w:type="dxa"/>
            <w:tcBorders>
              <w:left w:val="single" w:sz="4" w:space="0" w:color="595959" w:themeColor="text1" w:themeTint="A6"/>
              <w:right w:val="single" w:sz="4" w:space="0" w:color="0070C0"/>
            </w:tcBorders>
            <w:shd w:val="clear" w:color="auto" w:fill="auto"/>
          </w:tcPr>
          <w:p w14:paraId="199F5E84" w14:textId="77777777" w:rsidR="00705FF9" w:rsidRPr="00406A52"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t>Investment strategies or funds for which the manager builds computer-based models to determine whether an investment is attractive. In a pure "quant model", the model makes the final decision to buy or sell.</w:t>
            </w:r>
          </w:p>
        </w:tc>
      </w:tr>
      <w:tr w:rsidR="00705FF9" w:rsidRPr="00406A52" w14:paraId="413F06B2" w14:textId="77777777" w:rsidTr="00D9766D">
        <w:tc>
          <w:tcPr>
            <w:cnfStyle w:val="001000000000" w:firstRow="0" w:lastRow="0" w:firstColumn="1" w:lastColumn="0" w:oddVBand="0" w:evenVBand="0" w:oddHBand="0" w:evenHBand="0" w:firstRowFirstColumn="0" w:firstRowLastColumn="0" w:lastRowFirstColumn="0" w:lastRowLastColumn="0"/>
            <w:tcW w:w="2967" w:type="dxa"/>
            <w:tcBorders>
              <w:top w:val="single" w:sz="4" w:space="0" w:color="A6A6A6" w:themeColor="background1" w:themeShade="A6"/>
              <w:bottom w:val="single" w:sz="4" w:space="0" w:color="0082C8"/>
              <w:right w:val="single" w:sz="4" w:space="0" w:color="595959" w:themeColor="text1" w:themeTint="A6"/>
            </w:tcBorders>
          </w:tcPr>
          <w:p w14:paraId="3558D518" w14:textId="77777777" w:rsidR="00705FF9" w:rsidRPr="00A761EB" w:rsidRDefault="00705FF9" w:rsidP="00B40BC3">
            <w:pPr>
              <w:pStyle w:val="INDICATORTEXT"/>
              <w:rPr>
                <w:rFonts w:ascii="Calibri" w:eastAsia="Calibri" w:hAnsi="Calibri" w:cs="Calibri"/>
                <w:color w:val="008000"/>
              </w:rPr>
            </w:pPr>
            <w:r w:rsidRPr="5D13F045">
              <w:rPr>
                <w:b/>
                <w:bCs/>
              </w:rPr>
              <w:t>Active — fundamental and other active strategies</w:t>
            </w:r>
          </w:p>
        </w:tc>
        <w:tc>
          <w:tcPr>
            <w:tcW w:w="6167" w:type="dxa"/>
            <w:tcBorders>
              <w:left w:val="single" w:sz="4" w:space="0" w:color="595959" w:themeColor="text1" w:themeTint="A6"/>
              <w:right w:val="single" w:sz="4" w:space="0" w:color="0070C0"/>
            </w:tcBorders>
            <w:shd w:val="clear" w:color="auto" w:fill="auto"/>
          </w:tcPr>
          <w:p w14:paraId="2BF3C0FA" w14:textId="77777777" w:rsidR="00705FF9" w:rsidRPr="00406A52"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t>Fundamental strategies in which investment decisions are based on human judgement. This includes both bottom-up (e.g., stock-picking) and top-down (e.g., sector-based) strategies.</w:t>
            </w:r>
          </w:p>
        </w:tc>
      </w:tr>
    </w:tbl>
    <w:p w14:paraId="29F0A645" w14:textId="77777777" w:rsidR="00705FF9" w:rsidRPr="00406A52" w:rsidRDefault="00705FF9" w:rsidP="00705FF9">
      <w:pPr>
        <w:widowControl/>
        <w:autoSpaceDE/>
        <w:autoSpaceDN/>
        <w:adjustRightInd/>
        <w:spacing w:before="0" w:after="0" w:line="240" w:lineRule="auto"/>
        <w:sectPr w:rsidR="00705FF9" w:rsidRPr="00406A52" w:rsidSect="00705FF9">
          <w:pgSz w:w="11900" w:h="16840"/>
          <w:pgMar w:top="1440" w:right="1616" w:bottom="1440" w:left="1616" w:header="708" w:footer="708" w:gutter="0"/>
          <w:cols w:space="708"/>
          <w:titlePg/>
          <w:docGrid w:linePitch="360"/>
        </w:sectPr>
      </w:pPr>
    </w:p>
    <w:p w14:paraId="54F2FE88" w14:textId="77777777" w:rsidR="00D8789D" w:rsidRDefault="00D8789D">
      <w:pPr>
        <w:widowControl/>
        <w:autoSpaceDE/>
        <w:autoSpaceDN/>
        <w:adjustRightInd/>
        <w:spacing w:before="0" w:after="0" w:line="240" w:lineRule="auto"/>
      </w:pPr>
      <w:r>
        <w:br w:type="page"/>
      </w:r>
    </w:p>
    <w:p w14:paraId="5211EBEF" w14:textId="77777777" w:rsidR="00705FF9" w:rsidRPr="00406A52" w:rsidRDefault="00705FF9" w:rsidP="00705FF9">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418"/>
        <w:gridCol w:w="3402"/>
        <w:gridCol w:w="2410"/>
        <w:gridCol w:w="1984"/>
      </w:tblGrid>
      <w:tr w:rsidR="00705FF9" w:rsidRPr="00406A52" w14:paraId="46407399"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14950399" w14:textId="77777777" w:rsidR="00705FF9" w:rsidRPr="00406A52" w:rsidRDefault="00705FF9" w:rsidP="00B40BC3">
            <w:pPr>
              <w:widowControl/>
              <w:autoSpaceDE/>
              <w:autoSpaceDN/>
              <w:adjustRightInd/>
              <w:spacing w:after="0" w:line="240" w:lineRule="auto"/>
              <w:rPr>
                <w:rStyle w:val="IntenseEmphasis"/>
                <w:b w:val="0"/>
                <w:bCs w:val="0"/>
                <w:iCs w:val="0"/>
                <w:color w:val="FFFFFF" w:themeColor="background1"/>
              </w:rPr>
            </w:pPr>
          </w:p>
        </w:tc>
        <w:tc>
          <w:tcPr>
            <w:tcW w:w="3402" w:type="dxa"/>
          </w:tcPr>
          <w:p w14:paraId="33B7BAE8" w14:textId="77777777" w:rsidR="00705FF9" w:rsidRPr="00406A52" w:rsidRDefault="00705FF9" w:rsidP="00B40BC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color w:val="FFFFFF" w:themeColor="background1"/>
              </w:rPr>
            </w:pPr>
            <w:r>
              <w:t>Indicator status</w:t>
            </w:r>
          </w:p>
        </w:tc>
        <w:tc>
          <w:tcPr>
            <w:tcW w:w="2410" w:type="dxa"/>
          </w:tcPr>
          <w:p w14:paraId="2A8A2435" w14:textId="77777777" w:rsidR="00705FF9" w:rsidRPr="00406A52" w:rsidRDefault="00705FF9" w:rsidP="00B40BC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984" w:type="dxa"/>
          </w:tcPr>
          <w:p w14:paraId="109BDB80" w14:textId="77777777" w:rsidR="00705FF9" w:rsidRPr="00406A52" w:rsidRDefault="00705FF9" w:rsidP="00B40BC3">
            <w:pPr>
              <w:widowControl/>
              <w:autoSpaceDE/>
              <w:autoSpaceDN/>
              <w:adjustRightInd/>
              <w:spacing w:after="0" w:line="240" w:lineRule="auto"/>
              <w:rPr>
                <w:rStyle w:val="IntenseEmphasis"/>
                <w:color w:val="FFFFFF" w:themeColor="background1"/>
              </w:rPr>
            </w:pPr>
            <w:r>
              <w:t>Principle</w:t>
            </w:r>
          </w:p>
        </w:tc>
      </w:tr>
      <w:tr w:rsidR="00705FF9" w:rsidRPr="00406A52" w14:paraId="21A17611" w14:textId="77777777" w:rsidTr="00DF00BF">
        <w:trPr>
          <w:cnfStyle w:val="010000000000" w:firstRow="0" w:lastRow="1" w:firstColumn="0" w:lastColumn="0" w:oddVBand="0" w:evenVBand="0" w:oddHBand="0" w:evenHBand="0" w:firstRowFirstColumn="0" w:firstRowLastColumn="0" w:lastRowFirstColumn="0" w:lastRowLastColumn="0"/>
          <w:trHeight w:val="610"/>
        </w:trPr>
        <w:tc>
          <w:tcPr>
            <w:cnfStyle w:val="001000000000" w:firstRow="0" w:lastRow="0" w:firstColumn="1" w:lastColumn="0" w:oddVBand="0" w:evenVBand="0" w:oddHBand="0" w:evenHBand="0" w:firstRowFirstColumn="0" w:firstRowLastColumn="0" w:lastRowFirstColumn="0" w:lastRowLastColumn="0"/>
            <w:tcW w:w="1418" w:type="dxa"/>
          </w:tcPr>
          <w:p w14:paraId="319F93F8" w14:textId="5E370732" w:rsidR="00705FF9" w:rsidRPr="00DF00BF" w:rsidRDefault="006B6761" w:rsidP="173BEEFD">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03</w:t>
            </w:r>
          </w:p>
        </w:tc>
        <w:tc>
          <w:tcPr>
            <w:tcW w:w="3402" w:type="dxa"/>
          </w:tcPr>
          <w:p w14:paraId="572FB794" w14:textId="7EB61702" w:rsidR="00705FF9" w:rsidRPr="00DF00BF" w:rsidRDefault="00705FF9" w:rsidP="009E2E9A">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rFonts w:eastAsia="MS PGothic"/>
                <w:b/>
                <w:i w:val="0"/>
                <w:color w:val="FFFFFF" w:themeColor="background1"/>
                <w:lang w:eastAsia="en-US"/>
              </w:rPr>
            </w:pPr>
            <w:r w:rsidRPr="173BEEFD">
              <w:rPr>
                <w:rStyle w:val="IntenseEmphasis"/>
                <w:i w:val="0"/>
                <w:iCs w:val="0"/>
                <w:color w:val="FFFFFF" w:themeColor="background1"/>
              </w:rPr>
              <w:t xml:space="preserve">MANDATORY </w:t>
            </w:r>
          </w:p>
        </w:tc>
        <w:tc>
          <w:tcPr>
            <w:tcW w:w="2410" w:type="dxa"/>
          </w:tcPr>
          <w:p w14:paraId="5CA292B6" w14:textId="77777777" w:rsidR="00705FF9" w:rsidRPr="00DF00BF" w:rsidRDefault="00705FF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984" w:type="dxa"/>
          </w:tcPr>
          <w:p w14:paraId="63E34A2C" w14:textId="77777777" w:rsidR="00705FF9" w:rsidRPr="00DF00BF" w:rsidRDefault="00705FF9">
            <w:pPr>
              <w:pStyle w:val="SectionIndicatorHeaderText"/>
              <w:rPr>
                <w:rStyle w:val="IntenseEmphasis"/>
                <w:b/>
                <w:i w:val="0"/>
                <w:iCs w:val="0"/>
                <w:color w:val="FFFFFF" w:themeColor="background1"/>
              </w:rPr>
            </w:pPr>
            <w:r w:rsidRPr="173BEEFD">
              <w:rPr>
                <w:rStyle w:val="IntenseEmphasis"/>
                <w:i w:val="0"/>
                <w:iCs w:val="0"/>
                <w:color w:val="FFFFFF" w:themeColor="background1"/>
              </w:rPr>
              <w:t>GENERAL</w:t>
            </w:r>
          </w:p>
        </w:tc>
      </w:tr>
    </w:tbl>
    <w:p w14:paraId="4A3B3C39" w14:textId="77777777" w:rsidR="00705FF9" w:rsidRPr="00406A52" w:rsidRDefault="00705FF9" w:rsidP="00705FF9">
      <w:pPr>
        <w:pStyle w:val="INDICATORNUMBER"/>
      </w:pPr>
    </w:p>
    <w:tbl>
      <w:tblPr>
        <w:tblStyle w:val="SubSectionIndicatorTableVOLUNTARY"/>
        <w:tblW w:w="9217" w:type="dxa"/>
        <w:tblInd w:w="5" w:type="dxa"/>
        <w:tblLayout w:type="fixed"/>
        <w:tblCellMar>
          <w:left w:w="85" w:type="dxa"/>
        </w:tblCellMar>
        <w:tblLook w:val="04A0" w:firstRow="1" w:lastRow="0" w:firstColumn="1" w:lastColumn="0" w:noHBand="0" w:noVBand="1"/>
      </w:tblPr>
      <w:tblGrid>
        <w:gridCol w:w="1408"/>
        <w:gridCol w:w="2280"/>
        <w:gridCol w:w="1843"/>
        <w:gridCol w:w="1843"/>
        <w:gridCol w:w="1843"/>
      </w:tblGrid>
      <w:tr w:rsidR="00705FF9" w:rsidRPr="00406A52" w14:paraId="7EC41A96" w14:textId="77777777" w:rsidTr="0024518A">
        <w:trPr>
          <w:cnfStyle w:val="100000000000" w:firstRow="1" w:lastRow="0" w:firstColumn="0" w:lastColumn="0" w:oddVBand="0" w:evenVBand="0" w:oddHBand="0" w:evenHBand="0" w:firstRowFirstColumn="0" w:firstRowLastColumn="0" w:lastRowFirstColumn="0" w:lastRowLastColumn="0"/>
          <w:trHeight w:val="303"/>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tcBorders>
            <w:shd w:val="clear" w:color="auto" w:fill="00B0F0"/>
          </w:tcPr>
          <w:p w14:paraId="5D822C93" w14:textId="7271FB38" w:rsidR="00705FF9" w:rsidRPr="00DF00BF" w:rsidRDefault="006B6761"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 xml:space="preserve">OO </w:t>
            </w:r>
            <w:r w:rsidR="00705FF9" w:rsidRPr="173BEEFD">
              <w:rPr>
                <w:rStyle w:val="IntenseEmphasis"/>
                <w:i w:val="0"/>
                <w:iCs w:val="0"/>
                <w:color w:val="FFFFFF" w:themeColor="background1"/>
              </w:rPr>
              <w:t>FI 03</w:t>
            </w:r>
          </w:p>
        </w:tc>
        <w:tc>
          <w:tcPr>
            <w:tcW w:w="7809" w:type="dxa"/>
            <w:gridSpan w:val="4"/>
            <w:tcBorders>
              <w:top w:val="single" w:sz="4" w:space="0" w:color="0070C0"/>
              <w:bottom w:val="single" w:sz="4" w:space="0" w:color="0070C0"/>
              <w:right w:val="single" w:sz="4" w:space="0" w:color="0070C0"/>
            </w:tcBorders>
            <w:shd w:val="clear" w:color="auto" w:fill="0070C0"/>
          </w:tcPr>
          <w:p w14:paraId="65F4E362" w14:textId="77777777" w:rsidR="00705FF9" w:rsidRPr="00DF00BF" w:rsidRDefault="00705FF9" w:rsidP="00DF00BF">
            <w:pPr>
              <w:pStyle w:val="SectionIndicatorHeaderBOLD"/>
              <w:ind w:left="0"/>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D8789D" w:rsidRPr="00406A52" w14:paraId="50B227C5" w14:textId="77777777" w:rsidTr="0024518A">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0070C0"/>
              <w:left w:val="single" w:sz="4" w:space="0" w:color="0070C0"/>
            </w:tcBorders>
            <w:vAlign w:val="top"/>
          </w:tcPr>
          <w:p w14:paraId="443CF397" w14:textId="3F520359" w:rsidR="00D8789D" w:rsidRPr="00DF00BF" w:rsidRDefault="00D8789D">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FI 03.1</w:t>
            </w:r>
          </w:p>
        </w:tc>
        <w:tc>
          <w:tcPr>
            <w:tcW w:w="7809" w:type="dxa"/>
            <w:gridSpan w:val="4"/>
            <w:tcBorders>
              <w:top w:val="single" w:sz="4" w:space="0" w:color="0070C0"/>
              <w:right w:val="single" w:sz="4" w:space="0" w:color="0070C0"/>
            </w:tcBorders>
            <w:shd w:val="clear" w:color="auto" w:fill="DAEEF3" w:themeFill="accent5" w:themeFillTint="33"/>
          </w:tcPr>
          <w:p w14:paraId="1888BC72" w14:textId="791290E5" w:rsidR="00D8789D" w:rsidRPr="00406A52" w:rsidRDefault="00D8789D" w:rsidP="00DF00BF">
            <w:pPr>
              <w:pStyle w:val="INDICATORTEXT"/>
              <w:ind w:left="0"/>
              <w:cnfStyle w:val="000000100000" w:firstRow="0" w:lastRow="0" w:firstColumn="0" w:lastColumn="0" w:oddVBand="0" w:evenVBand="0" w:oddHBand="1" w:evenHBand="0" w:firstRowFirstColumn="0" w:firstRowLastColumn="0" w:lastRowFirstColumn="0" w:lastRowLastColumn="0"/>
            </w:pPr>
            <w:r>
              <w:t>Indicate the approximate (+/- 5%) breakdown of your SSA investments by developed and emerging markets.</w:t>
            </w:r>
          </w:p>
        </w:tc>
      </w:tr>
      <w:tr w:rsidR="00705FF9" w:rsidRPr="00406A52" w14:paraId="35329882" w14:textId="77777777" w:rsidTr="0024518A">
        <w:trPr>
          <w:trHeight w:val="429"/>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nil"/>
              <w:left w:val="single" w:sz="4" w:space="0" w:color="0070C0"/>
            </w:tcBorders>
            <w:vAlign w:val="top"/>
          </w:tcPr>
          <w:p w14:paraId="5DAC9FE9" w14:textId="77777777" w:rsidR="00705FF9" w:rsidRPr="00406A52" w:rsidRDefault="00705FF9" w:rsidP="00B40BC3">
            <w:pPr>
              <w:pStyle w:val="INDICATORNUMBER"/>
              <w:spacing w:before="0"/>
              <w:rPr>
                <w:rStyle w:val="IntenseEmphasis"/>
                <w:b/>
                <w:bCs w:val="0"/>
                <w:i w:val="0"/>
                <w:iCs w:val="0"/>
                <w:color w:val="595959"/>
              </w:rPr>
            </w:pPr>
          </w:p>
        </w:tc>
        <w:tc>
          <w:tcPr>
            <w:tcW w:w="2280"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6A6A6" w:themeFill="background1" w:themeFillShade="A6"/>
          </w:tcPr>
          <w:p w14:paraId="427F8456" w14:textId="77777777" w:rsidR="00705FF9" w:rsidRPr="00406A52" w:rsidRDefault="00705FF9"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c>
          <w:tcPr>
            <w:tcW w:w="5529"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6A6A6" w:themeFill="background1" w:themeFillShade="A6"/>
          </w:tcPr>
          <w:p w14:paraId="3104B727" w14:textId="77777777" w:rsidR="00705FF9" w:rsidRPr="00406A52" w:rsidRDefault="00705FF9"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p w14:paraId="1CF319D4" w14:textId="77777777" w:rsidR="00705FF9" w:rsidRPr="00406A52" w:rsidRDefault="00705FF9" w:rsidP="00B40BC3">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5D13F045">
              <w:rPr>
                <w:b/>
                <w:bCs/>
                <w:color w:val="FFFFFF" w:themeColor="background1"/>
                <w:sz w:val="18"/>
                <w:szCs w:val="18"/>
              </w:rPr>
              <w:t>SSA</w:t>
            </w:r>
          </w:p>
        </w:tc>
      </w:tr>
      <w:tr w:rsidR="00705FF9" w:rsidRPr="00406A52" w14:paraId="72A32FCE" w14:textId="77777777" w:rsidTr="0024518A">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tcBorders>
            <w:vAlign w:val="top"/>
          </w:tcPr>
          <w:p w14:paraId="7111796F" w14:textId="77777777" w:rsidR="00705FF9" w:rsidRPr="00406A52" w:rsidRDefault="00705FF9" w:rsidP="00B40BC3">
            <w:pPr>
              <w:pStyle w:val="INDICATORNUMBER"/>
              <w:rPr>
                <w:rStyle w:val="IntenseEmphasis"/>
                <w:b/>
                <w:bCs w:val="0"/>
                <w:i w:val="0"/>
                <w:iCs w:val="0"/>
                <w:color w:val="595959"/>
              </w:rPr>
            </w:pPr>
          </w:p>
        </w:tc>
        <w:tc>
          <w:tcPr>
            <w:tcW w:w="228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6C78BB" w14:textId="77777777" w:rsidR="00705FF9" w:rsidRPr="00406A52" w:rsidRDefault="00705FF9" w:rsidP="173BEEFD">
            <w:pPr>
              <w:pStyle w:val="INDICATORTEXT"/>
              <w:cnfStyle w:val="000000100000" w:firstRow="0" w:lastRow="0" w:firstColumn="0" w:lastColumn="0" w:oddVBand="0" w:evenVBand="0" w:oddHBand="1" w:evenHBand="0" w:firstRowFirstColumn="0" w:firstRowLastColumn="0" w:lastRowFirstColumn="0" w:lastRowLastColumn="0"/>
            </w:pPr>
            <w:r>
              <w:t>Developed market (+/- 5%)</w:t>
            </w:r>
          </w:p>
        </w:tc>
        <w:tc>
          <w:tcPr>
            <w:tcW w:w="5529"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4A607CDE" w14:textId="77777777" w:rsidR="00705FF9" w:rsidRPr="00406A52" w:rsidRDefault="00705FF9" w:rsidP="173BEEFD">
            <w:pPr>
              <w:pStyle w:val="INDICATORTEXT"/>
              <w:cnfStyle w:val="000000100000" w:firstRow="0" w:lastRow="0" w:firstColumn="0" w:lastColumn="0" w:oddVBand="0" w:evenVBand="0" w:oddHBand="1" w:evenHBand="0" w:firstRowFirstColumn="0" w:firstRowLastColumn="0" w:lastRowFirstColumn="0" w:lastRowLastColumn="0"/>
            </w:pPr>
            <w:r w:rsidRPr="00406A52">
              <w:rPr>
                <w:noProof/>
              </w:rPr>
              <w:drawing>
                <wp:inline distT="0" distB="0" distL="0" distR="0" wp14:anchorId="203DB383" wp14:editId="7A1C6D5F">
                  <wp:extent cx="436196" cy="175097"/>
                  <wp:effectExtent l="19050" t="0" r="1954" b="0"/>
                  <wp:docPr id="25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t xml:space="preserve"> </w:t>
            </w:r>
            <w:r w:rsidRPr="00406A52">
              <w:t>%</w:t>
            </w:r>
          </w:p>
        </w:tc>
      </w:tr>
      <w:tr w:rsidR="00705FF9" w:rsidRPr="00406A52" w14:paraId="68A74EB5" w14:textId="77777777" w:rsidTr="0024518A">
        <w:trPr>
          <w:trHeight w:val="408"/>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nil"/>
            </w:tcBorders>
            <w:vAlign w:val="top"/>
          </w:tcPr>
          <w:p w14:paraId="796DE5E6" w14:textId="77777777" w:rsidR="00705FF9" w:rsidRPr="00406A52" w:rsidRDefault="00705FF9" w:rsidP="00B40BC3">
            <w:pPr>
              <w:pStyle w:val="INDICATORNUMBER"/>
              <w:rPr>
                <w:rStyle w:val="IntenseEmphasis"/>
                <w:b/>
                <w:bCs w:val="0"/>
                <w:i w:val="0"/>
                <w:iCs w:val="0"/>
                <w:color w:val="595959"/>
              </w:rPr>
            </w:pPr>
          </w:p>
        </w:tc>
        <w:tc>
          <w:tcPr>
            <w:tcW w:w="228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199056" w14:textId="77777777" w:rsidR="00705FF9" w:rsidRPr="00406A52"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t>Emerging market (+/- 5%)</w:t>
            </w:r>
          </w:p>
        </w:tc>
        <w:tc>
          <w:tcPr>
            <w:tcW w:w="5529"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57C2D662" w14:textId="77777777" w:rsidR="00705FF9" w:rsidRPr="00406A52"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rsidRPr="00406A52">
              <w:rPr>
                <w:noProof/>
              </w:rPr>
              <w:drawing>
                <wp:inline distT="0" distB="0" distL="0" distR="0" wp14:anchorId="2F9CCBFA" wp14:editId="2D49F00B">
                  <wp:extent cx="436196" cy="175097"/>
                  <wp:effectExtent l="19050" t="0" r="1954" b="0"/>
                  <wp:docPr id="26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t xml:space="preserve"> </w:t>
            </w:r>
            <w:r w:rsidRPr="00406A52">
              <w:t>%</w:t>
            </w:r>
          </w:p>
        </w:tc>
      </w:tr>
      <w:tr w:rsidR="00705FF9" w:rsidRPr="00406A52" w14:paraId="203B737D" w14:textId="77777777" w:rsidTr="0024518A">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408" w:type="dxa"/>
            <w:tcBorders>
              <w:top w:val="nil"/>
              <w:left w:val="single" w:sz="4" w:space="0" w:color="0070C0"/>
              <w:bottom w:val="single" w:sz="2" w:space="0" w:color="BFBFBF" w:themeColor="background1" w:themeShade="BF"/>
            </w:tcBorders>
            <w:vAlign w:val="top"/>
          </w:tcPr>
          <w:p w14:paraId="75835F2D" w14:textId="77777777" w:rsidR="00705FF9" w:rsidRPr="00406A52" w:rsidRDefault="00705FF9" w:rsidP="00B40BC3">
            <w:pPr>
              <w:pStyle w:val="INDICATORNUMBER"/>
              <w:rPr>
                <w:rStyle w:val="IntenseEmphasis"/>
                <w:b/>
                <w:bCs w:val="0"/>
                <w:i w:val="0"/>
                <w:iCs w:val="0"/>
                <w:color w:val="595959"/>
              </w:rPr>
            </w:pPr>
          </w:p>
        </w:tc>
        <w:tc>
          <w:tcPr>
            <w:tcW w:w="228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E730FE" w14:textId="77777777" w:rsidR="00705FF9" w:rsidRDefault="00705FF9" w:rsidP="173BEEFD">
            <w:pPr>
              <w:pStyle w:val="INDICATORTEXT"/>
              <w:cnfStyle w:val="000000100000" w:firstRow="0" w:lastRow="0" w:firstColumn="0" w:lastColumn="0" w:oddVBand="0" w:evenVBand="0" w:oddHBand="1" w:evenHBand="0" w:firstRowFirstColumn="0" w:firstRowLastColumn="0" w:lastRowFirstColumn="0" w:lastRowLastColumn="0"/>
            </w:pPr>
            <w:r w:rsidRPr="5D13F045">
              <w:rPr>
                <w:b/>
                <w:bCs/>
              </w:rPr>
              <w:t>Total internally managed</w:t>
            </w:r>
          </w:p>
        </w:tc>
        <w:tc>
          <w:tcPr>
            <w:tcW w:w="5529"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FFFFFF" w:themeFill="background1"/>
          </w:tcPr>
          <w:p w14:paraId="7F4F4C9F" w14:textId="77777777" w:rsidR="00705FF9" w:rsidRPr="00406A52" w:rsidRDefault="00705FF9" w:rsidP="00B40BC3">
            <w:pPr>
              <w:pStyle w:val="INDICATORTEXT"/>
              <w:cnfStyle w:val="000000100000" w:firstRow="0" w:lastRow="0" w:firstColumn="0" w:lastColumn="0" w:oddVBand="0" w:evenVBand="0" w:oddHBand="1" w:evenHBand="0" w:firstRowFirstColumn="0" w:firstRowLastColumn="0" w:lastRowFirstColumn="0" w:lastRowLastColumn="0"/>
              <w:rPr>
                <w:noProof/>
              </w:rPr>
            </w:pPr>
            <w:r w:rsidRPr="5D13F045">
              <w:rPr>
                <w:b/>
                <w:bCs/>
              </w:rPr>
              <w:t>100%</w:t>
            </w:r>
          </w:p>
        </w:tc>
      </w:tr>
      <w:tr w:rsidR="00D8789D" w:rsidRPr="00406A52" w14:paraId="3B674319" w14:textId="77777777" w:rsidTr="0024518A">
        <w:trPr>
          <w:trHeight w:val="408"/>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2" w:space="0" w:color="BFBFBF" w:themeColor="background1" w:themeShade="BF"/>
              <w:left w:val="single" w:sz="4" w:space="0" w:color="0070C0"/>
              <w:bottom w:val="single" w:sz="2" w:space="0" w:color="BFBFBF" w:themeColor="background1" w:themeShade="BF"/>
            </w:tcBorders>
            <w:vAlign w:val="top"/>
          </w:tcPr>
          <w:p w14:paraId="23CA427A" w14:textId="6FB821B9" w:rsidR="00D8789D" w:rsidRPr="00DF00BF" w:rsidRDefault="00D8789D">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FI 03.2</w:t>
            </w:r>
          </w:p>
        </w:tc>
        <w:tc>
          <w:tcPr>
            <w:tcW w:w="7809" w:type="dxa"/>
            <w:gridSpan w:val="4"/>
            <w:tcBorders>
              <w:top w:val="single" w:sz="4" w:space="0" w:color="0070C0"/>
              <w:right w:val="single" w:sz="4" w:space="0" w:color="0070C0"/>
            </w:tcBorders>
            <w:shd w:val="clear" w:color="auto" w:fill="DAEEF3" w:themeFill="accent5" w:themeFillTint="33"/>
          </w:tcPr>
          <w:p w14:paraId="3AF3F0BD" w14:textId="77777777" w:rsidR="00D8789D" w:rsidRPr="00E44AAE" w:rsidRDefault="00D8789D" w:rsidP="173BEEFD">
            <w:pPr>
              <w:pStyle w:val="INDICATORTEXT"/>
              <w:ind w:left="0"/>
              <w:cnfStyle w:val="000000000000" w:firstRow="0" w:lastRow="0" w:firstColumn="0" w:lastColumn="0" w:oddVBand="0" w:evenVBand="0" w:oddHBand="0" w:evenHBand="0" w:firstRowFirstColumn="0" w:firstRowLastColumn="0" w:lastRowFirstColumn="0" w:lastRowLastColumn="0"/>
            </w:pPr>
            <w:r>
              <w:t>Indicate the approximate (+/- 5%) breakdown of your corporate and securitised investments by investment grade or high-yield securities.</w:t>
            </w:r>
          </w:p>
        </w:tc>
      </w:tr>
      <w:tr w:rsidR="00346740" w:rsidRPr="00406A52" w14:paraId="06189C63" w14:textId="77777777" w:rsidTr="0024518A">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2" w:space="0" w:color="BFBFBF" w:themeColor="background1" w:themeShade="BF"/>
            </w:tcBorders>
            <w:vAlign w:val="top"/>
          </w:tcPr>
          <w:p w14:paraId="0385F804" w14:textId="77777777" w:rsidR="00705FF9" w:rsidRPr="00406A52" w:rsidRDefault="00705FF9" w:rsidP="00B40BC3">
            <w:pPr>
              <w:pStyle w:val="INDICATORNUMBER"/>
              <w:spacing w:before="0"/>
              <w:rPr>
                <w:rStyle w:val="IntenseEmphasis"/>
                <w:b/>
                <w:bCs w:val="0"/>
                <w:i w:val="0"/>
                <w:iCs w:val="0"/>
                <w:color w:val="595959"/>
              </w:rPr>
            </w:pPr>
          </w:p>
        </w:tc>
        <w:tc>
          <w:tcPr>
            <w:tcW w:w="2280" w:type="dxa"/>
            <w:tcBorders>
              <w:top w:val="single" w:sz="4" w:space="0" w:color="A6A6A6" w:themeColor="background1" w:themeShade="A6"/>
              <w:right w:val="single" w:sz="4" w:space="0" w:color="D9D9D9" w:themeColor="background1" w:themeShade="D9"/>
            </w:tcBorders>
            <w:shd w:val="clear" w:color="auto" w:fill="A6A6A6" w:themeFill="background1" w:themeFillShade="A6"/>
          </w:tcPr>
          <w:p w14:paraId="45887470" w14:textId="74F4FEBA" w:rsidR="00705FF9" w:rsidRPr="00406A52" w:rsidRDefault="0045781B" w:rsidP="00B40BC3">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Pr>
                <w:b/>
                <w:color w:val="FFFFFF" w:themeColor="background1"/>
                <w:sz w:val="18"/>
                <w:szCs w:val="18"/>
              </w:rPr>
              <w:t>Type</w:t>
            </w:r>
          </w:p>
        </w:tc>
        <w:tc>
          <w:tcPr>
            <w:tcW w:w="1843" w:type="dxa"/>
            <w:tcBorders>
              <w:top w:val="single" w:sz="4" w:space="0" w:color="A6A6A6" w:themeColor="background1" w:themeShade="A6"/>
              <w:left w:val="single" w:sz="4" w:space="0" w:color="D9D9D9" w:themeColor="background1" w:themeShade="D9"/>
              <w:right w:val="single" w:sz="4" w:space="0" w:color="D9D9D9" w:themeColor="background1" w:themeShade="D9"/>
            </w:tcBorders>
            <w:shd w:val="clear" w:color="auto" w:fill="A6A6A6" w:themeFill="background1" w:themeFillShade="A6"/>
          </w:tcPr>
          <w:p w14:paraId="1EE7D55D" w14:textId="2D80511B" w:rsidR="00705FF9" w:rsidRPr="00406A52" w:rsidRDefault="0024518A" w:rsidP="00B40BC3">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0024518A">
              <w:rPr>
                <w:b/>
                <w:bCs/>
                <w:color w:val="FFFFFF" w:themeColor="background1"/>
                <w:sz w:val="18"/>
                <w:szCs w:val="18"/>
              </w:rPr>
              <w:t>Investment grade (+/- 5%)</w:t>
            </w:r>
          </w:p>
        </w:tc>
        <w:tc>
          <w:tcPr>
            <w:tcW w:w="1843" w:type="dxa"/>
            <w:tcBorders>
              <w:top w:val="single" w:sz="4" w:space="0" w:color="A6A6A6" w:themeColor="background1" w:themeShade="A6"/>
              <w:left w:val="single" w:sz="4" w:space="0" w:color="D9D9D9" w:themeColor="background1" w:themeShade="D9"/>
              <w:right w:val="single" w:sz="4" w:space="0" w:color="D9D9D9" w:themeColor="background1" w:themeShade="D9"/>
            </w:tcBorders>
            <w:shd w:val="clear" w:color="auto" w:fill="A6A6A6" w:themeFill="background1" w:themeFillShade="A6"/>
          </w:tcPr>
          <w:p w14:paraId="3EF1211C" w14:textId="1352D6D2" w:rsidR="00705FF9" w:rsidRDefault="0024518A" w:rsidP="00B40BC3">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0024518A">
              <w:rPr>
                <w:b/>
                <w:bCs/>
                <w:color w:val="FFFFFF" w:themeColor="background1"/>
                <w:sz w:val="18"/>
                <w:szCs w:val="18"/>
              </w:rPr>
              <w:t>High-yield (+/- 5%)</w:t>
            </w:r>
          </w:p>
        </w:tc>
        <w:tc>
          <w:tcPr>
            <w:tcW w:w="1843" w:type="dxa"/>
            <w:tcBorders>
              <w:top w:val="single" w:sz="4" w:space="0" w:color="A6A6A6" w:themeColor="background1" w:themeShade="A6"/>
              <w:left w:val="single" w:sz="4" w:space="0" w:color="D9D9D9" w:themeColor="background1" w:themeShade="D9"/>
              <w:right w:val="single" w:sz="4" w:space="0" w:color="0070C0"/>
            </w:tcBorders>
            <w:shd w:val="clear" w:color="auto" w:fill="A6A6A6" w:themeFill="background1" w:themeFillShade="A6"/>
          </w:tcPr>
          <w:p w14:paraId="438FFE39" w14:textId="4C7E3576" w:rsidR="00705FF9" w:rsidRPr="00406A52" w:rsidRDefault="00963005" w:rsidP="00B40BC3">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b/>
                <w:bCs/>
                <w:color w:val="FFFFFF" w:themeColor="background1"/>
                <w:sz w:val="18"/>
                <w:szCs w:val="18"/>
              </w:rPr>
            </w:pPr>
            <w:r w:rsidRPr="00963005">
              <w:rPr>
                <w:b/>
                <w:bCs/>
                <w:color w:val="FFFFFF" w:themeColor="background1"/>
                <w:sz w:val="18"/>
                <w:szCs w:val="18"/>
              </w:rPr>
              <w:t>Total internally managed</w:t>
            </w:r>
          </w:p>
        </w:tc>
      </w:tr>
      <w:tr w:rsidR="00963005" w:rsidRPr="00406A52" w14:paraId="1B3D5278" w14:textId="77777777" w:rsidTr="0024518A">
        <w:trPr>
          <w:trHeight w:val="503"/>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2" w:space="0" w:color="BFBFBF" w:themeColor="background1" w:themeShade="BF"/>
            </w:tcBorders>
            <w:shd w:val="clear" w:color="auto" w:fill="auto"/>
            <w:vAlign w:val="top"/>
          </w:tcPr>
          <w:p w14:paraId="793446F8" w14:textId="77777777" w:rsidR="00963005" w:rsidRPr="00406A52" w:rsidRDefault="00963005" w:rsidP="00963005">
            <w:pPr>
              <w:pStyle w:val="INDICATORNUMBER"/>
              <w:rPr>
                <w:rStyle w:val="IntenseEmphasis"/>
                <w:b/>
                <w:bCs w:val="0"/>
                <w:i w:val="0"/>
                <w:iCs w:val="0"/>
                <w:color w:val="595959"/>
              </w:rPr>
            </w:pPr>
          </w:p>
        </w:tc>
        <w:tc>
          <w:tcPr>
            <w:tcW w:w="2280" w:type="dxa"/>
            <w:tcBorders>
              <w:top w:val="single" w:sz="4" w:space="0" w:color="A6A6A6" w:themeColor="background1" w:themeShade="A6"/>
              <w:right w:val="single" w:sz="4" w:space="0" w:color="A6A6A6" w:themeColor="background1" w:themeShade="A6"/>
            </w:tcBorders>
            <w:shd w:val="clear" w:color="auto" w:fill="auto"/>
          </w:tcPr>
          <w:p w14:paraId="6593A375" w14:textId="0E0D4663" w:rsidR="00963005" w:rsidRPr="00406A52" w:rsidRDefault="00963005" w:rsidP="00963005">
            <w:pPr>
              <w:pStyle w:val="INDICATORTEXT"/>
              <w:cnfStyle w:val="000000000000" w:firstRow="0" w:lastRow="0" w:firstColumn="0" w:lastColumn="0" w:oddVBand="0" w:evenVBand="0" w:oddHBand="0" w:evenHBand="0" w:firstRowFirstColumn="0" w:firstRowLastColumn="0" w:lastRowFirstColumn="0" w:lastRowLastColumn="0"/>
            </w:pPr>
            <w:r>
              <w:br/>
            </w:r>
            <w:r w:rsidRPr="0024518A">
              <w:t>Corp  (financial)</w:t>
            </w:r>
          </w:p>
        </w:tc>
        <w:tc>
          <w:tcPr>
            <w:tcW w:w="1843"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7AEABCA7" w14:textId="7F0372D3" w:rsidR="00963005" w:rsidRDefault="00963005" w:rsidP="00963005">
            <w:pPr>
              <w:pStyle w:val="INDICATORTEXT"/>
              <w:jc w:val="center"/>
              <w:cnfStyle w:val="000000000000" w:firstRow="0" w:lastRow="0" w:firstColumn="0" w:lastColumn="0" w:oddVBand="0" w:evenVBand="0" w:oddHBand="0" w:evenHBand="0" w:firstRowFirstColumn="0" w:firstRowLastColumn="0" w:lastRowFirstColumn="0" w:lastRowLastColumn="0"/>
            </w:pPr>
          </w:p>
          <w:p w14:paraId="6BF2BA02" w14:textId="1A544A7B" w:rsidR="00963005" w:rsidRPr="00406A52" w:rsidRDefault="00963005" w:rsidP="00963005">
            <w:pPr>
              <w:pStyle w:val="INDICATORTEXT"/>
              <w:jc w:val="center"/>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843"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76BE034C" w14:textId="6D6AA33B" w:rsidR="00963005" w:rsidRDefault="00963005" w:rsidP="00963005">
            <w:pPr>
              <w:pStyle w:val="INDICATORTEXT"/>
              <w:ind w:left="0"/>
              <w:jc w:val="center"/>
              <w:cnfStyle w:val="000000000000" w:firstRow="0" w:lastRow="0" w:firstColumn="0" w:lastColumn="0" w:oddVBand="0" w:evenVBand="0" w:oddHBand="0" w:evenHBand="0" w:firstRowFirstColumn="0" w:firstRowLastColumn="0" w:lastRowFirstColumn="0" w:lastRowLastColumn="0"/>
            </w:pPr>
            <w:r>
              <w:t xml:space="preserve">   </w:t>
            </w:r>
          </w:p>
          <w:p w14:paraId="59D6DE41" w14:textId="729181A1" w:rsidR="00963005" w:rsidRPr="00406A52" w:rsidRDefault="00963005" w:rsidP="00963005">
            <w:pPr>
              <w:pStyle w:val="INDICATORTEXT"/>
              <w:ind w:left="0"/>
              <w:jc w:val="center"/>
              <w:cnfStyle w:val="000000000000" w:firstRow="0" w:lastRow="0" w:firstColumn="0" w:lastColumn="0" w:oddVBand="0" w:evenVBand="0" w:oddHBand="0" w:evenHBand="0" w:firstRowFirstColumn="0" w:firstRowLastColumn="0" w:lastRowFirstColumn="0" w:lastRowLastColumn="0"/>
              <w:rPr>
                <w:noProof/>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84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3194373" w14:textId="745F207A" w:rsidR="00963005" w:rsidRPr="00406A52" w:rsidRDefault="00963005" w:rsidP="00963005">
            <w:pPr>
              <w:pStyle w:val="INDICATORTEXT"/>
              <w:ind w:left="0"/>
              <w:jc w:val="center"/>
              <w:cnfStyle w:val="000000000000" w:firstRow="0" w:lastRow="0" w:firstColumn="0" w:lastColumn="0" w:oddVBand="0" w:evenVBand="0" w:oddHBand="0" w:evenHBand="0" w:firstRowFirstColumn="0" w:firstRowLastColumn="0" w:lastRowFirstColumn="0" w:lastRowLastColumn="0"/>
            </w:pPr>
            <w:r w:rsidRPr="5D13F045">
              <w:rPr>
                <w:b/>
                <w:bCs/>
              </w:rPr>
              <w:t>100%</w:t>
            </w:r>
          </w:p>
        </w:tc>
      </w:tr>
      <w:tr w:rsidR="00963005" w:rsidRPr="00406A52" w14:paraId="47DF0DC5" w14:textId="77777777" w:rsidTr="0024518A">
        <w:trPr>
          <w:cnfStyle w:val="000000100000" w:firstRow="0" w:lastRow="0" w:firstColumn="0" w:lastColumn="0" w:oddVBand="0" w:evenVBand="0" w:oddHBand="1"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2" w:space="0" w:color="BFBFBF" w:themeColor="background1" w:themeShade="BF"/>
            </w:tcBorders>
            <w:shd w:val="clear" w:color="auto" w:fill="auto"/>
            <w:vAlign w:val="top"/>
          </w:tcPr>
          <w:p w14:paraId="1A918835" w14:textId="77777777" w:rsidR="00963005" w:rsidRPr="00406A52" w:rsidRDefault="00963005" w:rsidP="00963005">
            <w:pPr>
              <w:pStyle w:val="INDICATORNUMBER"/>
              <w:rPr>
                <w:rStyle w:val="IntenseEmphasis"/>
                <w:b/>
                <w:bCs w:val="0"/>
                <w:i w:val="0"/>
                <w:iCs w:val="0"/>
                <w:color w:val="595959"/>
              </w:rPr>
            </w:pPr>
          </w:p>
        </w:tc>
        <w:tc>
          <w:tcPr>
            <w:tcW w:w="2280" w:type="dxa"/>
            <w:tcBorders>
              <w:top w:val="single" w:sz="4" w:space="0" w:color="A6A6A6" w:themeColor="background1" w:themeShade="A6"/>
              <w:right w:val="single" w:sz="4" w:space="0" w:color="A6A6A6" w:themeColor="background1" w:themeShade="A6"/>
            </w:tcBorders>
            <w:shd w:val="clear" w:color="auto" w:fill="auto"/>
          </w:tcPr>
          <w:p w14:paraId="5C231F16" w14:textId="4FE3051E" w:rsidR="00963005" w:rsidRPr="00406A52" w:rsidRDefault="00963005" w:rsidP="00963005">
            <w:pPr>
              <w:pStyle w:val="INDICATORTEXT"/>
              <w:cnfStyle w:val="000000100000" w:firstRow="0" w:lastRow="0" w:firstColumn="0" w:lastColumn="0" w:oddVBand="0" w:evenVBand="0" w:oddHBand="1" w:evenHBand="0" w:firstRowFirstColumn="0" w:firstRowLastColumn="0" w:lastRowFirstColumn="0" w:lastRowLastColumn="0"/>
            </w:pPr>
            <w:r>
              <w:br/>
            </w:r>
            <w:r w:rsidRPr="0024518A">
              <w:t>Corp (non-financial)</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32FCA42" w14:textId="6DAB1095" w:rsidR="00963005" w:rsidRDefault="00963005" w:rsidP="00963005">
            <w:pPr>
              <w:pStyle w:val="INDICATORTEXT"/>
              <w:jc w:val="center"/>
              <w:cnfStyle w:val="000000100000" w:firstRow="0" w:lastRow="0" w:firstColumn="0" w:lastColumn="0" w:oddVBand="0" w:evenVBand="0" w:oddHBand="1" w:evenHBand="0" w:firstRowFirstColumn="0" w:firstRowLastColumn="0" w:lastRowFirstColumn="0" w:lastRowLastColumn="0"/>
            </w:pPr>
          </w:p>
          <w:p w14:paraId="4A6C73EC" w14:textId="5B6EEE23" w:rsidR="00963005" w:rsidRPr="00406A52" w:rsidRDefault="00963005" w:rsidP="00963005">
            <w:pPr>
              <w:pStyle w:val="INDICATORTEXT"/>
              <w:jc w:val="center"/>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843"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4354CCD9" w14:textId="071CF588" w:rsidR="00963005" w:rsidRDefault="00963005" w:rsidP="00963005">
            <w:pPr>
              <w:pStyle w:val="INDICATORTEXT"/>
              <w:jc w:val="center"/>
              <w:cnfStyle w:val="000000100000" w:firstRow="0" w:lastRow="0" w:firstColumn="0" w:lastColumn="0" w:oddVBand="0" w:evenVBand="0" w:oddHBand="1" w:evenHBand="0" w:firstRowFirstColumn="0" w:firstRowLastColumn="0" w:lastRowFirstColumn="0" w:lastRowLastColumn="0"/>
            </w:pPr>
          </w:p>
          <w:p w14:paraId="3DA7F1E9" w14:textId="27437368" w:rsidR="00963005" w:rsidRPr="00406A52" w:rsidRDefault="00963005" w:rsidP="00963005">
            <w:pPr>
              <w:pStyle w:val="INDICATORTEXT"/>
              <w:jc w:val="center"/>
              <w:cnfStyle w:val="000000100000" w:firstRow="0" w:lastRow="0" w:firstColumn="0" w:lastColumn="0" w:oddVBand="0" w:evenVBand="0" w:oddHBand="1" w:evenHBand="0" w:firstRowFirstColumn="0" w:firstRowLastColumn="0" w:lastRowFirstColumn="0" w:lastRowLastColumn="0"/>
              <w:rPr>
                <w:noProof/>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84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EF854ED" w14:textId="56C26DE7" w:rsidR="00963005" w:rsidRPr="00406A52" w:rsidRDefault="00963005" w:rsidP="00963005">
            <w:pPr>
              <w:pStyle w:val="INDICATORTEXT"/>
              <w:jc w:val="center"/>
              <w:cnfStyle w:val="000000100000" w:firstRow="0" w:lastRow="0" w:firstColumn="0" w:lastColumn="0" w:oddVBand="0" w:evenVBand="0" w:oddHBand="1" w:evenHBand="0" w:firstRowFirstColumn="0" w:firstRowLastColumn="0" w:lastRowFirstColumn="0" w:lastRowLastColumn="0"/>
            </w:pPr>
            <w:r w:rsidRPr="5D13F045">
              <w:rPr>
                <w:b/>
                <w:bCs/>
              </w:rPr>
              <w:t>100%</w:t>
            </w:r>
          </w:p>
        </w:tc>
      </w:tr>
      <w:tr w:rsidR="00963005" w:rsidRPr="00406A52" w14:paraId="6079B500" w14:textId="77777777" w:rsidTr="0024518A">
        <w:trPr>
          <w:trHeight w:val="408"/>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2" w:space="0" w:color="BFBFBF" w:themeColor="background1" w:themeShade="BF"/>
            </w:tcBorders>
            <w:shd w:val="clear" w:color="auto" w:fill="auto"/>
            <w:vAlign w:val="top"/>
          </w:tcPr>
          <w:p w14:paraId="62F1DB8B" w14:textId="77777777" w:rsidR="00963005" w:rsidRPr="00406A52" w:rsidRDefault="00963005" w:rsidP="00963005">
            <w:pPr>
              <w:pStyle w:val="INDICATORNUMBER"/>
              <w:rPr>
                <w:rStyle w:val="IntenseEmphasis"/>
                <w:b/>
                <w:bCs w:val="0"/>
                <w:i w:val="0"/>
                <w:iCs w:val="0"/>
                <w:color w:val="595959"/>
              </w:rPr>
            </w:pPr>
          </w:p>
        </w:tc>
        <w:tc>
          <w:tcPr>
            <w:tcW w:w="2280" w:type="dxa"/>
            <w:tcBorders>
              <w:top w:val="single" w:sz="4" w:space="0" w:color="A6A6A6" w:themeColor="background1" w:themeShade="A6"/>
              <w:right w:val="single" w:sz="4" w:space="0" w:color="A6A6A6" w:themeColor="background1" w:themeShade="A6"/>
            </w:tcBorders>
            <w:shd w:val="clear" w:color="auto" w:fill="auto"/>
          </w:tcPr>
          <w:p w14:paraId="73805EE6" w14:textId="31C4D762" w:rsidR="00963005" w:rsidRDefault="00963005" w:rsidP="00963005">
            <w:pPr>
              <w:pStyle w:val="INDICATORTEXT"/>
              <w:cnfStyle w:val="000000000000" w:firstRow="0" w:lastRow="0" w:firstColumn="0" w:lastColumn="0" w:oddVBand="0" w:evenVBand="0" w:oddHBand="0" w:evenHBand="0" w:firstRowFirstColumn="0" w:firstRowLastColumn="0" w:lastRowFirstColumn="0" w:lastRowLastColumn="0"/>
            </w:pPr>
            <w:r w:rsidRPr="0024518A">
              <w:t>Securitised</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24463D" w14:textId="1E4D0D5B" w:rsidR="00963005" w:rsidRDefault="00963005" w:rsidP="00963005">
            <w:pPr>
              <w:pStyle w:val="INDICATORTEXT"/>
              <w:jc w:val="center"/>
              <w:cnfStyle w:val="000000000000" w:firstRow="0" w:lastRow="0" w:firstColumn="0" w:lastColumn="0" w:oddVBand="0" w:evenVBand="0" w:oddHBand="0" w:evenHBand="0" w:firstRowFirstColumn="0" w:firstRowLastColumn="0" w:lastRowFirstColumn="0" w:lastRowLastColumn="0"/>
            </w:pPr>
          </w:p>
          <w:p w14:paraId="1EC5A3FA" w14:textId="02A7773E" w:rsidR="00963005" w:rsidRPr="00406A52" w:rsidDel="00427B1C" w:rsidRDefault="00963005" w:rsidP="00963005">
            <w:pPr>
              <w:pStyle w:val="INDICATORTEXT"/>
              <w:jc w:val="center"/>
              <w:cnfStyle w:val="000000000000" w:firstRow="0" w:lastRow="0" w:firstColumn="0" w:lastColumn="0" w:oddVBand="0" w:evenVBand="0" w:oddHBand="0" w:evenHBand="0" w:firstRowFirstColumn="0" w:firstRowLastColumn="0" w:lastRowFirstColumn="0" w:lastRowLastColumn="0"/>
              <w:rPr>
                <w:noProof/>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843" w:type="dxa"/>
            <w:tcBorders>
              <w:top w:val="single" w:sz="4" w:space="0" w:color="A6A6A6" w:themeColor="background1" w:themeShade="A6"/>
              <w:left w:val="single" w:sz="4" w:space="0" w:color="A6A6A6" w:themeColor="background1" w:themeShade="A6"/>
              <w:right w:val="single" w:sz="4" w:space="0" w:color="A6A6A6" w:themeColor="background1" w:themeShade="A6"/>
            </w:tcBorders>
            <w:shd w:val="clear" w:color="auto" w:fill="auto"/>
          </w:tcPr>
          <w:p w14:paraId="22896D05" w14:textId="40C1DC13" w:rsidR="00963005" w:rsidRDefault="00963005" w:rsidP="00963005">
            <w:pPr>
              <w:pStyle w:val="INDICATORTEXT"/>
              <w:jc w:val="center"/>
              <w:cnfStyle w:val="000000000000" w:firstRow="0" w:lastRow="0" w:firstColumn="0" w:lastColumn="0" w:oddVBand="0" w:evenVBand="0" w:oddHBand="0" w:evenHBand="0" w:firstRowFirstColumn="0" w:firstRowLastColumn="0" w:lastRowFirstColumn="0" w:lastRowLastColumn="0"/>
            </w:pPr>
          </w:p>
          <w:p w14:paraId="1F308291" w14:textId="0D282459" w:rsidR="00963005" w:rsidRPr="00406A52" w:rsidDel="00427B1C" w:rsidRDefault="00963005" w:rsidP="00963005">
            <w:pPr>
              <w:pStyle w:val="INDICATORTEXT"/>
              <w:jc w:val="center"/>
              <w:cnfStyle w:val="000000000000" w:firstRow="0" w:lastRow="0" w:firstColumn="0" w:lastColumn="0" w:oddVBand="0" w:evenVBand="0" w:oddHBand="0" w:evenHBand="0" w:firstRowFirstColumn="0" w:firstRowLastColumn="0" w:lastRowFirstColumn="0" w:lastRowLastColumn="0"/>
              <w:rPr>
                <w:noProof/>
              </w:rPr>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c>
          <w:tcPr>
            <w:tcW w:w="1843"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30DB8DD" w14:textId="3EF3F04B" w:rsidR="00963005" w:rsidRPr="00406A52" w:rsidDel="00427B1C" w:rsidRDefault="00963005" w:rsidP="00963005">
            <w:pPr>
              <w:pStyle w:val="INDICATORTEXT"/>
              <w:jc w:val="center"/>
              <w:cnfStyle w:val="000000000000" w:firstRow="0" w:lastRow="0" w:firstColumn="0" w:lastColumn="0" w:oddVBand="0" w:evenVBand="0" w:oddHBand="0" w:evenHBand="0" w:firstRowFirstColumn="0" w:firstRowLastColumn="0" w:lastRowFirstColumn="0" w:lastRowLastColumn="0"/>
              <w:rPr>
                <w:noProof/>
              </w:rPr>
            </w:pPr>
            <w:r w:rsidRPr="5D13F045">
              <w:rPr>
                <w:b/>
                <w:bCs/>
              </w:rPr>
              <w:t>100%</w:t>
            </w:r>
          </w:p>
        </w:tc>
      </w:tr>
      <w:tr w:rsidR="00963005" w:rsidRPr="00406A52" w14:paraId="6E8B3D82" w14:textId="77777777" w:rsidTr="0024518A">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2" w:space="0" w:color="BFBFBF" w:themeColor="background1" w:themeShade="BF"/>
              <w:left w:val="single" w:sz="4" w:space="0" w:color="0070C0"/>
              <w:bottom w:val="single" w:sz="4" w:space="0" w:color="0070C0"/>
            </w:tcBorders>
            <w:vAlign w:val="top"/>
          </w:tcPr>
          <w:p w14:paraId="75C3EE1B" w14:textId="634BF893" w:rsidR="00963005" w:rsidRPr="00DF00BF" w:rsidRDefault="00963005" w:rsidP="00963005">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 FI 03.3</w:t>
            </w:r>
          </w:p>
        </w:tc>
        <w:tc>
          <w:tcPr>
            <w:tcW w:w="7809" w:type="dxa"/>
            <w:gridSpan w:val="4"/>
            <w:tcBorders>
              <w:top w:val="single" w:sz="4" w:space="0" w:color="0070C0"/>
              <w:right w:val="single" w:sz="4" w:space="0" w:color="0070C0"/>
            </w:tcBorders>
            <w:shd w:val="clear" w:color="auto" w:fill="DAEEF3" w:themeFill="accent5" w:themeFillTint="33"/>
          </w:tcPr>
          <w:p w14:paraId="26AF68FB" w14:textId="77777777" w:rsidR="00963005" w:rsidRPr="00406A52" w:rsidRDefault="00963005" w:rsidP="00963005">
            <w:pPr>
              <w:pStyle w:val="INDICATORTEXT"/>
              <w:ind w:left="0"/>
              <w:cnfStyle w:val="000000100000" w:firstRow="0" w:lastRow="0" w:firstColumn="0" w:lastColumn="0" w:oddVBand="0" w:evenVBand="0" w:oddHBand="1" w:evenHBand="0" w:firstRowFirstColumn="0" w:firstRowLastColumn="0" w:lastRowFirstColumn="0" w:lastRowLastColumn="0"/>
            </w:pPr>
            <w:r>
              <w:t>Additional information</w:t>
            </w:r>
          </w:p>
          <w:p w14:paraId="325B2AF1" w14:textId="77777777" w:rsidR="00963005" w:rsidRPr="00406A52" w:rsidRDefault="00963005" w:rsidP="00963005">
            <w:pPr>
              <w:pStyle w:val="INDICATORTEXT"/>
              <w:ind w:left="0"/>
              <w:cnfStyle w:val="000000100000" w:firstRow="0" w:lastRow="0" w:firstColumn="0" w:lastColumn="0" w:oddVBand="0" w:evenVBand="0" w:oddHBand="1" w:evenHBand="0" w:firstRowFirstColumn="0" w:firstRowLastColumn="0" w:lastRowFirstColumn="0" w:lastRowLastColumn="0"/>
            </w:pPr>
            <w:r w:rsidRPr="5D13F045">
              <w:rPr>
                <w:caps/>
                <w:color w:val="0082C8"/>
              </w:rPr>
              <w:t>[Optional]</w:t>
            </w:r>
          </w:p>
        </w:tc>
      </w:tr>
      <w:tr w:rsidR="00963005" w:rsidRPr="00406A52" w14:paraId="7D6CF464" w14:textId="77777777" w:rsidTr="0024518A">
        <w:trPr>
          <w:trHeight w:val="144"/>
        </w:trPr>
        <w:tc>
          <w:tcPr>
            <w:cnfStyle w:val="001000000000" w:firstRow="0" w:lastRow="0" w:firstColumn="1" w:lastColumn="0" w:oddVBand="0" w:evenVBand="0" w:oddHBand="0" w:evenHBand="0" w:firstRowFirstColumn="0" w:firstRowLastColumn="0" w:lastRowFirstColumn="0" w:lastRowLastColumn="0"/>
            <w:tcW w:w="1408" w:type="dxa"/>
            <w:vMerge/>
            <w:tcBorders>
              <w:top w:val="nil"/>
              <w:left w:val="single" w:sz="4" w:space="0" w:color="0070C0"/>
              <w:bottom w:val="single" w:sz="4" w:space="0" w:color="0070C0"/>
            </w:tcBorders>
          </w:tcPr>
          <w:p w14:paraId="6EC39BE2" w14:textId="77777777" w:rsidR="00963005" w:rsidRPr="00406A52" w:rsidRDefault="00963005" w:rsidP="00963005">
            <w:pPr>
              <w:pStyle w:val="INDICATORNUMBER"/>
              <w:rPr>
                <w:rStyle w:val="IntenseEmphasis"/>
                <w:b/>
                <w:bCs w:val="0"/>
                <w:i w:val="0"/>
                <w:iCs w:val="0"/>
                <w:color w:val="595959"/>
              </w:rPr>
            </w:pPr>
          </w:p>
        </w:tc>
        <w:tc>
          <w:tcPr>
            <w:tcW w:w="2280" w:type="dxa"/>
            <w:tcBorders>
              <w:top w:val="nil"/>
              <w:bottom w:val="single" w:sz="4" w:space="0" w:color="0070C0"/>
            </w:tcBorders>
            <w:shd w:val="clear" w:color="auto" w:fill="FFFFFF" w:themeFill="background1"/>
          </w:tcPr>
          <w:p w14:paraId="61403073" w14:textId="77777777" w:rsidR="00963005" w:rsidRPr="00406A52" w:rsidRDefault="00963005" w:rsidP="00963005">
            <w:pPr>
              <w:pStyle w:val="INDICATORTEXT"/>
              <w:cnfStyle w:val="000000000000" w:firstRow="0" w:lastRow="0" w:firstColumn="0" w:lastColumn="0" w:oddVBand="0" w:evenVBand="0" w:oddHBand="0" w:evenHBand="0" w:firstRowFirstColumn="0" w:firstRowLastColumn="0" w:lastRowFirstColumn="0" w:lastRowLastColumn="0"/>
            </w:pPr>
          </w:p>
        </w:tc>
        <w:tc>
          <w:tcPr>
            <w:tcW w:w="5529" w:type="dxa"/>
            <w:gridSpan w:val="3"/>
            <w:tcBorders>
              <w:top w:val="nil"/>
              <w:bottom w:val="single" w:sz="4" w:space="0" w:color="0070C0"/>
              <w:right w:val="single" w:sz="4" w:space="0" w:color="0070C0"/>
            </w:tcBorders>
            <w:shd w:val="clear" w:color="auto" w:fill="auto"/>
          </w:tcPr>
          <w:p w14:paraId="768F95A6" w14:textId="77777777" w:rsidR="00963005" w:rsidRPr="00406A52" w:rsidRDefault="00963005" w:rsidP="00963005">
            <w:pPr>
              <w:pStyle w:val="INDICATORTEXT"/>
              <w:ind w:left="0"/>
              <w:cnfStyle w:val="000000000000" w:firstRow="0" w:lastRow="0" w:firstColumn="0" w:lastColumn="0" w:oddVBand="0" w:evenVBand="0" w:oddHBand="0" w:evenHBand="0" w:firstRowFirstColumn="0" w:firstRowLastColumn="0" w:lastRowFirstColumn="0" w:lastRowLastColumn="0"/>
            </w:pPr>
          </w:p>
        </w:tc>
      </w:tr>
    </w:tbl>
    <w:p w14:paraId="40AD4A48" w14:textId="77777777" w:rsidR="00705FF9" w:rsidRDefault="00705FF9" w:rsidP="00705FF9">
      <w:pPr>
        <w:pStyle w:val="INDICATORNUMBER"/>
      </w:pPr>
    </w:p>
    <w:p w14:paraId="5307786F" w14:textId="77777777" w:rsidR="00705FF9" w:rsidRDefault="00705FF9" w:rsidP="00705FF9">
      <w:pPr>
        <w:pStyle w:val="INDICATORNUMBER"/>
      </w:pPr>
    </w:p>
    <w:p w14:paraId="60A410B7" w14:textId="77777777" w:rsidR="00705FF9" w:rsidRDefault="00705FF9" w:rsidP="00705FF9">
      <w:pPr>
        <w:pStyle w:val="INDICATORNUMBER"/>
      </w:pPr>
    </w:p>
    <w:p w14:paraId="112226E2" w14:textId="77777777" w:rsidR="00705FF9" w:rsidRDefault="00705FF9" w:rsidP="00705FF9">
      <w:pPr>
        <w:pStyle w:val="INDICATORNUMBER"/>
      </w:pPr>
    </w:p>
    <w:p w14:paraId="663A5CE1" w14:textId="77777777" w:rsidR="00705FF9" w:rsidRDefault="00705FF9" w:rsidP="00705FF9">
      <w:pPr>
        <w:pStyle w:val="INDICATORNUMBER"/>
      </w:pPr>
    </w:p>
    <w:p w14:paraId="3BCDB864" w14:textId="77777777" w:rsidR="00705FF9" w:rsidRPr="00406A52" w:rsidRDefault="00705FF9" w:rsidP="00705FF9">
      <w:pPr>
        <w:pStyle w:val="INDICATORNUMBER"/>
      </w:pPr>
    </w:p>
    <w:tbl>
      <w:tblPr>
        <w:tblStyle w:val="SubSubSectionMISCTableMANDATORY"/>
        <w:tblW w:w="9209" w:type="dxa"/>
        <w:tblInd w:w="5" w:type="dxa"/>
        <w:tblLook w:val="06A0" w:firstRow="1" w:lastRow="0" w:firstColumn="1" w:lastColumn="0" w:noHBand="1" w:noVBand="1"/>
      </w:tblPr>
      <w:tblGrid>
        <w:gridCol w:w="1408"/>
        <w:gridCol w:w="7801"/>
      </w:tblGrid>
      <w:tr w:rsidR="00705FF9" w:rsidRPr="00406A52" w14:paraId="32C96FC8" w14:textId="77777777" w:rsidTr="0030260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tcBorders>
          </w:tcPr>
          <w:p w14:paraId="5E279823" w14:textId="4AED5677" w:rsidR="00705FF9" w:rsidRPr="00DF00BF" w:rsidRDefault="006B6761"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lastRenderedPageBreak/>
              <w:t xml:space="preserve">OO </w:t>
            </w:r>
            <w:r w:rsidR="00705FF9" w:rsidRPr="173BEEFD">
              <w:rPr>
                <w:rStyle w:val="IntenseEmphasis"/>
                <w:b w:val="0"/>
                <w:bCs w:val="0"/>
                <w:i w:val="0"/>
                <w:iCs w:val="0"/>
                <w:color w:val="FFFFFF" w:themeColor="background1"/>
              </w:rPr>
              <w:t>FI 03</w:t>
            </w:r>
          </w:p>
        </w:tc>
        <w:tc>
          <w:tcPr>
            <w:tcW w:w="7801" w:type="dxa"/>
            <w:tcBorders>
              <w:top w:val="single" w:sz="4" w:space="0" w:color="0082C8"/>
              <w:right w:val="single" w:sz="4" w:space="0" w:color="0070C0"/>
            </w:tcBorders>
          </w:tcPr>
          <w:p w14:paraId="30045F51" w14:textId="77777777" w:rsidR="00705FF9" w:rsidRPr="00DF00BF" w:rsidRDefault="00705FF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705FF9" w:rsidRPr="00406A52" w14:paraId="52C8F065"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74D21ED3" w14:textId="51DD3CC7" w:rsidR="00705FF9" w:rsidRPr="00DF00BF" w:rsidRDefault="006B6761">
            <w:pPr>
              <w:pStyle w:val="INDICATORNUMBER"/>
              <w:rPr>
                <w:rStyle w:val="IntenseEmphasis"/>
                <w:b/>
                <w:i w:val="0"/>
                <w:iCs w:val="0"/>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03.1</w:t>
            </w:r>
          </w:p>
        </w:tc>
        <w:tc>
          <w:tcPr>
            <w:tcW w:w="7801" w:type="dxa"/>
            <w:tcBorders>
              <w:bottom w:val="single" w:sz="4" w:space="0" w:color="A6A6A6" w:themeColor="background1" w:themeShade="A6"/>
              <w:right w:val="single" w:sz="4" w:space="0" w:color="0070C0"/>
            </w:tcBorders>
          </w:tcPr>
          <w:p w14:paraId="49FF0A55" w14:textId="77777777" w:rsidR="00FA5B74" w:rsidRDefault="00FA5B74" w:rsidP="00FA5B74">
            <w:pPr>
              <w:pStyle w:val="INDICATORTEXT"/>
              <w:jc w:val="both"/>
              <w:cnfStyle w:val="000000000000" w:firstRow="0" w:lastRow="0" w:firstColumn="0" w:lastColumn="0" w:oddVBand="0" w:evenVBand="0" w:oddHBand="0" w:evenHBand="0" w:firstRowFirstColumn="0" w:firstRowLastColumn="0" w:lastRowFirstColumn="0" w:lastRowLastColumn="0"/>
            </w:pPr>
            <w:r w:rsidRPr="00FA5B74">
              <w:t>This indicator has changed from "Mandatory to report, voluntary to disclose" to "Mandatory". Your response to this indicator will be published in the Public Transparency Report. This change to "Mandatory" will enable better analysis and peering</w:t>
            </w:r>
          </w:p>
          <w:p w14:paraId="39AA3505" w14:textId="77777777" w:rsidR="00705FF9"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t>Your organisation’s breakdown of developed and emerging market fixed income investments will be used for aggregated reporting purposes only.</w:t>
            </w:r>
          </w:p>
          <w:p w14:paraId="3BF57652" w14:textId="46D20033" w:rsidR="00212F1B" w:rsidRPr="00DF00BF" w:rsidRDefault="00212F1B" w:rsidP="173BE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Pr>
                <w:color w:val="595959" w:themeColor="text1" w:themeTint="A6"/>
              </w:rPr>
              <w:t xml:space="preserve">To find out more on how your peers have responded on this practice, view our analysis and visualisation in the </w:t>
            </w:r>
            <w:hyperlink r:id="rId65" w:history="1">
              <w:r>
                <w:rPr>
                  <w:rStyle w:val="Hyperlink"/>
                </w:rPr>
                <w:t>fixed income interactive data report</w:t>
              </w:r>
            </w:hyperlink>
            <w:r>
              <w:t xml:space="preserve"> </w:t>
            </w:r>
            <w:r>
              <w:rPr>
                <w:color w:val="595959" w:themeColor="text1" w:themeTint="A6"/>
              </w:rPr>
              <w:t xml:space="preserve">available on the </w:t>
            </w:r>
            <w:hyperlink r:id="rId66" w:history="1">
              <w:r w:rsidRPr="00CF0FD1">
                <w:rPr>
                  <w:rStyle w:val="Hyperlink"/>
                  <w:rFonts w:cs="Arial"/>
                </w:rPr>
                <w:t>Data Portal</w:t>
              </w:r>
            </w:hyperlink>
            <w:r>
              <w:rPr>
                <w:color w:val="595959" w:themeColor="text1" w:themeTint="A6"/>
              </w:rPr>
              <w:t xml:space="preserve"> and the </w:t>
            </w:r>
            <w:hyperlink r:id="rId67" w:history="1">
              <w:r w:rsidRPr="00CF0FD1">
                <w:rPr>
                  <w:rStyle w:val="Hyperlink"/>
                  <w:rFonts w:cs="Arial"/>
                </w:rPr>
                <w:t>PRI website</w:t>
              </w:r>
            </w:hyperlink>
          </w:p>
        </w:tc>
      </w:tr>
      <w:tr w:rsidR="00705FF9" w:rsidRPr="00406A52" w14:paraId="6A82FD1C"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01BB2CE9" w14:textId="39F2FDE2"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03.2</w:t>
            </w:r>
          </w:p>
        </w:tc>
        <w:tc>
          <w:tcPr>
            <w:tcW w:w="7801" w:type="dxa"/>
            <w:tcBorders>
              <w:bottom w:val="single" w:sz="4" w:space="0" w:color="A6A6A6" w:themeColor="background1" w:themeShade="A6"/>
              <w:right w:val="single" w:sz="4" w:space="0" w:color="0070C0"/>
            </w:tcBorders>
          </w:tcPr>
          <w:p w14:paraId="7AEDEB98" w14:textId="05206568" w:rsidR="00705FF9"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t>Your organisation’s breakdown of Investment Grade and High Yield fixed income investments will be used for aggregated reporting purposes only.</w:t>
            </w:r>
          </w:p>
          <w:p w14:paraId="3A5915D2" w14:textId="171B7326" w:rsidR="008B38D5" w:rsidRDefault="008B38D5" w:rsidP="008B38D5">
            <w:pPr>
              <w:pStyle w:val="INDICATORTEXT"/>
              <w:cnfStyle w:val="000000000000" w:firstRow="0" w:lastRow="0" w:firstColumn="0" w:lastColumn="0" w:oddVBand="0" w:evenVBand="0" w:oddHBand="0" w:evenHBand="0" w:firstRowFirstColumn="0" w:firstRowLastColumn="0" w:lastRowFirstColumn="0" w:lastRowLastColumn="0"/>
            </w:pPr>
            <w:proofErr w:type="spellStart"/>
            <w:r>
              <w:t>Identifing</w:t>
            </w:r>
            <w:proofErr w:type="spellEnd"/>
            <w:r>
              <w:t xml:space="preserve"> whether fixed income investments are Investment Grade or High Yield:</w:t>
            </w:r>
          </w:p>
          <w:p w14:paraId="35E494A3" w14:textId="77777777" w:rsidR="008B38D5" w:rsidRPr="008B38D5" w:rsidRDefault="008B38D5" w:rsidP="008B38D5">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8B38D5">
              <w:rPr>
                <w:rStyle w:val="IntenseEmphasis"/>
                <w:b w:val="0"/>
                <w:bCs w:val="0"/>
                <w:i w:val="0"/>
                <w:iCs w:val="0"/>
                <w:color w:val="595959" w:themeColor="text1" w:themeTint="A6"/>
              </w:rPr>
              <w:t>Generally speaking, BBB</w:t>
            </w:r>
            <w:r>
              <w:rPr>
                <w:rStyle w:val="IntenseEmphasis"/>
                <w:b w:val="0"/>
                <w:bCs w:val="0"/>
                <w:i w:val="0"/>
                <w:iCs w:val="0"/>
                <w:color w:val="595959" w:themeColor="text1" w:themeTint="A6"/>
              </w:rPr>
              <w:t>-</w:t>
            </w:r>
            <w:r w:rsidRPr="008B38D5">
              <w:rPr>
                <w:rStyle w:val="IntenseEmphasis"/>
                <w:b w:val="0"/>
                <w:bCs w:val="0"/>
                <w:i w:val="0"/>
                <w:iCs w:val="0"/>
                <w:color w:val="595959" w:themeColor="text1" w:themeTint="A6"/>
              </w:rPr>
              <w:t xml:space="preserve"> is the threshold between high-yield and investment grade. Any rating below can be considered H</w:t>
            </w:r>
            <w:r>
              <w:rPr>
                <w:rStyle w:val="IntenseEmphasis"/>
                <w:b w:val="0"/>
                <w:bCs w:val="0"/>
                <w:i w:val="0"/>
                <w:iCs w:val="0"/>
                <w:color w:val="595959" w:themeColor="text1" w:themeTint="A6"/>
              </w:rPr>
              <w:t xml:space="preserve">igh </w:t>
            </w:r>
            <w:r w:rsidRPr="008B38D5">
              <w:rPr>
                <w:rStyle w:val="IntenseEmphasis"/>
                <w:b w:val="0"/>
                <w:bCs w:val="0"/>
                <w:i w:val="0"/>
                <w:iCs w:val="0"/>
                <w:color w:val="595959" w:themeColor="text1" w:themeTint="A6"/>
              </w:rPr>
              <w:t>Y</w:t>
            </w:r>
            <w:r>
              <w:rPr>
                <w:rStyle w:val="IntenseEmphasis"/>
                <w:b w:val="0"/>
                <w:bCs w:val="0"/>
                <w:i w:val="0"/>
                <w:iCs w:val="0"/>
                <w:color w:val="595959" w:themeColor="text1" w:themeTint="A6"/>
              </w:rPr>
              <w:t>ield,</w:t>
            </w:r>
            <w:r w:rsidRPr="008B38D5">
              <w:rPr>
                <w:rStyle w:val="IntenseEmphasis"/>
                <w:b w:val="0"/>
                <w:bCs w:val="0"/>
                <w:i w:val="0"/>
                <w:iCs w:val="0"/>
                <w:color w:val="595959" w:themeColor="text1" w:themeTint="A6"/>
              </w:rPr>
              <w:t xml:space="preserve"> and above </w:t>
            </w:r>
            <w:r>
              <w:rPr>
                <w:rStyle w:val="IntenseEmphasis"/>
                <w:b w:val="0"/>
                <w:bCs w:val="0"/>
                <w:i w:val="0"/>
                <w:iCs w:val="0"/>
                <w:color w:val="595959" w:themeColor="text1" w:themeTint="A6"/>
              </w:rPr>
              <w:t xml:space="preserve">as </w:t>
            </w:r>
            <w:r w:rsidRPr="008B38D5">
              <w:rPr>
                <w:rStyle w:val="IntenseEmphasis"/>
                <w:b w:val="0"/>
                <w:bCs w:val="0"/>
                <w:i w:val="0"/>
                <w:iCs w:val="0"/>
                <w:color w:val="595959" w:themeColor="text1" w:themeTint="A6"/>
              </w:rPr>
              <w:t>I</w:t>
            </w:r>
            <w:r>
              <w:rPr>
                <w:rStyle w:val="IntenseEmphasis"/>
                <w:b w:val="0"/>
                <w:bCs w:val="0"/>
                <w:i w:val="0"/>
                <w:iCs w:val="0"/>
                <w:color w:val="595959" w:themeColor="text1" w:themeTint="A6"/>
              </w:rPr>
              <w:t xml:space="preserve">nvestment </w:t>
            </w:r>
            <w:r w:rsidRPr="008B38D5">
              <w:rPr>
                <w:rStyle w:val="IntenseEmphasis"/>
                <w:b w:val="0"/>
                <w:bCs w:val="0"/>
                <w:i w:val="0"/>
                <w:iCs w:val="0"/>
                <w:color w:val="595959" w:themeColor="text1" w:themeTint="A6"/>
              </w:rPr>
              <w:t>G</w:t>
            </w:r>
            <w:r>
              <w:rPr>
                <w:rStyle w:val="IntenseEmphasis"/>
                <w:b w:val="0"/>
                <w:bCs w:val="0"/>
                <w:i w:val="0"/>
                <w:iCs w:val="0"/>
                <w:color w:val="595959" w:themeColor="text1" w:themeTint="A6"/>
              </w:rPr>
              <w:t>rade</w:t>
            </w:r>
            <w:r w:rsidRPr="008B38D5">
              <w:rPr>
                <w:rStyle w:val="IntenseEmphasis"/>
                <w:b w:val="0"/>
                <w:bCs w:val="0"/>
                <w:i w:val="0"/>
                <w:iCs w:val="0"/>
                <w:color w:val="595959" w:themeColor="text1" w:themeTint="A6"/>
              </w:rPr>
              <w:t>.</w:t>
            </w:r>
          </w:p>
          <w:p w14:paraId="01D3667B" w14:textId="77777777" w:rsidR="008B38D5" w:rsidRDefault="008B38D5" w:rsidP="008B38D5">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8B38D5">
              <w:rPr>
                <w:rStyle w:val="IntenseEmphasis"/>
                <w:b w:val="0"/>
                <w:bCs w:val="0"/>
                <w:i w:val="0"/>
                <w:iCs w:val="0"/>
                <w:color w:val="595959" w:themeColor="text1" w:themeTint="A6"/>
              </w:rPr>
              <w:t xml:space="preserve">If a bond has been rated by more than </w:t>
            </w:r>
            <w:r>
              <w:rPr>
                <w:rStyle w:val="IntenseEmphasis"/>
                <w:b w:val="0"/>
                <w:bCs w:val="0"/>
                <w:i w:val="0"/>
                <w:iCs w:val="0"/>
                <w:color w:val="595959" w:themeColor="text1" w:themeTint="A6"/>
              </w:rPr>
              <w:t>one</w:t>
            </w:r>
            <w:r w:rsidRPr="008B38D5">
              <w:rPr>
                <w:rStyle w:val="IntenseEmphasis"/>
                <w:b w:val="0"/>
                <w:bCs w:val="0"/>
                <w:i w:val="0"/>
                <w:iCs w:val="0"/>
                <w:color w:val="595959" w:themeColor="text1" w:themeTint="A6"/>
              </w:rPr>
              <w:t xml:space="preserve"> rating agency, a good approach is to look at the average/median of the ratings (for instance if a particular bond is rated AAA, BBB- and BB, then the momentum is more around BB which stands for a high-yield bond).</w:t>
            </w:r>
          </w:p>
          <w:p w14:paraId="04B68E6F" w14:textId="54F8173D" w:rsidR="008B38D5" w:rsidRPr="004B5F03" w:rsidRDefault="008B38D5" w:rsidP="004B5F03">
            <w:pPr>
              <w:pStyle w:val="INDICATORTEXT"/>
              <w:numPr>
                <w:ilvl w:val="0"/>
                <w:numId w:val="24"/>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8B38D5">
              <w:rPr>
                <w:rStyle w:val="IntenseEmphasis"/>
                <w:b w:val="0"/>
                <w:bCs w:val="0"/>
                <w:i w:val="0"/>
                <w:iCs w:val="0"/>
                <w:color w:val="595959" w:themeColor="text1" w:themeTint="A6"/>
              </w:rPr>
              <w:t>The outlook of a rating is not really reliable because it can change at any time (upgrade or downgrade).</w:t>
            </w:r>
          </w:p>
        </w:tc>
      </w:tr>
      <w:tr w:rsidR="00705FF9" w:rsidRPr="00406A52" w14:paraId="536E78B0"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tcBorders>
          </w:tcPr>
          <w:p w14:paraId="3E350244" w14:textId="13C890E5"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03.3</w:t>
            </w:r>
          </w:p>
        </w:tc>
        <w:tc>
          <w:tcPr>
            <w:tcW w:w="7801" w:type="dxa"/>
            <w:tcBorders>
              <w:top w:val="single" w:sz="4" w:space="0" w:color="A6A6A6" w:themeColor="background1" w:themeShade="A6"/>
              <w:bottom w:val="single" w:sz="4" w:space="0" w:color="A6A6A6" w:themeColor="background1" w:themeShade="A6"/>
              <w:right w:val="single" w:sz="4" w:space="0" w:color="0070C0"/>
            </w:tcBorders>
          </w:tcPr>
          <w:p w14:paraId="12A4B2DD" w14:textId="77777777" w:rsidR="00705FF9" w:rsidRPr="00DF00BF" w:rsidRDefault="00705FF9" w:rsidP="173BEEFD">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t>You may include information about the predominant credit quality of your portfolio or funds (i.e., investment grade only) and details on the fixed income funds you manage (i.e., emerging market, long only, absolute return).</w:t>
            </w:r>
          </w:p>
        </w:tc>
      </w:tr>
      <w:tr w:rsidR="00705FF9" w:rsidRPr="00406A52" w14:paraId="6528BA76"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right w:val="single" w:sz="4" w:space="0" w:color="0070C0"/>
            </w:tcBorders>
          </w:tcPr>
          <w:p w14:paraId="5018DED0" w14:textId="77777777" w:rsidR="00705FF9" w:rsidRPr="00A761EB" w:rsidRDefault="00705FF9" w:rsidP="173BEEFD">
            <w:pPr>
              <w:pStyle w:val="INDICATORTEXT"/>
            </w:pPr>
            <w:r w:rsidRPr="173BEEFD">
              <w:rPr>
                <w:rStyle w:val="IntenseEmphasis"/>
                <w:i w:val="0"/>
                <w:iCs w:val="0"/>
                <w:color w:val="595959" w:themeColor="text1" w:themeTint="A6"/>
              </w:rPr>
              <w:t>LOGIC</w:t>
            </w:r>
          </w:p>
        </w:tc>
      </w:tr>
      <w:tr w:rsidR="00705FF9" w:rsidRPr="00406A52" w14:paraId="1027C7F6"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0070C0"/>
            </w:tcBorders>
          </w:tcPr>
          <w:p w14:paraId="66862618" w14:textId="074C6457" w:rsidR="00705FF9" w:rsidRPr="00DF00BF" w:rsidRDefault="006B6761">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sidR="00705FF9" w:rsidRPr="173BEEFD">
              <w:rPr>
                <w:rStyle w:val="IntenseEmphasis"/>
                <w:b/>
                <w:i w:val="0"/>
                <w:iCs w:val="0"/>
                <w:color w:val="595959" w:themeColor="text1" w:themeTint="A6"/>
              </w:rPr>
              <w:t>FI 03</w:t>
            </w:r>
          </w:p>
        </w:tc>
        <w:tc>
          <w:tcPr>
            <w:tcW w:w="7801" w:type="dxa"/>
            <w:tcBorders>
              <w:top w:val="single" w:sz="4" w:space="0" w:color="A6A6A6" w:themeColor="background1" w:themeShade="A6"/>
              <w:bottom w:val="single" w:sz="4" w:space="0" w:color="0070C0"/>
              <w:right w:val="single" w:sz="4" w:space="0" w:color="0070C0"/>
            </w:tcBorders>
          </w:tcPr>
          <w:p w14:paraId="7AECEFFB"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[OO FI 03] is applicable if you have SSA Fixed Income, and you have indicated that you wish to report on SSA in [OO 12.1] and [OO FI 02.1]</w:t>
            </w:r>
          </w:p>
          <w:p w14:paraId="6EBF6C6A" w14:textId="77777777" w:rsidR="007840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[OO FI 03.1] is applicable if you have SSA Fixed Income, and you have indicated that you wish to report on SSA in [OO 12.1] and [OO FI 02.1]</w:t>
            </w:r>
          </w:p>
          <w:p w14:paraId="46B1055E" w14:textId="40AEFEA4" w:rsidR="00705FF9" w:rsidRDefault="007840F9" w:rsidP="007840F9">
            <w:pPr>
              <w:pStyle w:val="INDICATORTEXT"/>
              <w:cnfStyle w:val="000000000000" w:firstRow="0" w:lastRow="0" w:firstColumn="0" w:lastColumn="0" w:oddVBand="0" w:evenVBand="0" w:oddHBand="0" w:evenHBand="0" w:firstRowFirstColumn="0" w:firstRowLastColumn="0" w:lastRowFirstColumn="0" w:lastRowLastColumn="0"/>
            </w:pPr>
            <w:r>
              <w:t>[OO FI 03.2] is applicable if you have indicated that you wish to report on any of the "Corporate (financial)", "Corporate (non-financial)" or "Securitised" Fixed Income types in [OO 12.1] and [OO FI 02.1].</w:t>
            </w:r>
          </w:p>
        </w:tc>
      </w:tr>
    </w:tbl>
    <w:p w14:paraId="612ECF8E" w14:textId="77777777" w:rsidR="00705FF9" w:rsidRPr="004D5323" w:rsidRDefault="00705FF9" w:rsidP="0030260A">
      <w:pPr>
        <w:spacing w:before="0" w:after="0"/>
        <w:rPr>
          <w:rFonts w:eastAsia="Times New Roman"/>
          <w:color w:val="595959"/>
          <w:sz w:val="18"/>
          <w:szCs w:val="18"/>
        </w:rPr>
      </w:pPr>
    </w:p>
    <w:tbl>
      <w:tblPr>
        <w:tblStyle w:val="SubSectionMISCTableMANDATORY"/>
        <w:tblW w:w="9134" w:type="dxa"/>
        <w:tblInd w:w="5" w:type="dxa"/>
        <w:tblLayout w:type="fixed"/>
        <w:tblLook w:val="06A0" w:firstRow="1" w:lastRow="0" w:firstColumn="1" w:lastColumn="0" w:noHBand="1" w:noVBand="1"/>
      </w:tblPr>
      <w:tblGrid>
        <w:gridCol w:w="1408"/>
        <w:gridCol w:w="7726"/>
      </w:tblGrid>
      <w:tr w:rsidR="00705FF9" w:rsidRPr="00406A52" w14:paraId="0DFCE592"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82C8"/>
            </w:tcBorders>
          </w:tcPr>
          <w:p w14:paraId="5BDD5459" w14:textId="76B8DCBD" w:rsidR="00705FF9" w:rsidRPr="00DF00BF" w:rsidRDefault="006B6761"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 xml:space="preserve">OO </w:t>
            </w:r>
            <w:r w:rsidR="00705FF9" w:rsidRPr="173BEEFD">
              <w:rPr>
                <w:rStyle w:val="IntenseEmphasis"/>
                <w:b w:val="0"/>
                <w:bCs w:val="0"/>
                <w:i w:val="0"/>
                <w:iCs w:val="0"/>
                <w:color w:val="FFFFFF" w:themeColor="background1"/>
              </w:rPr>
              <w:t>FI 03</w:t>
            </w:r>
          </w:p>
        </w:tc>
        <w:tc>
          <w:tcPr>
            <w:tcW w:w="7726" w:type="dxa"/>
            <w:tcBorders>
              <w:top w:val="single" w:sz="4" w:space="0" w:color="0082C8"/>
              <w:right w:val="single" w:sz="4" w:space="0" w:color="0070C0"/>
            </w:tcBorders>
          </w:tcPr>
          <w:p w14:paraId="54F9CB66" w14:textId="77777777" w:rsidR="00705FF9" w:rsidRPr="00DF00BF" w:rsidRDefault="00705FF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705FF9" w:rsidRPr="00406A52" w14:paraId="39F2E702" w14:textId="77777777" w:rsidTr="0030260A">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39FFB987" w14:textId="77777777" w:rsidR="00705FF9" w:rsidRPr="00406A52" w:rsidRDefault="00705FF9" w:rsidP="00B40BC3">
            <w:pPr>
              <w:pStyle w:val="INDICATORTEXT"/>
              <w:rPr>
                <w:b/>
                <w:bCs/>
              </w:rPr>
            </w:pPr>
            <w:r w:rsidRPr="5D13F045">
              <w:rPr>
                <w:b/>
                <w:bCs/>
              </w:rPr>
              <w:t>Investment grade</w:t>
            </w:r>
          </w:p>
        </w:tc>
        <w:tc>
          <w:tcPr>
            <w:tcW w:w="7726" w:type="dxa"/>
            <w:tcBorders>
              <w:left w:val="single" w:sz="4" w:space="0" w:color="595959" w:themeColor="text1" w:themeTint="A6"/>
              <w:right w:val="single" w:sz="4" w:space="0" w:color="0070C0"/>
            </w:tcBorders>
            <w:shd w:val="clear" w:color="auto" w:fill="auto"/>
          </w:tcPr>
          <w:p w14:paraId="227D3F52" w14:textId="77777777" w:rsidR="00705FF9" w:rsidRPr="00406A52"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t>Investment grade issue or issuer ratings are all ratings above BBB- or BAA- included.</w:t>
            </w:r>
          </w:p>
        </w:tc>
      </w:tr>
      <w:tr w:rsidR="00705FF9" w:rsidRPr="00406A52" w14:paraId="6800EF2D" w14:textId="77777777" w:rsidTr="0030260A">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369516BD" w14:textId="77777777" w:rsidR="00705FF9" w:rsidRPr="00406A52" w:rsidRDefault="00705FF9" w:rsidP="00B40BC3">
            <w:pPr>
              <w:pStyle w:val="INDICATORTEXT"/>
              <w:rPr>
                <w:b/>
                <w:bCs/>
              </w:rPr>
            </w:pPr>
            <w:r w:rsidRPr="5D13F045">
              <w:rPr>
                <w:b/>
                <w:bCs/>
              </w:rPr>
              <w:t>High yield</w:t>
            </w:r>
          </w:p>
        </w:tc>
        <w:tc>
          <w:tcPr>
            <w:tcW w:w="7726" w:type="dxa"/>
            <w:tcBorders>
              <w:left w:val="single" w:sz="4" w:space="0" w:color="595959" w:themeColor="text1" w:themeTint="A6"/>
              <w:right w:val="single" w:sz="4" w:space="0" w:color="0070C0"/>
            </w:tcBorders>
            <w:shd w:val="clear" w:color="auto" w:fill="auto"/>
          </w:tcPr>
          <w:p w14:paraId="1096106D" w14:textId="77777777" w:rsidR="00705FF9" w:rsidRPr="004C3EC3"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rsidRPr="004C3EC3">
              <w:t>Bonds issued by organisations that do not qualify for “investment-grade” ratings by one of the leading credit rating agencies. Also known as speculative grade.</w:t>
            </w:r>
          </w:p>
        </w:tc>
      </w:tr>
      <w:tr w:rsidR="00705FF9" w:rsidRPr="00406A52" w14:paraId="77945A0F" w14:textId="77777777" w:rsidTr="0030260A">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6E4796D" w14:textId="77777777" w:rsidR="00705FF9" w:rsidRPr="00406A52" w:rsidRDefault="00705FF9" w:rsidP="00B40BC3">
            <w:pPr>
              <w:pStyle w:val="INDICATORTEXT"/>
              <w:rPr>
                <w:b/>
                <w:bCs/>
              </w:rPr>
            </w:pPr>
            <w:r w:rsidRPr="5D13F045">
              <w:rPr>
                <w:b/>
                <w:bCs/>
              </w:rPr>
              <w:t>Developed market</w:t>
            </w:r>
          </w:p>
        </w:tc>
        <w:tc>
          <w:tcPr>
            <w:tcW w:w="7726" w:type="dxa"/>
            <w:tcBorders>
              <w:left w:val="single" w:sz="4" w:space="0" w:color="595959" w:themeColor="text1" w:themeTint="A6"/>
              <w:right w:val="single" w:sz="4" w:space="0" w:color="0070C0"/>
            </w:tcBorders>
            <w:shd w:val="clear" w:color="auto" w:fill="auto"/>
          </w:tcPr>
          <w:p w14:paraId="0613098B" w14:textId="77777777" w:rsidR="00705FF9" w:rsidRPr="004C3EC3" w:rsidRDefault="00705FF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4C3EC3">
              <w:t xml:space="preserve">Based on </w:t>
            </w:r>
            <w:hyperlink r:id="rId68">
              <w:r w:rsidRPr="004C3EC3">
                <w:rPr>
                  <w:color w:val="0070C0"/>
                  <w:u w:val="single"/>
                </w:rPr>
                <w:t>MSCI’s classification</w:t>
              </w:r>
            </w:hyperlink>
            <w:r w:rsidRPr="004C3EC3">
              <w:rPr>
                <w:color w:val="0070C0"/>
                <w:u w:val="single"/>
              </w:rPr>
              <w:t>,</w:t>
            </w:r>
            <w:r w:rsidRPr="004C3EC3">
              <w:t xml:space="preserve"> the following countries are included in the developed market category:</w:t>
            </w:r>
          </w:p>
          <w:p w14:paraId="2361BCCA" w14:textId="77777777" w:rsidR="00705FF9" w:rsidRPr="004C3EC3"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rsidRPr="004C3EC3">
              <w:rPr>
                <w:rFonts w:eastAsia="MS PGothic"/>
              </w:rPr>
              <w:t>Australia, Austria, Belgium, Canada, Denmark, Finland, France, Germany, Greece, Hong Kong, Ireland, Israel, Italy, Japan, Netherlands, New Zealand, Norway, Portugal, Singapore, Spain, Sweden, Switzerland, United Kingdom and USA.</w:t>
            </w:r>
          </w:p>
        </w:tc>
      </w:tr>
      <w:tr w:rsidR="00705FF9" w:rsidRPr="00406A52" w14:paraId="2A118B67" w14:textId="77777777" w:rsidTr="0030260A">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0070C0"/>
              <w:right w:val="single" w:sz="4" w:space="0" w:color="595959" w:themeColor="text1" w:themeTint="A6"/>
            </w:tcBorders>
          </w:tcPr>
          <w:p w14:paraId="114FF8FF" w14:textId="77777777" w:rsidR="00705FF9" w:rsidRPr="00406A52" w:rsidRDefault="00705FF9" w:rsidP="00B40BC3">
            <w:pPr>
              <w:pStyle w:val="INDICATORTEXT"/>
              <w:rPr>
                <w:b/>
                <w:bCs/>
              </w:rPr>
            </w:pPr>
            <w:r w:rsidRPr="5D13F045">
              <w:rPr>
                <w:b/>
                <w:bCs/>
              </w:rPr>
              <w:t>Emerging market</w:t>
            </w:r>
          </w:p>
        </w:tc>
        <w:tc>
          <w:tcPr>
            <w:tcW w:w="7726" w:type="dxa"/>
            <w:tcBorders>
              <w:left w:val="single" w:sz="4" w:space="0" w:color="595959" w:themeColor="text1" w:themeTint="A6"/>
              <w:right w:val="single" w:sz="4" w:space="0" w:color="0070C0"/>
            </w:tcBorders>
            <w:shd w:val="clear" w:color="auto" w:fill="auto"/>
          </w:tcPr>
          <w:p w14:paraId="441018BE" w14:textId="77777777" w:rsidR="00705FF9" w:rsidRPr="004C3EC3" w:rsidRDefault="00705FF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4C3EC3">
              <w:t xml:space="preserve">Based on </w:t>
            </w:r>
            <w:hyperlink r:id="rId69">
              <w:r w:rsidRPr="004C3EC3">
                <w:rPr>
                  <w:color w:val="0070C0"/>
                  <w:u w:val="single"/>
                </w:rPr>
                <w:t>MSCI’s classification</w:t>
              </w:r>
            </w:hyperlink>
            <w:r w:rsidRPr="004C3EC3">
              <w:rPr>
                <w:color w:val="0070C0"/>
                <w:u w:val="single"/>
              </w:rPr>
              <w:t>,</w:t>
            </w:r>
            <w:r w:rsidRPr="004C3EC3">
              <w:t xml:space="preserve"> the following countries are included in the emerging market category:</w:t>
            </w:r>
          </w:p>
          <w:p w14:paraId="3891FD27" w14:textId="77777777" w:rsidR="00705FF9" w:rsidRPr="004C3EC3"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rsidRPr="004C3EC3">
              <w:lastRenderedPageBreak/>
              <w:t>Brazil, Chile, China, Colombia, Czech Republic, Egypt, Hungary, India, Indonesia, Korea, Malaysia, Morocco, Mexico, Peru, Philippines, Poland, Russia, South Africa, Taiwan, Thailand, Turkey, Qatar and United Arab Emirates.</w:t>
            </w:r>
          </w:p>
          <w:p w14:paraId="53A9899F" w14:textId="77777777" w:rsidR="00705FF9" w:rsidRPr="004C3EC3" w:rsidRDefault="00705FF9" w:rsidP="173BEEFD">
            <w:pPr>
              <w:pStyle w:val="INDICATORTEXT"/>
              <w:cnfStyle w:val="000000000000" w:firstRow="0" w:lastRow="0" w:firstColumn="0" w:lastColumn="0" w:oddVBand="0" w:evenVBand="0" w:oddHBand="0" w:evenHBand="0" w:firstRowFirstColumn="0" w:firstRowLastColumn="0" w:lastRowFirstColumn="0" w:lastRowLastColumn="0"/>
            </w:pPr>
            <w:r w:rsidRPr="004C3EC3">
              <w:rPr>
                <w:rFonts w:eastAsia="MS PGothic"/>
              </w:rPr>
              <w:t>Any other countries not listed above in the Developed Market category should be classified as an Emerging Market.</w:t>
            </w:r>
          </w:p>
        </w:tc>
      </w:tr>
    </w:tbl>
    <w:p w14:paraId="7E1DC4CF" w14:textId="77777777" w:rsidR="00705FF9" w:rsidRPr="00406A52" w:rsidRDefault="00705FF9" w:rsidP="00705FF9">
      <w:pPr>
        <w:widowControl/>
        <w:autoSpaceDE/>
        <w:autoSpaceDN/>
        <w:adjustRightInd/>
        <w:spacing w:before="0" w:after="0" w:line="240" w:lineRule="auto"/>
        <w:sectPr w:rsidR="00705FF9" w:rsidRPr="00406A52" w:rsidSect="00B40BC3">
          <w:type w:val="continuous"/>
          <w:pgSz w:w="11900" w:h="16840"/>
          <w:pgMar w:top="1440" w:right="1616" w:bottom="1440" w:left="1616" w:header="708" w:footer="708" w:gutter="0"/>
          <w:cols w:space="708"/>
          <w:titlePg/>
          <w:docGrid w:linePitch="360"/>
        </w:sectPr>
      </w:pPr>
    </w:p>
    <w:tbl>
      <w:tblPr>
        <w:tblStyle w:val="SubSectionIndicatorHeaderMANDATORY"/>
        <w:tblW w:w="9072" w:type="dxa"/>
        <w:tblInd w:w="0" w:type="dxa"/>
        <w:tblLook w:val="07E0" w:firstRow="1" w:lastRow="1" w:firstColumn="1" w:lastColumn="1" w:noHBand="1" w:noVBand="1"/>
      </w:tblPr>
      <w:tblGrid>
        <w:gridCol w:w="1418"/>
        <w:gridCol w:w="3402"/>
        <w:gridCol w:w="2410"/>
        <w:gridCol w:w="1842"/>
      </w:tblGrid>
      <w:tr w:rsidR="0065737A" w:rsidRPr="00406A52" w14:paraId="0A6B6425"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71A56D87" w14:textId="77777777" w:rsidR="0065737A" w:rsidRPr="00406A52" w:rsidRDefault="0065737A" w:rsidP="00BF66A2">
            <w:pPr>
              <w:widowControl/>
              <w:autoSpaceDE/>
              <w:autoSpaceDN/>
              <w:adjustRightInd/>
              <w:spacing w:after="0" w:line="240" w:lineRule="auto"/>
              <w:rPr>
                <w:rStyle w:val="IntenseEmphasis"/>
                <w:b w:val="0"/>
                <w:bCs w:val="0"/>
                <w:iCs w:val="0"/>
                <w:color w:val="FFFFFF" w:themeColor="background1"/>
              </w:rPr>
            </w:pPr>
          </w:p>
        </w:tc>
        <w:tc>
          <w:tcPr>
            <w:tcW w:w="3402" w:type="dxa"/>
          </w:tcPr>
          <w:p w14:paraId="7267BD2A" w14:textId="77777777" w:rsidR="0065737A" w:rsidRPr="00406A52" w:rsidRDefault="0065737A" w:rsidP="00BF66A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color w:val="FFFFFF" w:themeColor="background1"/>
              </w:rPr>
            </w:pPr>
            <w:r>
              <w:t>Indicator status</w:t>
            </w:r>
          </w:p>
        </w:tc>
        <w:tc>
          <w:tcPr>
            <w:tcW w:w="2410" w:type="dxa"/>
          </w:tcPr>
          <w:p w14:paraId="10D0EE78" w14:textId="77777777" w:rsidR="0065737A" w:rsidRPr="00406A52" w:rsidRDefault="0065737A" w:rsidP="00BF66A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color w:val="FFFFFF" w:themeColor="background1"/>
              </w:rPr>
            </w:pPr>
            <w:r>
              <w:t>Purpose</w:t>
            </w:r>
          </w:p>
        </w:tc>
        <w:tc>
          <w:tcPr>
            <w:cnfStyle w:val="000100000000" w:firstRow="0" w:lastRow="0" w:firstColumn="0" w:lastColumn="1" w:oddVBand="0" w:evenVBand="0" w:oddHBand="0" w:evenHBand="0" w:firstRowFirstColumn="0" w:firstRowLastColumn="0" w:lastRowFirstColumn="0" w:lastRowLastColumn="0"/>
            <w:tcW w:w="1842" w:type="dxa"/>
          </w:tcPr>
          <w:p w14:paraId="3A592EF6" w14:textId="77777777" w:rsidR="0065737A" w:rsidRPr="00406A52" w:rsidRDefault="0065737A" w:rsidP="00BF66A2">
            <w:pPr>
              <w:widowControl/>
              <w:autoSpaceDE/>
              <w:autoSpaceDN/>
              <w:adjustRightInd/>
              <w:spacing w:after="0" w:line="240" w:lineRule="auto"/>
              <w:rPr>
                <w:rStyle w:val="IntenseEmphasis"/>
                <w:color w:val="FFFFFF" w:themeColor="background1"/>
              </w:rPr>
            </w:pPr>
            <w:r>
              <w:t>Principle</w:t>
            </w:r>
          </w:p>
        </w:tc>
      </w:tr>
      <w:tr w:rsidR="0065737A" w:rsidRPr="00406A52" w14:paraId="44C5EFCF" w14:textId="77777777" w:rsidTr="00DF00BF">
        <w:trPr>
          <w:trHeight w:val="610"/>
        </w:trPr>
        <w:tc>
          <w:tcPr>
            <w:cnfStyle w:val="001000000000" w:firstRow="0" w:lastRow="0" w:firstColumn="1" w:lastColumn="0" w:oddVBand="0" w:evenVBand="0" w:oddHBand="0" w:evenHBand="0" w:firstRowFirstColumn="0" w:firstRowLastColumn="0" w:lastRowFirstColumn="0" w:lastRowLastColumn="0"/>
            <w:tcW w:w="1418" w:type="dxa"/>
          </w:tcPr>
          <w:p w14:paraId="54ED8B93" w14:textId="43103CCC" w:rsidR="0065737A" w:rsidRPr="00881A9A" w:rsidRDefault="0065737A" w:rsidP="00BF66A2">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Pr>
                <w:rStyle w:val="IntenseEmphasis"/>
                <w:i w:val="0"/>
                <w:iCs w:val="0"/>
                <w:color w:val="FFFFFF" w:themeColor="background1"/>
              </w:rPr>
              <w:t>SAM</w:t>
            </w:r>
            <w:r w:rsidRPr="173BEEFD">
              <w:rPr>
                <w:rStyle w:val="IntenseEmphasis"/>
                <w:i w:val="0"/>
                <w:iCs w:val="0"/>
                <w:color w:val="FFFFFF" w:themeColor="background1"/>
              </w:rPr>
              <w:t xml:space="preserve"> 0</w:t>
            </w:r>
            <w:r>
              <w:rPr>
                <w:rStyle w:val="IntenseEmphasis"/>
                <w:i w:val="0"/>
                <w:iCs w:val="0"/>
                <w:color w:val="FFFFFF" w:themeColor="background1"/>
              </w:rPr>
              <w:t>1</w:t>
            </w:r>
          </w:p>
        </w:tc>
        <w:tc>
          <w:tcPr>
            <w:tcW w:w="3402" w:type="dxa"/>
          </w:tcPr>
          <w:p w14:paraId="38105FB8" w14:textId="77777777" w:rsidR="0065737A" w:rsidRPr="00881A9A" w:rsidRDefault="0065737A" w:rsidP="00BF66A2">
            <w:pPr>
              <w:pStyle w:val="SectionIndicatorHeaderText"/>
              <w:spacing w:before="0" w:after="0" w:line="276" w:lineRule="auto"/>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MANDATORY TO REPORT</w:t>
            </w:r>
          </w:p>
          <w:p w14:paraId="6734DD19" w14:textId="77777777" w:rsidR="0065737A" w:rsidRPr="00881A9A" w:rsidRDefault="0065737A" w:rsidP="00BF66A2">
            <w:pPr>
              <w:pStyle w:val="SectionIndicatorHeaderText"/>
              <w:spacing w:before="0" w:after="0"/>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VOLUNTARY TO DISCLOSE</w:t>
            </w:r>
          </w:p>
        </w:tc>
        <w:tc>
          <w:tcPr>
            <w:tcW w:w="2410" w:type="dxa"/>
          </w:tcPr>
          <w:p w14:paraId="7212FE51" w14:textId="773428EF" w:rsidR="0065737A" w:rsidRPr="00881A9A" w:rsidRDefault="0065737A" w:rsidP="00BF66A2">
            <w:pPr>
              <w:pStyle w:val="SectionIndicatorHeaderText"/>
              <w:cnfStyle w:val="000000000000" w:firstRow="0" w:lastRow="0" w:firstColumn="0" w:lastColumn="0" w:oddVBand="0" w:evenVBand="0" w:oddHBand="0" w:evenHBand="0" w:firstRowFirstColumn="0" w:firstRowLastColumn="0" w:lastRowFirstColumn="0" w:lastRowLastColumn="0"/>
              <w:rPr>
                <w:rStyle w:val="IntenseEmphasis"/>
                <w:i w:val="0"/>
                <w:iCs w:val="0"/>
                <w:color w:val="FFFFFF" w:themeColor="background1"/>
              </w:rPr>
            </w:pPr>
            <w:r>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842" w:type="dxa"/>
          </w:tcPr>
          <w:p w14:paraId="5DB35B64" w14:textId="77777777" w:rsidR="0065737A" w:rsidRPr="00881A9A" w:rsidRDefault="0065737A" w:rsidP="00BF66A2">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r w:rsidR="00405464" w:rsidRPr="00406A52" w14:paraId="0E0784F8" w14:textId="77777777" w:rsidTr="00DF00BF">
        <w:trPr>
          <w:cnfStyle w:val="010000000000" w:firstRow="0" w:lastRow="1" w:firstColumn="0" w:lastColumn="0" w:oddVBand="0" w:evenVBand="0" w:oddHBand="0" w:evenHBand="0" w:firstRowFirstColumn="0" w:firstRowLastColumn="0" w:lastRowFirstColumn="0" w:lastRowLastColumn="0"/>
          <w:trHeight w:val="387"/>
        </w:trPr>
        <w:tc>
          <w:tcPr>
            <w:cnfStyle w:val="001000000000" w:firstRow="0" w:lastRow="0" w:firstColumn="1" w:lastColumn="0" w:oddVBand="0" w:evenVBand="0" w:oddHBand="0" w:evenHBand="0" w:firstRowFirstColumn="0" w:firstRowLastColumn="0" w:lastRowFirstColumn="0" w:lastRowLastColumn="0"/>
            <w:tcW w:w="1418" w:type="dxa"/>
            <w:shd w:val="clear" w:color="auto" w:fill="auto"/>
          </w:tcPr>
          <w:p w14:paraId="0370480E" w14:textId="77777777" w:rsidR="00405464" w:rsidRPr="173BEEFD" w:rsidRDefault="00405464" w:rsidP="00BF66A2">
            <w:pPr>
              <w:pStyle w:val="SectionIndicatorHeaderText"/>
              <w:rPr>
                <w:rStyle w:val="IntenseEmphasis"/>
                <w:i w:val="0"/>
                <w:iCs w:val="0"/>
                <w:color w:val="FFFFFF" w:themeColor="background1"/>
              </w:rPr>
            </w:pPr>
          </w:p>
        </w:tc>
        <w:tc>
          <w:tcPr>
            <w:tcW w:w="3402" w:type="dxa"/>
            <w:shd w:val="clear" w:color="auto" w:fill="auto"/>
          </w:tcPr>
          <w:p w14:paraId="0588F89D" w14:textId="77777777" w:rsidR="00405464" w:rsidRPr="173BEEFD" w:rsidRDefault="00405464" w:rsidP="00BF66A2">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p>
        </w:tc>
        <w:tc>
          <w:tcPr>
            <w:tcW w:w="2410" w:type="dxa"/>
            <w:shd w:val="clear" w:color="auto" w:fill="auto"/>
          </w:tcPr>
          <w:p w14:paraId="72B64E7F" w14:textId="77777777" w:rsidR="00405464" w:rsidRDefault="00405464" w:rsidP="00BF66A2">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p>
        </w:tc>
        <w:tc>
          <w:tcPr>
            <w:cnfStyle w:val="000100000000" w:firstRow="0" w:lastRow="0" w:firstColumn="0" w:lastColumn="1" w:oddVBand="0" w:evenVBand="0" w:oddHBand="0" w:evenHBand="0" w:firstRowFirstColumn="0" w:firstRowLastColumn="0" w:lastRowFirstColumn="0" w:lastRowLastColumn="0"/>
            <w:tcW w:w="1842" w:type="dxa"/>
            <w:shd w:val="clear" w:color="auto" w:fill="auto"/>
          </w:tcPr>
          <w:p w14:paraId="56EE4630" w14:textId="77777777" w:rsidR="00405464" w:rsidRPr="173BEEFD" w:rsidRDefault="00405464" w:rsidP="00BF66A2">
            <w:pPr>
              <w:pStyle w:val="SectionIndicatorHeaderText"/>
              <w:rPr>
                <w:rStyle w:val="IntenseEmphasis"/>
                <w:i w:val="0"/>
                <w:iCs w:val="0"/>
                <w:color w:val="FFFFFF" w:themeColor="background1"/>
              </w:rPr>
            </w:pPr>
          </w:p>
        </w:tc>
      </w:tr>
    </w:tbl>
    <w:tbl>
      <w:tblPr>
        <w:tblStyle w:val="SubSectionIndicatorTableVOLUNTARY"/>
        <w:tblW w:w="9103" w:type="dxa"/>
        <w:tblInd w:w="5" w:type="dxa"/>
        <w:tblLook w:val="04A0" w:firstRow="1" w:lastRow="0" w:firstColumn="1" w:lastColumn="0" w:noHBand="0" w:noVBand="1"/>
      </w:tblPr>
      <w:tblGrid>
        <w:gridCol w:w="1481"/>
        <w:gridCol w:w="1429"/>
        <w:gridCol w:w="998"/>
        <w:gridCol w:w="998"/>
        <w:gridCol w:w="1139"/>
        <w:gridCol w:w="1139"/>
        <w:gridCol w:w="1919"/>
      </w:tblGrid>
      <w:tr w:rsidR="005B1721" w:rsidRPr="005954BF" w14:paraId="292275FC"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81" w:type="dxa"/>
            <w:tcBorders>
              <w:top w:val="single" w:sz="4" w:space="0" w:color="0070C0"/>
              <w:left w:val="single" w:sz="4" w:space="0" w:color="0070C0"/>
              <w:bottom w:val="single" w:sz="4" w:space="0" w:color="0070C0"/>
            </w:tcBorders>
            <w:shd w:val="clear" w:color="auto" w:fill="00B0F0"/>
          </w:tcPr>
          <w:p w14:paraId="15CA79DD" w14:textId="1B08AFEB" w:rsidR="005B1721" w:rsidRPr="00DF00BF" w:rsidRDefault="006B6761" w:rsidP="173BEEFD">
            <w:pPr>
              <w:pStyle w:val="SectionIndicatorHeaderText"/>
              <w:rPr>
                <w:rStyle w:val="IntenseEmphasis"/>
                <w:b w:val="0"/>
                <w:bCs w:val="0"/>
                <w:i w:val="0"/>
                <w:iCs w:val="0"/>
                <w:color w:val="FFFFFF" w:themeColor="background1"/>
              </w:rPr>
            </w:pPr>
            <w:r w:rsidRPr="006D44E6">
              <w:rPr>
                <w:rStyle w:val="IntenseEmphasis"/>
                <w:i w:val="0"/>
                <w:iCs w:val="0"/>
                <w:color w:val="FFFFFF" w:themeColor="background1"/>
              </w:rPr>
              <w:t xml:space="preserve">OO </w:t>
            </w:r>
            <w:r w:rsidR="005B1721" w:rsidRPr="006D44E6">
              <w:rPr>
                <w:rStyle w:val="IntenseEmphasis"/>
                <w:i w:val="0"/>
                <w:iCs w:val="0"/>
                <w:color w:val="FFFFFF" w:themeColor="background1"/>
              </w:rPr>
              <w:t>SAM 0</w:t>
            </w:r>
            <w:r w:rsidR="00576F39" w:rsidRPr="006D44E6">
              <w:rPr>
                <w:rStyle w:val="IntenseEmphasis"/>
                <w:i w:val="0"/>
                <w:iCs w:val="0"/>
                <w:color w:val="FFFFFF" w:themeColor="background1"/>
              </w:rPr>
              <w:t>1</w:t>
            </w:r>
          </w:p>
        </w:tc>
        <w:tc>
          <w:tcPr>
            <w:tcW w:w="7622" w:type="dxa"/>
            <w:gridSpan w:val="6"/>
            <w:tcBorders>
              <w:top w:val="single" w:sz="4" w:space="0" w:color="0070C0"/>
              <w:bottom w:val="single" w:sz="4" w:space="0" w:color="0070C0"/>
              <w:right w:val="single" w:sz="4" w:space="0" w:color="0070C0"/>
            </w:tcBorders>
            <w:shd w:val="clear" w:color="auto" w:fill="0070C0"/>
          </w:tcPr>
          <w:p w14:paraId="13B1DAC5" w14:textId="77777777" w:rsidR="005B1721" w:rsidRPr="00DF00BF" w:rsidRDefault="005B172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INDICATOR</w:t>
            </w:r>
          </w:p>
        </w:tc>
      </w:tr>
      <w:tr w:rsidR="005B1721" w:rsidRPr="005954BF" w14:paraId="2710A86C"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1" w:type="dxa"/>
            <w:tcBorders>
              <w:top w:val="single" w:sz="4" w:space="0" w:color="0070C0"/>
              <w:left w:val="single" w:sz="4" w:space="0" w:color="0070C0"/>
            </w:tcBorders>
          </w:tcPr>
          <w:p w14:paraId="2A1503CA" w14:textId="21AFE5CA" w:rsidR="005B1721" w:rsidRPr="00DF00BF" w:rsidRDefault="006B6761">
            <w:pPr>
              <w:pStyle w:val="INDICATORNUMBER"/>
              <w:rPr>
                <w:rStyle w:val="IntenseEmphasis"/>
                <w:b/>
                <w:i w:val="0"/>
                <w:iCs w:val="0"/>
              </w:rPr>
            </w:pPr>
            <w:r w:rsidRPr="006D44E6">
              <w:rPr>
                <w:rStyle w:val="IntenseEmphasis"/>
                <w:b/>
                <w:i w:val="0"/>
                <w:iCs w:val="0"/>
                <w:color w:val="595959"/>
              </w:rPr>
              <w:t xml:space="preserve">OO </w:t>
            </w:r>
            <w:r w:rsidR="005B1721" w:rsidRPr="006D44E6">
              <w:rPr>
                <w:rStyle w:val="IntenseEmphasis"/>
                <w:b/>
                <w:i w:val="0"/>
                <w:iCs w:val="0"/>
                <w:color w:val="595959"/>
              </w:rPr>
              <w:t>SAM 0</w:t>
            </w:r>
            <w:r w:rsidR="00576F39" w:rsidRPr="006D44E6">
              <w:rPr>
                <w:rStyle w:val="IntenseEmphasis"/>
                <w:b/>
                <w:i w:val="0"/>
                <w:iCs w:val="0"/>
                <w:color w:val="595959"/>
              </w:rPr>
              <w:t>1</w:t>
            </w:r>
            <w:r w:rsidR="005B1721" w:rsidRPr="006D44E6">
              <w:rPr>
                <w:rStyle w:val="IntenseEmphasis"/>
                <w:b/>
                <w:i w:val="0"/>
                <w:iCs w:val="0"/>
                <w:color w:val="595959"/>
              </w:rPr>
              <w:t>.1</w:t>
            </w:r>
          </w:p>
        </w:tc>
        <w:tc>
          <w:tcPr>
            <w:tcW w:w="7622" w:type="dxa"/>
            <w:gridSpan w:val="6"/>
            <w:tcBorders>
              <w:top w:val="single" w:sz="4" w:space="0" w:color="0070C0"/>
              <w:right w:val="single" w:sz="4" w:space="0" w:color="0070C0"/>
            </w:tcBorders>
            <w:shd w:val="clear" w:color="auto" w:fill="DAEEF3" w:themeFill="accent5" w:themeFillTint="33"/>
          </w:tcPr>
          <w:p w14:paraId="033F1B8D"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iCs w:val="0"/>
              </w:rPr>
            </w:pPr>
            <w:r w:rsidRPr="005954BF">
              <w:t>Provide a breakdown of your externally managed listed equities and fixed income by passive, active quant and active fundamental strategies.</w:t>
            </w:r>
          </w:p>
        </w:tc>
      </w:tr>
      <w:tr w:rsidR="009E2E9A" w:rsidRPr="005954BF" w14:paraId="389ABCD5" w14:textId="77777777" w:rsidTr="00DF00BF">
        <w:trPr>
          <w:trHeight w:val="1283"/>
        </w:trPr>
        <w:tc>
          <w:tcPr>
            <w:cnfStyle w:val="001000000000" w:firstRow="0" w:lastRow="0" w:firstColumn="1" w:lastColumn="0" w:oddVBand="0" w:evenVBand="0" w:oddHBand="0" w:evenHBand="0" w:firstRowFirstColumn="0" w:firstRowLastColumn="0" w:lastRowFirstColumn="0" w:lastRowLastColumn="0"/>
            <w:tcW w:w="1481" w:type="dxa"/>
            <w:tcBorders>
              <w:top w:val="nil"/>
              <w:left w:val="single" w:sz="4" w:space="0" w:color="0070C0"/>
            </w:tcBorders>
            <w:vAlign w:val="top"/>
          </w:tcPr>
          <w:p w14:paraId="4519F38E" w14:textId="77777777" w:rsidR="005B1721" w:rsidRPr="005954BF" w:rsidRDefault="005B1721" w:rsidP="005B1721">
            <w:pPr>
              <w:pStyle w:val="INDICATORNUMBER"/>
              <w:spacing w:before="0"/>
              <w:rPr>
                <w:rStyle w:val="IntenseEmphasis"/>
                <w:b/>
                <w:bCs w:val="0"/>
                <w:i w:val="0"/>
                <w:iCs w:val="0"/>
                <w:color w:val="595959"/>
              </w:rPr>
            </w:pPr>
          </w:p>
        </w:tc>
        <w:tc>
          <w:tcPr>
            <w:tcW w:w="1429" w:type="dxa"/>
            <w:tcBorders>
              <w:top w:val="nil"/>
              <w:bottom w:val="nil"/>
              <w:right w:val="single" w:sz="4" w:space="0" w:color="FFFFFF" w:themeColor="background1"/>
            </w:tcBorders>
            <w:shd w:val="clear" w:color="auto" w:fill="BFBFBF" w:themeFill="background1" w:themeFillShade="BF"/>
          </w:tcPr>
          <w:p w14:paraId="0FA16189" w14:textId="77777777" w:rsidR="005B1721" w:rsidRPr="005954BF" w:rsidRDefault="005B1721" w:rsidP="005B1721">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p>
        </w:tc>
        <w:tc>
          <w:tcPr>
            <w:tcW w:w="998"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3D277B2B" w14:textId="77777777" w:rsidR="005B1721" w:rsidRPr="00DF00BF" w:rsidDel="00364853" w:rsidRDefault="005B1721"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sz w:val="18"/>
                <w:szCs w:val="18"/>
              </w:rPr>
              <w:t>Listed equity (LE)</w:t>
            </w:r>
          </w:p>
        </w:tc>
        <w:tc>
          <w:tcPr>
            <w:tcW w:w="998" w:type="dxa"/>
            <w:tcBorders>
              <w:top w:val="nil"/>
              <w:left w:val="single" w:sz="4" w:space="0" w:color="FFFFFF" w:themeColor="background1"/>
              <w:bottom w:val="single" w:sz="4" w:space="0" w:color="FFFFFF" w:themeColor="background1"/>
              <w:right w:val="single" w:sz="6" w:space="0" w:color="FFFFFF" w:themeColor="background1"/>
            </w:tcBorders>
            <w:shd w:val="clear" w:color="auto" w:fill="BFBFBF" w:themeFill="background1" w:themeFillShade="BF"/>
          </w:tcPr>
          <w:p w14:paraId="2EACF584" w14:textId="77777777" w:rsidR="005B1721" w:rsidRPr="00DF00BF" w:rsidDel="00364853" w:rsidRDefault="005B1721">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6D44E6">
              <w:rPr>
                <w:b/>
                <w:bCs/>
                <w:color w:val="FFFFFF" w:themeColor="background1"/>
              </w:rPr>
              <w:t>Fixed income —SSA</w:t>
            </w:r>
          </w:p>
        </w:tc>
        <w:tc>
          <w:tcPr>
            <w:tcW w:w="1139" w:type="dxa"/>
            <w:tcBorders>
              <w:top w:val="nil"/>
              <w:left w:val="single" w:sz="6"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3C539B13"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6D44E6">
              <w:rPr>
                <w:b/>
                <w:bCs/>
                <w:color w:val="FFFFFF" w:themeColor="background1"/>
              </w:rPr>
              <w:t>Fixed income —Corporate (financial)</w:t>
            </w:r>
          </w:p>
        </w:tc>
        <w:tc>
          <w:tcPr>
            <w:tcW w:w="1139" w:type="dxa"/>
            <w:tcBorders>
              <w:top w:val="nil"/>
              <w:left w:val="single" w:sz="4" w:space="0" w:color="FFFFFF" w:themeColor="background1"/>
              <w:bottom w:val="single" w:sz="4" w:space="0" w:color="FFFFFF" w:themeColor="background1"/>
              <w:right w:val="single" w:sz="4" w:space="0" w:color="FFFFFF" w:themeColor="background1"/>
            </w:tcBorders>
            <w:shd w:val="clear" w:color="auto" w:fill="BFBFBF" w:themeFill="background1" w:themeFillShade="BF"/>
          </w:tcPr>
          <w:p w14:paraId="6E7104BC"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lang w:val="it-IT"/>
              </w:rPr>
            </w:pPr>
            <w:r w:rsidRPr="006D44E6">
              <w:rPr>
                <w:b/>
                <w:bCs/>
                <w:color w:val="FFFFFF" w:themeColor="background1"/>
                <w:lang w:val="it-IT"/>
              </w:rPr>
              <w:t xml:space="preserve">Fixed income —Corporate (non-financial) </w:t>
            </w:r>
          </w:p>
        </w:tc>
        <w:tc>
          <w:tcPr>
            <w:tcW w:w="1919" w:type="dxa"/>
            <w:tcBorders>
              <w:top w:val="nil"/>
              <w:left w:val="single" w:sz="4" w:space="0" w:color="FFFFFF" w:themeColor="background1"/>
              <w:bottom w:val="single" w:sz="4" w:space="0" w:color="FFFFFF" w:themeColor="background1"/>
              <w:right w:val="single" w:sz="4" w:space="0" w:color="0070C0"/>
            </w:tcBorders>
            <w:shd w:val="clear" w:color="auto" w:fill="BFBFBF" w:themeFill="background1" w:themeFillShade="BF"/>
          </w:tcPr>
          <w:p w14:paraId="00CFA287"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6D44E6">
              <w:rPr>
                <w:b/>
                <w:bCs/>
                <w:color w:val="FFFFFF" w:themeColor="background1"/>
              </w:rPr>
              <w:t>Fixed income —Securitised</w:t>
            </w:r>
          </w:p>
        </w:tc>
      </w:tr>
      <w:tr w:rsidR="005B1721" w:rsidRPr="005954BF" w14:paraId="469191FD" w14:textId="77777777" w:rsidTr="00DF00BF">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481" w:type="dxa"/>
            <w:vMerge w:val="restart"/>
            <w:tcBorders>
              <w:top w:val="nil"/>
              <w:left w:val="single" w:sz="4" w:space="0" w:color="0070C0"/>
            </w:tcBorders>
            <w:vAlign w:val="top"/>
          </w:tcPr>
          <w:p w14:paraId="234AFC2B" w14:textId="77777777" w:rsidR="005B1721" w:rsidRPr="005954BF" w:rsidRDefault="005B1721" w:rsidP="005B1721">
            <w:pPr>
              <w:pStyle w:val="INDICATORNUMBER"/>
              <w:spacing w:before="0"/>
              <w:rPr>
                <w:rStyle w:val="IntenseEmphasis"/>
                <w:b/>
                <w:bCs w:val="0"/>
                <w:i w:val="0"/>
                <w:iCs w:val="0"/>
                <w:color w:val="595959"/>
              </w:rPr>
            </w:pPr>
          </w:p>
        </w:tc>
        <w:tc>
          <w:tcPr>
            <w:tcW w:w="1429" w:type="dxa"/>
            <w:tcBorders>
              <w:top w:val="nil"/>
              <w:right w:val="single" w:sz="4" w:space="0" w:color="FFFFFF" w:themeColor="background1"/>
            </w:tcBorders>
            <w:shd w:val="clear" w:color="auto" w:fill="BFBFBF" w:themeFill="background1" w:themeFillShade="BF"/>
          </w:tcPr>
          <w:p w14:paraId="0EB8B2D3" w14:textId="77777777" w:rsidR="005B1721" w:rsidRPr="005954BF" w:rsidRDefault="005B1721" w:rsidP="005B1721">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rPr>
            </w:pPr>
          </w:p>
        </w:tc>
        <w:tc>
          <w:tcPr>
            <w:tcW w:w="6193" w:type="dxa"/>
            <w:gridSpan w:val="5"/>
            <w:vMerge w:val="restart"/>
            <w:tcBorders>
              <w:top w:val="single" w:sz="4" w:space="0" w:color="FFFFFF" w:themeColor="background1"/>
              <w:left w:val="single" w:sz="4" w:space="0" w:color="FFFFFF" w:themeColor="background1"/>
              <w:bottom w:val="single" w:sz="4" w:space="0" w:color="BFBFBF" w:themeColor="background1" w:themeShade="BF"/>
              <w:right w:val="single" w:sz="4" w:space="0" w:color="0070C0"/>
            </w:tcBorders>
            <w:shd w:val="clear" w:color="auto" w:fill="BFBFBF" w:themeFill="background1" w:themeFillShade="BF"/>
          </w:tcPr>
          <w:p w14:paraId="5EB0FAC7"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b/>
                <w:bCs/>
                <w:color w:val="FFFFFF" w:themeColor="background1"/>
              </w:rPr>
            </w:pPr>
            <w:r w:rsidRPr="006D44E6">
              <w:rPr>
                <w:b/>
                <w:bCs/>
                <w:color w:val="FFFFFF" w:themeColor="background1"/>
              </w:rPr>
              <w:t>As a % of externally managed listed equity/fixed income</w:t>
            </w:r>
          </w:p>
        </w:tc>
      </w:tr>
      <w:tr w:rsidR="00E42963" w:rsidRPr="005954BF" w14:paraId="289AE73E" w14:textId="77777777" w:rsidTr="00DF00BF">
        <w:trPr>
          <w:trHeight w:val="65"/>
        </w:trPr>
        <w:tc>
          <w:tcPr>
            <w:cnfStyle w:val="001000000000" w:firstRow="0" w:lastRow="0" w:firstColumn="1" w:lastColumn="0" w:oddVBand="0" w:evenVBand="0" w:oddHBand="0" w:evenHBand="0" w:firstRowFirstColumn="0" w:firstRowLastColumn="0" w:lastRowFirstColumn="0" w:lastRowLastColumn="0"/>
            <w:tcW w:w="1481" w:type="dxa"/>
            <w:vMerge/>
            <w:tcBorders>
              <w:left w:val="single" w:sz="4" w:space="0" w:color="0070C0"/>
              <w:bottom w:val="nil"/>
            </w:tcBorders>
            <w:vAlign w:val="top"/>
          </w:tcPr>
          <w:p w14:paraId="599A6DC0" w14:textId="77777777" w:rsidR="005B1721" w:rsidRPr="005954BF" w:rsidRDefault="005B1721" w:rsidP="005B1721">
            <w:pPr>
              <w:pStyle w:val="INDICATORNUMBER"/>
              <w:spacing w:before="0"/>
              <w:rPr>
                <w:rStyle w:val="IntenseEmphasis"/>
                <w:b/>
                <w:bCs w:val="0"/>
                <w:i w:val="0"/>
                <w:iCs w:val="0"/>
                <w:color w:val="595959"/>
              </w:rPr>
            </w:pPr>
          </w:p>
        </w:tc>
        <w:tc>
          <w:tcPr>
            <w:tcW w:w="1429" w:type="dxa"/>
            <w:tcBorders>
              <w:top w:val="nil"/>
              <w:bottom w:val="single" w:sz="4" w:space="0" w:color="A6A6A6" w:themeColor="background1" w:themeShade="A6"/>
              <w:right w:val="single" w:sz="4" w:space="0" w:color="FFFFFF" w:themeColor="background1"/>
            </w:tcBorders>
            <w:shd w:val="clear" w:color="auto" w:fill="BFBFBF" w:themeFill="background1" w:themeFillShade="BF"/>
          </w:tcPr>
          <w:p w14:paraId="14714C99" w14:textId="77777777" w:rsidR="005B1721" w:rsidRPr="005954BF" w:rsidRDefault="005B1721" w:rsidP="005B1721">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p>
        </w:tc>
        <w:tc>
          <w:tcPr>
            <w:tcW w:w="6193" w:type="dxa"/>
            <w:gridSpan w:val="5"/>
            <w:vMerge/>
            <w:tcBorders>
              <w:top w:val="single" w:sz="4" w:space="0" w:color="BFBFBF" w:themeColor="background1" w:themeShade="BF"/>
              <w:left w:val="single" w:sz="4" w:space="0" w:color="FFFFFF" w:themeColor="background1"/>
              <w:bottom w:val="single" w:sz="4" w:space="0" w:color="BFBFBF" w:themeColor="background1" w:themeShade="BF"/>
              <w:right w:val="single" w:sz="4" w:space="0" w:color="0070C0"/>
            </w:tcBorders>
            <w:shd w:val="clear" w:color="auto" w:fill="A6A6A6" w:themeFill="background1" w:themeFillShade="A6"/>
          </w:tcPr>
          <w:p w14:paraId="599447FF" w14:textId="77777777" w:rsidR="005B1721" w:rsidRPr="005954BF" w:rsidRDefault="005B1721" w:rsidP="005B172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346740" w:rsidRPr="005954BF" w14:paraId="3160F91A"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481" w:type="dxa"/>
            <w:tcBorders>
              <w:top w:val="nil"/>
              <w:left w:val="single" w:sz="4" w:space="0" w:color="0070C0"/>
            </w:tcBorders>
            <w:vAlign w:val="top"/>
          </w:tcPr>
          <w:p w14:paraId="59A5F4B0" w14:textId="77777777" w:rsidR="005B1721" w:rsidRPr="005954BF" w:rsidRDefault="005B1721" w:rsidP="005B1721">
            <w:pPr>
              <w:pStyle w:val="INDICATORNUMBER"/>
              <w:rPr>
                <w:rStyle w:val="IntenseEmphasis"/>
                <w:b/>
                <w:bCs w:val="0"/>
                <w:i w:val="0"/>
                <w:iCs w:val="0"/>
                <w:color w:val="595959"/>
              </w:rPr>
            </w:pPr>
          </w:p>
        </w:tc>
        <w:tc>
          <w:tcPr>
            <w:tcW w:w="142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A8E27F" w14:textId="77777777" w:rsidR="005B1721" w:rsidRPr="005954BF" w:rsidRDefault="005B1721" w:rsidP="173BEEFD">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Passive </w:t>
            </w:r>
          </w:p>
        </w:tc>
        <w:tc>
          <w:tcPr>
            <w:tcW w:w="9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00604D1" w14:textId="77777777" w:rsidR="005B1721" w:rsidRPr="005954BF" w:rsidRDefault="005B1721" w:rsidP="173BEEFD">
            <w:pPr>
              <w:pStyle w:val="INDICATORTEXT"/>
              <w:cnfStyle w:val="000000100000" w:firstRow="0" w:lastRow="0" w:firstColumn="0" w:lastColumn="0" w:oddVBand="0" w:evenVBand="0" w:oddHBand="1" w:evenHBand="0" w:firstRowFirstColumn="0" w:firstRowLastColumn="0" w:lastRowFirstColumn="0" w:lastRowLastColumn="0"/>
            </w:pPr>
            <w:r w:rsidRPr="005954BF">
              <w:rPr>
                <w:rStyle w:val="IntenseEmphasis"/>
                <w:b w:val="0"/>
                <w:bCs w:val="0"/>
                <w:i w:val="0"/>
                <w:iCs w:val="0"/>
                <w:noProof/>
                <w:sz w:val="16"/>
              </w:rPr>
              <w:drawing>
                <wp:inline distT="0" distB="0" distL="0" distR="0" wp14:anchorId="46FE2B55" wp14:editId="1FD12F6D">
                  <wp:extent cx="436199" cy="145915"/>
                  <wp:effectExtent l="19050" t="0" r="1951" b="0"/>
                  <wp:docPr id="8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r w:rsidRPr="005954BF">
              <w:t xml:space="preserve"> </w:t>
            </w:r>
          </w:p>
          <w:p w14:paraId="41F3A83B" w14:textId="77777777" w:rsidR="005B1721" w:rsidRPr="005954BF" w:rsidRDefault="005B1721" w:rsidP="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9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B89C543"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sidRPr="005954BF">
              <w:rPr>
                <w:rStyle w:val="IntenseEmphasis"/>
                <w:b w:val="0"/>
                <w:bCs w:val="0"/>
                <w:i w:val="0"/>
                <w:iCs w:val="0"/>
                <w:noProof/>
                <w:sz w:val="16"/>
              </w:rPr>
              <w:drawing>
                <wp:inline distT="0" distB="0" distL="0" distR="0" wp14:anchorId="37153061" wp14:editId="42EDD387">
                  <wp:extent cx="436199" cy="145915"/>
                  <wp:effectExtent l="19050" t="0" r="1951" b="0"/>
                  <wp:docPr id="8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p w14:paraId="2F616F69" w14:textId="77777777" w:rsidR="005B1721" w:rsidRPr="005954BF" w:rsidRDefault="005B1721" w:rsidP="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7FBE157"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sidRPr="005954BF">
              <w:rPr>
                <w:rStyle w:val="IntenseEmphasis"/>
                <w:b w:val="0"/>
                <w:bCs w:val="0"/>
                <w:i w:val="0"/>
                <w:iCs w:val="0"/>
                <w:noProof/>
                <w:sz w:val="16"/>
              </w:rPr>
              <w:drawing>
                <wp:inline distT="0" distB="0" distL="0" distR="0" wp14:anchorId="38D8B72A" wp14:editId="6CF786EB">
                  <wp:extent cx="436199" cy="145915"/>
                  <wp:effectExtent l="19050" t="0" r="1951" b="0"/>
                  <wp:docPr id="29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p w14:paraId="2500AA69" w14:textId="77777777" w:rsidR="005B1721" w:rsidRPr="005954BF" w:rsidRDefault="005B1721" w:rsidP="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59655E3"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sidRPr="005954BF">
              <w:rPr>
                <w:rStyle w:val="IntenseEmphasis"/>
                <w:b w:val="0"/>
                <w:i w:val="0"/>
                <w:noProof/>
                <w:sz w:val="16"/>
              </w:rPr>
              <w:drawing>
                <wp:inline distT="0" distB="0" distL="0" distR="0" wp14:anchorId="6EFFDC34" wp14:editId="68AFBA63">
                  <wp:extent cx="436199" cy="145915"/>
                  <wp:effectExtent l="19050" t="0" r="1951" b="0"/>
                  <wp:docPr id="29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p w14:paraId="1369B3D8" w14:textId="77777777" w:rsidR="005B1721" w:rsidRPr="005954BF" w:rsidRDefault="005B1721" w:rsidP="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lang w:eastAsia="zh-TW"/>
              </w:rPr>
            </w:pPr>
          </w:p>
        </w:tc>
        <w:tc>
          <w:tcPr>
            <w:tcW w:w="19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92518CB"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sz w:val="16"/>
                <w:szCs w:val="16"/>
              </w:rPr>
            </w:pPr>
            <w:r w:rsidRPr="005954BF">
              <w:rPr>
                <w:rStyle w:val="IntenseEmphasis"/>
                <w:b w:val="0"/>
                <w:i w:val="0"/>
                <w:noProof/>
                <w:sz w:val="16"/>
              </w:rPr>
              <w:drawing>
                <wp:inline distT="0" distB="0" distL="0" distR="0" wp14:anchorId="388E5FC7" wp14:editId="48FD19C7">
                  <wp:extent cx="436199" cy="145915"/>
                  <wp:effectExtent l="19050" t="0" r="1951" b="0"/>
                  <wp:docPr id="29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p w14:paraId="7F350DD7" w14:textId="77777777" w:rsidR="005B1721" w:rsidRPr="005954BF" w:rsidRDefault="005B1721" w:rsidP="005B1721">
            <w:pPr>
              <w:pStyle w:val="INDICATORTEXT"/>
              <w:cnfStyle w:val="000000100000" w:firstRow="0" w:lastRow="0" w:firstColumn="0" w:lastColumn="0" w:oddVBand="0" w:evenVBand="0" w:oddHBand="1" w:evenHBand="0" w:firstRowFirstColumn="0" w:firstRowLastColumn="0" w:lastRowFirstColumn="0" w:lastRowLastColumn="0"/>
            </w:pPr>
          </w:p>
        </w:tc>
      </w:tr>
      <w:tr w:rsidR="00346740" w:rsidRPr="005954BF" w14:paraId="7EADBCD1" w14:textId="77777777" w:rsidTr="00DF00BF">
        <w:trPr>
          <w:trHeight w:val="432"/>
        </w:trPr>
        <w:tc>
          <w:tcPr>
            <w:cnfStyle w:val="001000000000" w:firstRow="0" w:lastRow="0" w:firstColumn="1" w:lastColumn="0" w:oddVBand="0" w:evenVBand="0" w:oddHBand="0" w:evenHBand="0" w:firstRowFirstColumn="0" w:firstRowLastColumn="0" w:lastRowFirstColumn="0" w:lastRowLastColumn="0"/>
            <w:tcW w:w="1481" w:type="dxa"/>
            <w:tcBorders>
              <w:top w:val="nil"/>
              <w:left w:val="single" w:sz="4" w:space="0" w:color="0070C0"/>
              <w:bottom w:val="nil"/>
            </w:tcBorders>
            <w:vAlign w:val="top"/>
          </w:tcPr>
          <w:p w14:paraId="704127FE" w14:textId="77777777" w:rsidR="005B1721" w:rsidRPr="005954BF" w:rsidRDefault="005B1721" w:rsidP="005B1721">
            <w:pPr>
              <w:pStyle w:val="INDICATORNUMBER"/>
              <w:rPr>
                <w:rStyle w:val="IntenseEmphasis"/>
                <w:b/>
                <w:bCs w:val="0"/>
                <w:i w:val="0"/>
                <w:iCs w:val="0"/>
                <w:color w:val="595959"/>
              </w:rPr>
            </w:pPr>
          </w:p>
        </w:tc>
        <w:tc>
          <w:tcPr>
            <w:tcW w:w="142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A83B67" w14:textId="77777777" w:rsidR="005B1721" w:rsidRPr="005954BF" w:rsidRDefault="005B1721" w:rsidP="173BEEFD">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Active—quantitative (quant) </w:t>
            </w:r>
          </w:p>
        </w:tc>
        <w:tc>
          <w:tcPr>
            <w:tcW w:w="9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6FBA945"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30D2C1E2" wp14:editId="2064C5BB">
                  <wp:extent cx="436199" cy="145915"/>
                  <wp:effectExtent l="19050" t="0" r="1951" b="0"/>
                  <wp:docPr id="30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9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F99A783"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55026D7A" wp14:editId="592EB34A">
                  <wp:extent cx="436199" cy="145915"/>
                  <wp:effectExtent l="19050" t="0" r="1951" b="0"/>
                  <wp:docPr id="28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4BC3890"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6FA11325" wp14:editId="1168568C">
                  <wp:extent cx="436199" cy="145915"/>
                  <wp:effectExtent l="19050" t="0" r="1951" b="0"/>
                  <wp:docPr id="29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3D2BC56"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6ACD061C" wp14:editId="5670446D">
                  <wp:extent cx="436199" cy="145915"/>
                  <wp:effectExtent l="19050" t="0" r="1951" b="0"/>
                  <wp:docPr id="29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19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269008C9" w14:textId="77777777" w:rsidR="005B1721" w:rsidRPr="005954BF" w:rsidRDefault="005B1721" w:rsidP="173BEEFD">
            <w:pPr>
              <w:pStyle w:val="INDICATORTEXT"/>
              <w:cnfStyle w:val="000000000000" w:firstRow="0" w:lastRow="0" w:firstColumn="0" w:lastColumn="0" w:oddVBand="0" w:evenVBand="0" w:oddHBand="0" w:evenHBand="0" w:firstRowFirstColumn="0" w:firstRowLastColumn="0" w:lastRowFirstColumn="0" w:lastRowLastColumn="0"/>
            </w:pPr>
            <w:r w:rsidRPr="005954BF">
              <w:rPr>
                <w:rStyle w:val="IntenseEmphasis"/>
                <w:b w:val="0"/>
                <w:bCs w:val="0"/>
                <w:i w:val="0"/>
                <w:iCs w:val="0"/>
                <w:noProof/>
                <w:sz w:val="16"/>
              </w:rPr>
              <w:drawing>
                <wp:inline distT="0" distB="0" distL="0" distR="0" wp14:anchorId="2BFDE4F0" wp14:editId="46448EC6">
                  <wp:extent cx="436199" cy="145915"/>
                  <wp:effectExtent l="19050" t="0" r="1951" b="0"/>
                  <wp:docPr id="29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r>
      <w:tr w:rsidR="00346740" w:rsidRPr="005954BF" w14:paraId="5423E12F"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481" w:type="dxa"/>
            <w:tcBorders>
              <w:top w:val="nil"/>
              <w:left w:val="single" w:sz="4" w:space="0" w:color="0070C0"/>
            </w:tcBorders>
            <w:vAlign w:val="top"/>
          </w:tcPr>
          <w:p w14:paraId="6A3187CC" w14:textId="77777777" w:rsidR="005B1721" w:rsidRPr="005954BF" w:rsidRDefault="005B1721" w:rsidP="005B1721">
            <w:pPr>
              <w:pStyle w:val="INDICATORNUMBER"/>
              <w:rPr>
                <w:rStyle w:val="IntenseEmphasis"/>
                <w:b/>
                <w:bCs w:val="0"/>
                <w:i w:val="0"/>
                <w:iCs w:val="0"/>
                <w:color w:val="595959"/>
              </w:rPr>
            </w:pPr>
          </w:p>
        </w:tc>
        <w:tc>
          <w:tcPr>
            <w:tcW w:w="142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339047" w14:textId="77777777" w:rsidR="005B1721" w:rsidRPr="005954BF" w:rsidRDefault="005B1721" w:rsidP="173BEEFD">
            <w:pPr>
              <w:pStyle w:val="INDICATORTEXT"/>
              <w:cnfStyle w:val="000000100000" w:firstRow="0" w:lastRow="0" w:firstColumn="0" w:lastColumn="0" w:oddVBand="0" w:evenVBand="0" w:oddHBand="1" w:evenHBand="0" w:firstRowFirstColumn="0" w:firstRowLastColumn="0" w:lastRowFirstColumn="0" w:lastRowLastColumn="0"/>
            </w:pPr>
            <w:r w:rsidRPr="005954BF">
              <w:t>Active—fundamental and other active</w:t>
            </w:r>
          </w:p>
        </w:tc>
        <w:tc>
          <w:tcPr>
            <w:tcW w:w="9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A32AE3D"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4F2615A0" wp14:editId="031870D9">
                  <wp:extent cx="436199" cy="145915"/>
                  <wp:effectExtent l="19050" t="0" r="1951" b="0"/>
                  <wp:docPr id="8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99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55327B7"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5BADE084" wp14:editId="388AFDD3">
                  <wp:extent cx="436199" cy="145915"/>
                  <wp:effectExtent l="19050" t="0" r="1951" b="0"/>
                  <wp:docPr id="29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274AE3"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47385846" wp14:editId="579F605A">
                  <wp:extent cx="436199" cy="145915"/>
                  <wp:effectExtent l="19050" t="0" r="1951" b="0"/>
                  <wp:docPr id="29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8708ACE" w14:textId="77777777" w:rsidR="005B1721" w:rsidRPr="00DF00BF" w:rsidRDefault="005B172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sz w:val="16"/>
                <w:szCs w:val="16"/>
                <w:lang w:eastAsia="zh-TW"/>
              </w:rPr>
            </w:pPr>
            <w:r w:rsidRPr="005954BF">
              <w:rPr>
                <w:rStyle w:val="IntenseEmphasis"/>
                <w:b w:val="0"/>
                <w:bCs w:val="0"/>
                <w:i w:val="0"/>
                <w:iCs w:val="0"/>
                <w:noProof/>
                <w:sz w:val="16"/>
              </w:rPr>
              <w:drawing>
                <wp:inline distT="0" distB="0" distL="0" distR="0" wp14:anchorId="18403E41" wp14:editId="73A10A1E">
                  <wp:extent cx="436199" cy="145915"/>
                  <wp:effectExtent l="19050" t="0" r="1951" b="0"/>
                  <wp:docPr id="29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c>
          <w:tcPr>
            <w:tcW w:w="19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089DE59" w14:textId="77777777" w:rsidR="005B1721" w:rsidRPr="005954BF" w:rsidRDefault="005B1721" w:rsidP="173BEEFD">
            <w:pPr>
              <w:pStyle w:val="INDICATORTEXT"/>
              <w:cnfStyle w:val="000000100000" w:firstRow="0" w:lastRow="0" w:firstColumn="0" w:lastColumn="0" w:oddVBand="0" w:evenVBand="0" w:oddHBand="1" w:evenHBand="0" w:firstRowFirstColumn="0" w:firstRowLastColumn="0" w:lastRowFirstColumn="0" w:lastRowLastColumn="0"/>
            </w:pPr>
            <w:r w:rsidRPr="005954BF">
              <w:rPr>
                <w:rStyle w:val="IntenseEmphasis"/>
                <w:b w:val="0"/>
                <w:bCs w:val="0"/>
                <w:i w:val="0"/>
                <w:iCs w:val="0"/>
                <w:noProof/>
                <w:sz w:val="16"/>
              </w:rPr>
              <w:drawing>
                <wp:inline distT="0" distB="0" distL="0" distR="0" wp14:anchorId="040E1E2F" wp14:editId="2CA8992A">
                  <wp:extent cx="436199" cy="145915"/>
                  <wp:effectExtent l="19050" t="0" r="1951" b="0"/>
                  <wp:docPr id="30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D44E6">
              <w:rPr>
                <w:sz w:val="16"/>
                <w:szCs w:val="16"/>
              </w:rPr>
              <w:t>%</w:t>
            </w:r>
          </w:p>
        </w:tc>
      </w:tr>
      <w:tr w:rsidR="00346740" w:rsidRPr="005954BF" w14:paraId="62862AC8" w14:textId="77777777" w:rsidTr="00DF00BF">
        <w:trPr>
          <w:trHeight w:val="432"/>
        </w:trPr>
        <w:tc>
          <w:tcPr>
            <w:cnfStyle w:val="001000000000" w:firstRow="0" w:lastRow="0" w:firstColumn="1" w:lastColumn="0" w:oddVBand="0" w:evenVBand="0" w:oddHBand="0" w:evenHBand="0" w:firstRowFirstColumn="0" w:firstRowLastColumn="0" w:lastRowFirstColumn="0" w:lastRowLastColumn="0"/>
            <w:tcW w:w="1481" w:type="dxa"/>
            <w:tcBorders>
              <w:top w:val="nil"/>
              <w:left w:val="single" w:sz="4" w:space="0" w:color="0070C0"/>
            </w:tcBorders>
            <w:vAlign w:val="top"/>
          </w:tcPr>
          <w:p w14:paraId="7F82B4A4" w14:textId="77777777" w:rsidR="005B1721" w:rsidRPr="005954BF" w:rsidRDefault="005B1721" w:rsidP="005B1721">
            <w:pPr>
              <w:pStyle w:val="INDICATORNUMBER"/>
              <w:rPr>
                <w:rStyle w:val="IntenseEmphasis"/>
                <w:b/>
                <w:bCs w:val="0"/>
                <w:i w:val="0"/>
                <w:iCs w:val="0"/>
                <w:color w:val="595959"/>
              </w:rPr>
            </w:pPr>
          </w:p>
        </w:tc>
        <w:tc>
          <w:tcPr>
            <w:tcW w:w="1429"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458FF59"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Total externally managed listed equities/fixed income</w:t>
            </w:r>
          </w:p>
        </w:tc>
        <w:tc>
          <w:tcPr>
            <w:tcW w:w="998"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548D843"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100%</w:t>
            </w:r>
          </w:p>
        </w:tc>
        <w:tc>
          <w:tcPr>
            <w:tcW w:w="998"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069D87DE"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100%</w:t>
            </w:r>
          </w:p>
        </w:tc>
        <w:tc>
          <w:tcPr>
            <w:tcW w:w="113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471F722"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100%</w:t>
            </w:r>
          </w:p>
        </w:tc>
        <w:tc>
          <w:tcPr>
            <w:tcW w:w="113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0322C8FE"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100%</w:t>
            </w:r>
          </w:p>
        </w:tc>
        <w:tc>
          <w:tcPr>
            <w:tcW w:w="1919"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6885727E" w14:textId="77777777" w:rsidR="005B1721" w:rsidRPr="00DF00BF" w:rsidRDefault="005B1721">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100%</w:t>
            </w:r>
          </w:p>
        </w:tc>
      </w:tr>
      <w:tr w:rsidR="005B1721" w:rsidRPr="005954BF" w14:paraId="00F96996"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81" w:type="dxa"/>
            <w:vMerge w:val="restart"/>
            <w:tcBorders>
              <w:top w:val="single" w:sz="4" w:space="0" w:color="0070C0"/>
              <w:left w:val="single" w:sz="4" w:space="0" w:color="0070C0"/>
            </w:tcBorders>
            <w:vAlign w:val="top"/>
          </w:tcPr>
          <w:p w14:paraId="502437C9" w14:textId="48C3D3B6" w:rsidR="005B1721" w:rsidRPr="00DF00BF" w:rsidRDefault="00576F39">
            <w:pPr>
              <w:pStyle w:val="INDICATORNUMBER"/>
              <w:rPr>
                <w:rStyle w:val="IntenseEmphasis"/>
                <w:b/>
                <w:i w:val="0"/>
                <w:color w:val="595959" w:themeColor="text1" w:themeTint="A6"/>
              </w:rPr>
            </w:pPr>
            <w:r w:rsidRPr="006D44E6">
              <w:rPr>
                <w:rStyle w:val="IntenseEmphasis"/>
                <w:b/>
                <w:i w:val="0"/>
                <w:iCs w:val="0"/>
                <w:color w:val="595959"/>
              </w:rPr>
              <w:t xml:space="preserve">OO </w:t>
            </w:r>
            <w:r w:rsidR="005B1721" w:rsidRPr="006D44E6">
              <w:rPr>
                <w:rStyle w:val="IntenseEmphasis"/>
                <w:b/>
                <w:i w:val="0"/>
                <w:iCs w:val="0"/>
                <w:color w:val="595959"/>
              </w:rPr>
              <w:t>SAM 0</w:t>
            </w:r>
            <w:r w:rsidRPr="006D44E6">
              <w:rPr>
                <w:rStyle w:val="IntenseEmphasis"/>
                <w:b/>
                <w:i w:val="0"/>
                <w:iCs w:val="0"/>
                <w:color w:val="595959"/>
              </w:rPr>
              <w:t>1</w:t>
            </w:r>
            <w:r w:rsidR="005B1721" w:rsidRPr="006D44E6">
              <w:rPr>
                <w:rStyle w:val="IntenseEmphasis"/>
                <w:b/>
                <w:i w:val="0"/>
                <w:iCs w:val="0"/>
                <w:color w:val="595959"/>
              </w:rPr>
              <w:t>.2</w:t>
            </w:r>
          </w:p>
        </w:tc>
        <w:tc>
          <w:tcPr>
            <w:tcW w:w="7622" w:type="dxa"/>
            <w:gridSpan w:val="6"/>
            <w:tcBorders>
              <w:top w:val="single" w:sz="4" w:space="0" w:color="0070C0"/>
              <w:right w:val="single" w:sz="4" w:space="0" w:color="0070C0"/>
            </w:tcBorders>
            <w:shd w:val="clear" w:color="auto" w:fill="DAEEF3" w:themeFill="accent5" w:themeFillTint="33"/>
          </w:tcPr>
          <w:p w14:paraId="187D00E6" w14:textId="77777777" w:rsidR="005B1721" w:rsidRPr="005954BF" w:rsidRDefault="005B1721" w:rsidP="173BEEFD">
            <w:pPr>
              <w:pStyle w:val="INDICATORTEXT"/>
              <w:cnfStyle w:val="000000100000" w:firstRow="0" w:lastRow="0" w:firstColumn="0" w:lastColumn="0" w:oddVBand="0" w:evenVBand="0" w:oddHBand="1" w:evenHBand="0" w:firstRowFirstColumn="0" w:firstRowLastColumn="0" w:lastRowFirstColumn="0" w:lastRowLastColumn="0"/>
            </w:pPr>
            <w:r w:rsidRPr="005954BF">
              <w:t>Additional information</w:t>
            </w:r>
          </w:p>
          <w:p w14:paraId="0E983A18" w14:textId="77777777" w:rsidR="005B1721" w:rsidRPr="005954BF" w:rsidRDefault="005B1721" w:rsidP="173BEEFD">
            <w:pPr>
              <w:pStyle w:val="INDICATORTEXT"/>
              <w:cnfStyle w:val="000000100000" w:firstRow="0" w:lastRow="0" w:firstColumn="0" w:lastColumn="0" w:oddVBand="0" w:evenVBand="0" w:oddHBand="1" w:evenHBand="0" w:firstRowFirstColumn="0" w:firstRowLastColumn="0" w:lastRowFirstColumn="0" w:lastRowLastColumn="0"/>
            </w:pPr>
            <w:r w:rsidRPr="006D44E6">
              <w:rPr>
                <w:caps/>
                <w:color w:val="0082C8"/>
              </w:rPr>
              <w:t>[Optional]</w:t>
            </w:r>
          </w:p>
        </w:tc>
      </w:tr>
      <w:tr w:rsidR="005B1721" w:rsidRPr="005954BF" w14:paraId="1D28CD03"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481" w:type="dxa"/>
            <w:vMerge/>
            <w:tcBorders>
              <w:left w:val="single" w:sz="4" w:space="0" w:color="0070C0"/>
              <w:bottom w:val="single" w:sz="4" w:space="0" w:color="0070C0"/>
            </w:tcBorders>
          </w:tcPr>
          <w:p w14:paraId="7B54622D" w14:textId="77777777" w:rsidR="005B1721" w:rsidRPr="005954BF" w:rsidRDefault="005B1721" w:rsidP="005B1721">
            <w:pPr>
              <w:pStyle w:val="INDICATORNUMBER"/>
              <w:rPr>
                <w:rStyle w:val="IntenseEmphasis"/>
                <w:b/>
                <w:bCs w:val="0"/>
                <w:i w:val="0"/>
                <w:iCs w:val="0"/>
                <w:color w:val="595959"/>
              </w:rPr>
            </w:pPr>
          </w:p>
        </w:tc>
        <w:tc>
          <w:tcPr>
            <w:tcW w:w="7622" w:type="dxa"/>
            <w:gridSpan w:val="6"/>
            <w:tcBorders>
              <w:top w:val="nil"/>
              <w:bottom w:val="single" w:sz="4" w:space="0" w:color="0070C0"/>
              <w:right w:val="single" w:sz="4" w:space="0" w:color="0070C0"/>
            </w:tcBorders>
            <w:shd w:val="clear" w:color="auto" w:fill="auto"/>
          </w:tcPr>
          <w:p w14:paraId="6F474B83" w14:textId="77777777" w:rsidR="005B1721" w:rsidRPr="005954BF" w:rsidRDefault="005B1721" w:rsidP="005B1721">
            <w:pPr>
              <w:pStyle w:val="INDICATORTEXT"/>
              <w:cnfStyle w:val="000000000000" w:firstRow="0" w:lastRow="0" w:firstColumn="0" w:lastColumn="0" w:oddVBand="0" w:evenVBand="0" w:oddHBand="0" w:evenHBand="0" w:firstRowFirstColumn="0" w:firstRowLastColumn="0" w:lastRowFirstColumn="0" w:lastRowLastColumn="0"/>
            </w:pPr>
          </w:p>
        </w:tc>
      </w:tr>
    </w:tbl>
    <w:p w14:paraId="414DBFA3" w14:textId="77777777" w:rsidR="005B1721" w:rsidRPr="005954BF" w:rsidRDefault="005B1721" w:rsidP="005B1721"/>
    <w:p w14:paraId="5EBD97FF" w14:textId="6F3B2636" w:rsidR="005B1721" w:rsidRDefault="005B1721" w:rsidP="005B1721"/>
    <w:p w14:paraId="4B35CD8B" w14:textId="6501D9BB" w:rsidR="00576F39" w:rsidRDefault="00576F39" w:rsidP="005B1721"/>
    <w:p w14:paraId="130AD73E" w14:textId="099D819F" w:rsidR="00576F39" w:rsidRDefault="00576F39" w:rsidP="005B1721"/>
    <w:p w14:paraId="7A8266B5" w14:textId="77777777" w:rsidR="00D9766D" w:rsidRPr="005954BF" w:rsidRDefault="00D9766D" w:rsidP="005B1721"/>
    <w:p w14:paraId="2A7CEBED" w14:textId="77777777" w:rsidR="005B1721" w:rsidRPr="005954BF" w:rsidRDefault="005B1721" w:rsidP="005B1721"/>
    <w:tbl>
      <w:tblPr>
        <w:tblStyle w:val="SubSubSectionMISCTableMANDATORY"/>
        <w:tblW w:w="9209" w:type="dxa"/>
        <w:tblInd w:w="5" w:type="dxa"/>
        <w:tblLook w:val="06A0" w:firstRow="1" w:lastRow="0" w:firstColumn="1" w:lastColumn="0" w:noHBand="1" w:noVBand="1"/>
      </w:tblPr>
      <w:tblGrid>
        <w:gridCol w:w="1550"/>
        <w:gridCol w:w="7659"/>
      </w:tblGrid>
      <w:tr w:rsidR="005B1721" w:rsidRPr="005954BF" w14:paraId="23ED0634"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82C8"/>
            </w:tcBorders>
          </w:tcPr>
          <w:p w14:paraId="1573B838" w14:textId="5723DD98" w:rsidR="005B1721" w:rsidRPr="00DF00BF" w:rsidRDefault="006B6761" w:rsidP="173BEEFD">
            <w:pPr>
              <w:pStyle w:val="SectionIndicatorHeaderText"/>
              <w:rPr>
                <w:rStyle w:val="IntenseEmphasis"/>
                <w:b w:val="0"/>
                <w:bCs w:val="0"/>
                <w:i w:val="0"/>
                <w:iCs w:val="0"/>
                <w:color w:val="FFFFFF" w:themeColor="background1"/>
              </w:rPr>
            </w:pPr>
            <w:r w:rsidRPr="006D44E6">
              <w:rPr>
                <w:rStyle w:val="IntenseEmphasis"/>
                <w:b w:val="0"/>
                <w:bCs w:val="0"/>
                <w:i w:val="0"/>
                <w:iCs w:val="0"/>
                <w:color w:val="FFFFFF" w:themeColor="background1"/>
              </w:rPr>
              <w:lastRenderedPageBreak/>
              <w:t xml:space="preserve">OO </w:t>
            </w:r>
            <w:r w:rsidR="005B1721" w:rsidRPr="006D44E6">
              <w:rPr>
                <w:rStyle w:val="IntenseEmphasis"/>
                <w:b w:val="0"/>
                <w:bCs w:val="0"/>
                <w:i w:val="0"/>
                <w:iCs w:val="0"/>
                <w:color w:val="FFFFFF" w:themeColor="background1"/>
              </w:rPr>
              <w:t>SAM 0</w:t>
            </w:r>
            <w:r w:rsidR="00576F39" w:rsidRPr="006D44E6">
              <w:rPr>
                <w:rStyle w:val="IntenseEmphasis"/>
                <w:b w:val="0"/>
                <w:bCs w:val="0"/>
                <w:i w:val="0"/>
                <w:iCs w:val="0"/>
                <w:color w:val="FFFFFF" w:themeColor="background1"/>
              </w:rPr>
              <w:t>1</w:t>
            </w:r>
          </w:p>
        </w:tc>
        <w:tc>
          <w:tcPr>
            <w:tcW w:w="7659" w:type="dxa"/>
            <w:tcBorders>
              <w:top w:val="single" w:sz="4" w:space="0" w:color="0082C8"/>
            </w:tcBorders>
          </w:tcPr>
          <w:p w14:paraId="136EFD03" w14:textId="77777777" w:rsidR="005B1721" w:rsidRPr="00DF00BF" w:rsidRDefault="005B172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b/>
                <w:i w:val="0"/>
                <w:iCs w:val="0"/>
                <w:color w:val="FFFFFF" w:themeColor="background1"/>
              </w:rPr>
              <w:t>EXPLANATORY NOTES</w:t>
            </w:r>
          </w:p>
        </w:tc>
      </w:tr>
      <w:tr w:rsidR="005B1721" w:rsidRPr="005954BF" w14:paraId="6C3831F3"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A6A6A6" w:themeColor="background1" w:themeShade="A6"/>
            </w:tcBorders>
          </w:tcPr>
          <w:p w14:paraId="5713AF83" w14:textId="334598D6" w:rsidR="005B1721" w:rsidRPr="00DF00BF" w:rsidRDefault="006B6761">
            <w:pPr>
              <w:pStyle w:val="INDICATORNUMBER"/>
              <w:rPr>
                <w:rStyle w:val="IntenseEmphasis"/>
                <w:b/>
                <w:i w:val="0"/>
                <w:iCs w:val="0"/>
              </w:rPr>
            </w:pPr>
            <w:r w:rsidRPr="006D44E6">
              <w:rPr>
                <w:rStyle w:val="IntenseEmphasis"/>
                <w:b/>
                <w:i w:val="0"/>
                <w:iCs w:val="0"/>
                <w:color w:val="595959"/>
              </w:rPr>
              <w:t xml:space="preserve">OO </w:t>
            </w:r>
            <w:r w:rsidR="005B1721" w:rsidRPr="006D44E6">
              <w:rPr>
                <w:rStyle w:val="IntenseEmphasis"/>
                <w:b/>
                <w:i w:val="0"/>
                <w:iCs w:val="0"/>
                <w:color w:val="595959"/>
              </w:rPr>
              <w:t>SAM 0</w:t>
            </w:r>
            <w:r w:rsidR="00576F39" w:rsidRPr="006D44E6">
              <w:rPr>
                <w:rStyle w:val="IntenseEmphasis"/>
                <w:b/>
                <w:i w:val="0"/>
                <w:iCs w:val="0"/>
                <w:color w:val="595959"/>
              </w:rPr>
              <w:t>1</w:t>
            </w:r>
            <w:r w:rsidR="005B1721" w:rsidRPr="006D44E6">
              <w:rPr>
                <w:rStyle w:val="IntenseEmphasis"/>
                <w:b/>
                <w:i w:val="0"/>
                <w:iCs w:val="0"/>
                <w:color w:val="595959"/>
              </w:rPr>
              <w:t>.1</w:t>
            </w:r>
          </w:p>
        </w:tc>
        <w:tc>
          <w:tcPr>
            <w:tcW w:w="7659" w:type="dxa"/>
            <w:tcBorders>
              <w:bottom w:val="single" w:sz="4" w:space="0" w:color="A6A6A6" w:themeColor="background1" w:themeShade="A6"/>
            </w:tcBorders>
          </w:tcPr>
          <w:p w14:paraId="29411E64" w14:textId="77777777" w:rsidR="005B1721" w:rsidRPr="005954BF" w:rsidRDefault="005B1721"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5954BF">
              <w:t>Your organisation’s breakdown of passive, active quant and active fundamental by listed equities, fixed income SSA, corporate (financial), corporate (non-financial) and fixed income securitised</w:t>
            </w:r>
            <w:r w:rsidRPr="005954BF" w:rsidDel="00301B78">
              <w:t xml:space="preserve"> </w:t>
            </w:r>
            <w:r w:rsidRPr="005954BF">
              <w:t xml:space="preserve">will be used to trigger subsequent indicators on the ESG incorporation strategies used by your managers. </w:t>
            </w:r>
          </w:p>
          <w:p w14:paraId="4237A816" w14:textId="77777777" w:rsidR="005B1721" w:rsidRPr="00DF00BF" w:rsidRDefault="005B172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954BF">
              <w:t>Reported data will also be used in the assessment process to compare your organisation against those with a similar breakdown.</w:t>
            </w:r>
          </w:p>
        </w:tc>
      </w:tr>
      <w:tr w:rsidR="005B1721" w:rsidRPr="005954BF" w14:paraId="53D28A2C" w14:textId="77777777" w:rsidTr="00DF00BF">
        <w:trPr>
          <w:cantSplit/>
          <w:trHeight w:val="321"/>
        </w:trPr>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A6A6A6" w:themeColor="background1" w:themeShade="A6"/>
              <w:bottom w:val="single" w:sz="4" w:space="0" w:color="A6A6A6" w:themeColor="background1" w:themeShade="A6"/>
              <w:right w:val="single" w:sz="4" w:space="0" w:color="0082C8"/>
            </w:tcBorders>
          </w:tcPr>
          <w:p w14:paraId="42E12EF0" w14:textId="77777777" w:rsidR="005B1721" w:rsidRPr="00DF00BF" w:rsidRDefault="005B1721">
            <w:pPr>
              <w:pStyle w:val="INDICATORNUMBER"/>
              <w:rPr>
                <w:rStyle w:val="IntenseEmphasis"/>
                <w:b/>
                <w:i w:val="0"/>
                <w:color w:val="595959" w:themeColor="text1" w:themeTint="A6"/>
              </w:rPr>
            </w:pPr>
            <w:r w:rsidRPr="006D44E6">
              <w:rPr>
                <w:rStyle w:val="IntenseEmphasis"/>
                <w:b/>
                <w:i w:val="0"/>
                <w:iCs w:val="0"/>
                <w:color w:val="595959"/>
              </w:rPr>
              <w:t>LOGIC</w:t>
            </w:r>
          </w:p>
        </w:tc>
      </w:tr>
      <w:tr w:rsidR="005B1721" w:rsidRPr="005954BF" w14:paraId="664BB1E9"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0070C0"/>
            </w:tcBorders>
          </w:tcPr>
          <w:p w14:paraId="4F0BA3C8" w14:textId="32DA34FB" w:rsidR="005B1721" w:rsidRPr="00DF00BF" w:rsidRDefault="006B6761">
            <w:pPr>
              <w:pStyle w:val="INDICATORNUMBER"/>
              <w:rPr>
                <w:rStyle w:val="IntenseEmphasis"/>
                <w:b/>
                <w:i w:val="0"/>
                <w:iCs w:val="0"/>
              </w:rPr>
            </w:pPr>
            <w:r w:rsidRPr="006D44E6">
              <w:t xml:space="preserve">OO </w:t>
            </w:r>
            <w:r w:rsidR="005B1721" w:rsidRPr="006D44E6">
              <w:t>SAM 0</w:t>
            </w:r>
            <w:r w:rsidR="00576F39" w:rsidRPr="006D44E6">
              <w:t>1</w:t>
            </w:r>
          </w:p>
        </w:tc>
        <w:tc>
          <w:tcPr>
            <w:tcW w:w="7659" w:type="dxa"/>
            <w:tcBorders>
              <w:top w:val="single" w:sz="4" w:space="0" w:color="A6A6A6" w:themeColor="background1" w:themeShade="A6"/>
              <w:bottom w:val="single" w:sz="4" w:space="0" w:color="0070C0"/>
            </w:tcBorders>
          </w:tcPr>
          <w:p w14:paraId="7D5EE601" w14:textId="368F3C3A" w:rsidR="00647E5B" w:rsidRDefault="00647E5B">
            <w:pPr>
              <w:pStyle w:val="INDICATORTEXT"/>
              <w:jc w:val="both"/>
              <w:cnfStyle w:val="000000000000" w:firstRow="0" w:lastRow="0" w:firstColumn="0" w:lastColumn="0" w:oddVBand="0" w:evenVBand="0" w:oddHBand="0" w:evenHBand="0" w:firstRowFirstColumn="0" w:firstRowLastColumn="0" w:lastRowFirstColumn="0" w:lastRowLastColumn="0"/>
            </w:pPr>
            <w:r w:rsidRPr="00647E5B">
              <w:t>[OO SAM 01] will be applicable if you reported any externally managed listed equity or fixed income in [OO 05.1]</w:t>
            </w:r>
          </w:p>
          <w:p w14:paraId="34B9427A" w14:textId="77777777" w:rsidR="007840F9" w:rsidRDefault="007840F9" w:rsidP="007840F9">
            <w:pPr>
              <w:pStyle w:val="INDICATORTEXT"/>
              <w:jc w:val="both"/>
              <w:cnfStyle w:val="000000000000" w:firstRow="0" w:lastRow="0" w:firstColumn="0" w:lastColumn="0" w:oddVBand="0" w:evenVBand="0" w:oddHBand="0" w:evenHBand="0" w:firstRowFirstColumn="0" w:firstRowLastColumn="0" w:lastRowFirstColumn="0" w:lastRowLastColumn="0"/>
            </w:pPr>
            <w:r>
              <w:t xml:space="preserve">Your response to [OO SAM 01.1] determines which parts of indicator [SAM 01.1] are applicable; the SAM 01.1 indicator has Active and Passive investment strategy sections. </w:t>
            </w:r>
          </w:p>
          <w:p w14:paraId="1C117F41" w14:textId="423820A8" w:rsidR="005B1721" w:rsidRPr="00DF00BF" w:rsidRDefault="007840F9" w:rsidP="007840F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For example, if you report using passive investment strategies in relation to Listed Equity in [OO SAM 01.1], you will only see the part of [SAM 01.1] that is relevant to passive investment strategies for Listed Equity.</w:t>
            </w:r>
            <w:r w:rsidR="005B1721" w:rsidRPr="005954BF">
              <w:t xml:space="preserve"> </w:t>
            </w:r>
          </w:p>
        </w:tc>
      </w:tr>
    </w:tbl>
    <w:p w14:paraId="00F5148F" w14:textId="1E21AF7C" w:rsidR="005B1721" w:rsidRPr="005954BF" w:rsidRDefault="005B1721" w:rsidP="173BEEFD">
      <w:pPr>
        <w:widowControl/>
        <w:autoSpaceDE/>
        <w:autoSpaceDN/>
        <w:adjustRightInd/>
        <w:spacing w:before="0" w:after="0" w:line="240" w:lineRule="auto"/>
      </w:pPr>
    </w:p>
    <w:p w14:paraId="55226E6A" w14:textId="77777777" w:rsidR="005B1721" w:rsidRPr="005954BF" w:rsidRDefault="005B1721" w:rsidP="005B1721">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684"/>
        <w:gridCol w:w="6530"/>
      </w:tblGrid>
      <w:tr w:rsidR="005B1721" w:rsidRPr="005954BF" w14:paraId="216AC347"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684" w:type="dxa"/>
            <w:tcBorders>
              <w:bottom w:val="single" w:sz="4" w:space="0" w:color="A6A6A6" w:themeColor="background1" w:themeShade="A6"/>
            </w:tcBorders>
          </w:tcPr>
          <w:p w14:paraId="24F2C8C1" w14:textId="07C97E84" w:rsidR="005B1721" w:rsidRPr="00DF00BF" w:rsidRDefault="005B1721" w:rsidP="173BEEFD">
            <w:pPr>
              <w:pStyle w:val="SectionIndicatorHeaderText"/>
              <w:rPr>
                <w:rStyle w:val="IntenseEmphasis"/>
                <w:b w:val="0"/>
                <w:bCs w:val="0"/>
                <w:i w:val="0"/>
                <w:iCs w:val="0"/>
              </w:rPr>
            </w:pPr>
            <w:r w:rsidRPr="006D44E6">
              <w:rPr>
                <w:rStyle w:val="IntenseEmphasis"/>
                <w:b w:val="0"/>
                <w:bCs w:val="0"/>
                <w:i w:val="0"/>
                <w:iCs w:val="0"/>
                <w:color w:val="FFFFFF" w:themeColor="background1"/>
              </w:rPr>
              <w:t>SAM 0</w:t>
            </w:r>
            <w:r w:rsidR="00576F39" w:rsidRPr="006D44E6">
              <w:rPr>
                <w:rStyle w:val="IntenseEmphasis"/>
                <w:b w:val="0"/>
                <w:bCs w:val="0"/>
                <w:i w:val="0"/>
                <w:iCs w:val="0"/>
                <w:color w:val="FFFFFF" w:themeColor="background1"/>
              </w:rPr>
              <w:t>1</w:t>
            </w:r>
          </w:p>
        </w:tc>
        <w:tc>
          <w:tcPr>
            <w:tcW w:w="6530" w:type="dxa"/>
            <w:tcBorders>
              <w:bottom w:val="single" w:sz="4" w:space="0" w:color="A6A6A6" w:themeColor="background1" w:themeShade="A6"/>
            </w:tcBorders>
          </w:tcPr>
          <w:p w14:paraId="110C56CD" w14:textId="77777777" w:rsidR="005B1721" w:rsidRPr="00DF00BF" w:rsidRDefault="005B172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006D44E6">
              <w:rPr>
                <w:rStyle w:val="IntenseEmphasis"/>
                <w:b/>
                <w:i w:val="0"/>
                <w:iCs w:val="0"/>
                <w:color w:val="FFFFFF" w:themeColor="background1"/>
              </w:rPr>
              <w:t>DEFINITIONS</w:t>
            </w:r>
          </w:p>
        </w:tc>
      </w:tr>
      <w:tr w:rsidR="005B1721" w:rsidRPr="005954BF" w14:paraId="765132B5" w14:textId="77777777" w:rsidTr="00DF00BF">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A6A6A6" w:themeColor="background1" w:themeShade="A6"/>
              <w:bottom w:val="single" w:sz="4" w:space="0" w:color="A6A6A6" w:themeColor="background1" w:themeShade="A6"/>
              <w:right w:val="single" w:sz="4" w:space="0" w:color="0082C8"/>
            </w:tcBorders>
            <w:shd w:val="clear" w:color="auto" w:fill="DAEEF3" w:themeFill="accent5" w:themeFillTint="33"/>
          </w:tcPr>
          <w:p w14:paraId="17D2353D" w14:textId="77777777" w:rsidR="005B1721" w:rsidRPr="00DF00BF" w:rsidRDefault="005B1721">
            <w:pPr>
              <w:pStyle w:val="INDICATORTEXT"/>
              <w:rPr>
                <w:i/>
                <w:iCs/>
              </w:rPr>
            </w:pPr>
            <w:r w:rsidRPr="006D44E6">
              <w:rPr>
                <w:b/>
                <w:bCs/>
                <w:i/>
                <w:iCs/>
                <w:color w:val="595959" w:themeColor="text1" w:themeTint="A6"/>
              </w:rPr>
              <w:t>Actively and passively managed strategies</w:t>
            </w:r>
          </w:p>
        </w:tc>
      </w:tr>
      <w:tr w:rsidR="005B1721" w:rsidRPr="005954BF" w14:paraId="6F1DD516" w14:textId="77777777" w:rsidTr="00DF00BF">
        <w:tc>
          <w:tcPr>
            <w:cnfStyle w:val="001000000000" w:firstRow="0" w:lastRow="0" w:firstColumn="1" w:lastColumn="0" w:oddVBand="0" w:evenVBand="0" w:oddHBand="0" w:evenHBand="0" w:firstRowFirstColumn="0" w:firstRowLastColumn="0" w:lastRowFirstColumn="0" w:lastRowLastColumn="0"/>
            <w:tcW w:w="2684" w:type="dxa"/>
            <w:tcBorders>
              <w:top w:val="single" w:sz="4" w:space="0" w:color="A6A6A6" w:themeColor="background1" w:themeShade="A6"/>
            </w:tcBorders>
            <w:shd w:val="clear" w:color="auto" w:fill="F2F2F2" w:themeFill="background1" w:themeFillShade="F2"/>
          </w:tcPr>
          <w:p w14:paraId="241349E2" w14:textId="77777777" w:rsidR="005B1721" w:rsidRPr="00DF00BF" w:rsidRDefault="005B1721">
            <w:pPr>
              <w:pStyle w:val="INDICATORTEXT"/>
              <w:rPr>
                <w:b/>
                <w:bCs/>
              </w:rPr>
            </w:pPr>
            <w:r w:rsidRPr="006D44E6">
              <w:rPr>
                <w:b/>
                <w:bCs/>
              </w:rPr>
              <w:t>Passive strategies</w:t>
            </w:r>
          </w:p>
        </w:tc>
        <w:tc>
          <w:tcPr>
            <w:tcW w:w="6530" w:type="dxa"/>
            <w:tcBorders>
              <w:top w:val="single" w:sz="4" w:space="0" w:color="A6A6A6" w:themeColor="background1" w:themeShade="A6"/>
            </w:tcBorders>
          </w:tcPr>
          <w:p w14:paraId="13062DF5" w14:textId="77777777" w:rsidR="005B1721" w:rsidRPr="005954BF" w:rsidRDefault="005B1721" w:rsidP="173BEEFD">
            <w:pPr>
              <w:pStyle w:val="INDICATORTEXT"/>
              <w:cnfStyle w:val="000000000000" w:firstRow="0" w:lastRow="0" w:firstColumn="0" w:lastColumn="0" w:oddVBand="0" w:evenVBand="0" w:oddHBand="0" w:evenHBand="0" w:firstRowFirstColumn="0" w:firstRowLastColumn="0" w:lastRowFirstColumn="0" w:lastRowLastColumn="0"/>
            </w:pPr>
            <w:r w:rsidRPr="006D44E6">
              <w:t>Passive investments are investments that mirror the performance of an index and follow a pre-determined buy and hold strategy that does not involve active forecasting. Examples include investments in broad capital market indices, ESG weighted indices, themed indices, passive managed ETFs or indices with ESG-based exclusions.</w:t>
            </w:r>
          </w:p>
        </w:tc>
      </w:tr>
      <w:tr w:rsidR="005B1721" w:rsidRPr="005954BF" w14:paraId="2BEBA486" w14:textId="77777777" w:rsidTr="00DF00BF">
        <w:tc>
          <w:tcPr>
            <w:cnfStyle w:val="001000000000" w:firstRow="0" w:lastRow="0" w:firstColumn="1" w:lastColumn="0" w:oddVBand="0" w:evenVBand="0" w:oddHBand="0" w:evenHBand="0" w:firstRowFirstColumn="0" w:firstRowLastColumn="0" w:lastRowFirstColumn="0" w:lastRowLastColumn="0"/>
            <w:tcW w:w="2684" w:type="dxa"/>
            <w:shd w:val="clear" w:color="auto" w:fill="F2F2F2" w:themeFill="background1" w:themeFillShade="F2"/>
          </w:tcPr>
          <w:p w14:paraId="668498F6" w14:textId="77777777" w:rsidR="005B1721" w:rsidRPr="00DF00BF" w:rsidRDefault="005B1721">
            <w:pPr>
              <w:pStyle w:val="INDICATORTEXT"/>
              <w:rPr>
                <w:b/>
                <w:bCs/>
              </w:rPr>
            </w:pPr>
            <w:r w:rsidRPr="006D44E6">
              <w:rPr>
                <w:b/>
                <w:bCs/>
              </w:rPr>
              <w:t>Active—quantitative (quant) strategies</w:t>
            </w:r>
          </w:p>
        </w:tc>
        <w:tc>
          <w:tcPr>
            <w:tcW w:w="6530" w:type="dxa"/>
          </w:tcPr>
          <w:p w14:paraId="07ED0BD5" w14:textId="77777777" w:rsidR="005B1721" w:rsidRPr="005954BF" w:rsidRDefault="005B1721" w:rsidP="173BEEFD">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Investment strategies or funds in which the manager builds computer-based models to determine whether an investment is attractive. In a pure 'quant model', the final decision to buy or sell is made by the model. </w:t>
            </w:r>
          </w:p>
        </w:tc>
      </w:tr>
      <w:tr w:rsidR="005B1721" w:rsidRPr="005954BF" w14:paraId="4A234AEC" w14:textId="77777777" w:rsidTr="00DF00BF">
        <w:tc>
          <w:tcPr>
            <w:cnfStyle w:val="001000000000" w:firstRow="0" w:lastRow="0" w:firstColumn="1" w:lastColumn="0" w:oddVBand="0" w:evenVBand="0" w:oddHBand="0" w:evenHBand="0" w:firstRowFirstColumn="0" w:firstRowLastColumn="0" w:lastRowFirstColumn="0" w:lastRowLastColumn="0"/>
            <w:tcW w:w="2684" w:type="dxa"/>
            <w:shd w:val="clear" w:color="auto" w:fill="F2F2F2" w:themeFill="background1" w:themeFillShade="F2"/>
          </w:tcPr>
          <w:p w14:paraId="0A1380B9" w14:textId="77777777" w:rsidR="005B1721" w:rsidRPr="00DF00BF" w:rsidRDefault="005B1721">
            <w:pPr>
              <w:pStyle w:val="INDICATORTEXT"/>
              <w:rPr>
                <w:b/>
                <w:bCs/>
              </w:rPr>
            </w:pPr>
            <w:r w:rsidRPr="006D44E6">
              <w:rPr>
                <w:b/>
                <w:bCs/>
              </w:rPr>
              <w:t xml:space="preserve">Active—fundamental </w:t>
            </w:r>
          </w:p>
        </w:tc>
        <w:tc>
          <w:tcPr>
            <w:tcW w:w="6530" w:type="dxa"/>
          </w:tcPr>
          <w:p w14:paraId="293DFD18" w14:textId="77777777" w:rsidR="005B1721" w:rsidRPr="005954BF" w:rsidRDefault="005B1721" w:rsidP="173BEEFD">
            <w:pPr>
              <w:pStyle w:val="INDICATORTEXT"/>
              <w:cnfStyle w:val="000000000000" w:firstRow="0" w:lastRow="0" w:firstColumn="0" w:lastColumn="0" w:oddVBand="0" w:evenVBand="0" w:oddHBand="0" w:evenHBand="0" w:firstRowFirstColumn="0" w:firstRowLastColumn="0" w:lastRowFirstColumn="0" w:lastRowLastColumn="0"/>
            </w:pPr>
            <w:r w:rsidRPr="005954BF">
              <w:t>Fundamental strategies in which investment decisions are based on human judgement. This includes both bottom-up (e.g. stock-picking) and top-down (e.g. sector-based) strategies.</w:t>
            </w:r>
          </w:p>
        </w:tc>
      </w:tr>
    </w:tbl>
    <w:p w14:paraId="0837D68D" w14:textId="58EA6333" w:rsidR="00432079" w:rsidRDefault="00432079" w:rsidP="00432079">
      <w:pPr>
        <w:pStyle w:val="INDICATORNUMBER"/>
        <w:spacing w:before="40" w:after="40"/>
      </w:pPr>
    </w:p>
    <w:p w14:paraId="32EC7C09" w14:textId="77777777" w:rsidR="005B1721" w:rsidRDefault="005B1721" w:rsidP="00432079">
      <w:pPr>
        <w:pStyle w:val="INDICATORNUMBER"/>
        <w:spacing w:before="40" w:after="40"/>
      </w:pPr>
    </w:p>
    <w:p w14:paraId="2CF32251" w14:textId="77777777" w:rsidR="002A1198" w:rsidRDefault="002A1198" w:rsidP="173BEEFD">
      <w:r>
        <w:br w:type="page"/>
      </w:r>
    </w:p>
    <w:tbl>
      <w:tblPr>
        <w:tblStyle w:val="SubSectionIndicatorHeaderMANDATORY"/>
        <w:tblW w:w="9214" w:type="dxa"/>
        <w:tblInd w:w="0" w:type="dxa"/>
        <w:tblLook w:val="07E0" w:firstRow="1" w:lastRow="1" w:firstColumn="1" w:lastColumn="1" w:noHBand="1" w:noVBand="1"/>
      </w:tblPr>
      <w:tblGrid>
        <w:gridCol w:w="1276"/>
        <w:gridCol w:w="3402"/>
        <w:gridCol w:w="2366"/>
        <w:gridCol w:w="2170"/>
      </w:tblGrid>
      <w:tr w:rsidR="0065737A" w14:paraId="66B93CF8" w14:textId="569B53D8" w:rsidTr="00DF00BF">
        <w:trPr>
          <w:cnfStyle w:val="100000000000" w:firstRow="1" w:lastRow="0" w:firstColumn="0" w:lastColumn="0" w:oddVBand="0" w:evenVBand="0" w:oddHBand="0"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1276" w:type="dxa"/>
          </w:tcPr>
          <w:p w14:paraId="612E9D7D" w14:textId="175181F4" w:rsidR="0065737A" w:rsidRPr="00356CDA" w:rsidRDefault="0065737A" w:rsidP="00432079">
            <w:pPr>
              <w:widowControl/>
              <w:autoSpaceDE/>
              <w:autoSpaceDN/>
              <w:adjustRightInd/>
              <w:spacing w:after="0" w:line="240" w:lineRule="auto"/>
              <w:rPr>
                <w:rStyle w:val="IntenseEmphasis"/>
                <w:b w:val="0"/>
                <w:bCs w:val="0"/>
                <w:iCs w:val="0"/>
                <w:color w:val="FFFFFF" w:themeColor="background1"/>
              </w:rPr>
            </w:pPr>
          </w:p>
        </w:tc>
        <w:tc>
          <w:tcPr>
            <w:tcW w:w="3402" w:type="dxa"/>
          </w:tcPr>
          <w:p w14:paraId="545C9C13" w14:textId="77777777" w:rsidR="0065737A" w:rsidRPr="00356CDA" w:rsidRDefault="0065737A"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66" w:type="dxa"/>
          </w:tcPr>
          <w:p w14:paraId="7FDC72AB" w14:textId="77777777" w:rsidR="0065737A" w:rsidRPr="00356CDA" w:rsidRDefault="0065737A"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2170" w:type="dxa"/>
          </w:tcPr>
          <w:p w14:paraId="47280E4B" w14:textId="77777777" w:rsidR="0065737A" w:rsidRPr="00356CDA" w:rsidRDefault="0065737A" w:rsidP="00432079">
            <w:pPr>
              <w:widowControl/>
              <w:autoSpaceDE/>
              <w:autoSpaceDN/>
              <w:adjustRightInd/>
              <w:spacing w:after="0" w:line="240" w:lineRule="auto"/>
              <w:rPr>
                <w:rStyle w:val="IntenseEmphasis"/>
                <w:b w:val="0"/>
                <w:bCs w:val="0"/>
                <w:color w:val="FFFFFF" w:themeColor="background1"/>
              </w:rPr>
            </w:pPr>
            <w:r w:rsidRPr="00356CDA">
              <w:t>Principle</w:t>
            </w:r>
          </w:p>
        </w:tc>
      </w:tr>
      <w:tr w:rsidR="0065737A" w14:paraId="0D73C058" w14:textId="235D6AF7" w:rsidTr="00DF00BF">
        <w:trPr>
          <w:cnfStyle w:val="010000000000" w:firstRow="0" w:lastRow="1" w:firstColumn="0" w:lastColumn="0" w:oddVBand="0" w:evenVBand="0" w:oddHBand="0" w:evenHBand="0" w:firstRowFirstColumn="0" w:firstRowLastColumn="0" w:lastRowFirstColumn="0" w:lastRowLastColumn="0"/>
          <w:trHeight w:val="563"/>
        </w:trPr>
        <w:tc>
          <w:tcPr>
            <w:cnfStyle w:val="001000000000" w:firstRow="0" w:lastRow="0" w:firstColumn="1" w:lastColumn="0" w:oddVBand="0" w:evenVBand="0" w:oddHBand="0" w:evenHBand="0" w:firstRowFirstColumn="0" w:firstRowLastColumn="0" w:lastRowFirstColumn="0" w:lastRowLastColumn="0"/>
            <w:tcW w:w="1276" w:type="dxa"/>
          </w:tcPr>
          <w:p w14:paraId="6B64DB3F" w14:textId="3392AC07" w:rsidR="0065737A" w:rsidRPr="00DF00BF" w:rsidRDefault="0065737A">
            <w:pPr>
              <w:pStyle w:val="SectionIndicatorHeaderText"/>
              <w:rPr>
                <w:rStyle w:val="IntenseEmphasis"/>
                <w:i w:val="0"/>
                <w:iCs w:val="0"/>
                <w:color w:val="FFFFFF" w:themeColor="background1"/>
              </w:rPr>
            </w:pPr>
            <w:r w:rsidRPr="006D44E6">
              <w:rPr>
                <w:rStyle w:val="IntenseEmphasis"/>
                <w:i w:val="0"/>
                <w:iCs w:val="0"/>
                <w:color w:val="FFFFFF" w:themeColor="background1"/>
              </w:rPr>
              <w:t>OO PE 01</w:t>
            </w:r>
          </w:p>
        </w:tc>
        <w:tc>
          <w:tcPr>
            <w:tcW w:w="3402" w:type="dxa"/>
          </w:tcPr>
          <w:p w14:paraId="6F58B817" w14:textId="5151B9EB" w:rsidR="0065737A" w:rsidRPr="00DF00BF" w:rsidRDefault="0065737A" w:rsidP="009E2E9A">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rFonts w:eastAsia="MS PGothic"/>
                <w:b/>
                <w:i w:val="0"/>
                <w:iCs w:val="0"/>
                <w:color w:val="FFFFFF" w:themeColor="background1"/>
                <w:lang w:eastAsia="en-US"/>
              </w:rPr>
            </w:pPr>
            <w:r w:rsidRPr="006D44E6">
              <w:rPr>
                <w:rStyle w:val="IntenseEmphasis"/>
                <w:i w:val="0"/>
                <w:iCs w:val="0"/>
                <w:color w:val="FFFFFF" w:themeColor="background1"/>
              </w:rPr>
              <w:t>MANDATORY</w:t>
            </w:r>
          </w:p>
        </w:tc>
        <w:tc>
          <w:tcPr>
            <w:tcW w:w="2366" w:type="dxa"/>
          </w:tcPr>
          <w:p w14:paraId="399B31C2" w14:textId="77777777" w:rsidR="0065737A" w:rsidRPr="00DF00BF" w:rsidRDefault="0065737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170" w:type="dxa"/>
          </w:tcPr>
          <w:p w14:paraId="11D0AC6E" w14:textId="664DE342" w:rsidR="0065737A" w:rsidRPr="00DF00BF" w:rsidRDefault="0065737A">
            <w:pPr>
              <w:pStyle w:val="SectionIndicatorHeaderText"/>
              <w:rPr>
                <w:rStyle w:val="IntenseEmphasis"/>
                <w:i w:val="0"/>
                <w:iCs w:val="0"/>
                <w:color w:val="FFFFFF" w:themeColor="background1"/>
              </w:rPr>
            </w:pPr>
            <w:r w:rsidRPr="006D44E6">
              <w:rPr>
                <w:rStyle w:val="IntenseEmphasis"/>
                <w:i w:val="0"/>
                <w:iCs w:val="0"/>
                <w:color w:val="FFFFFF" w:themeColor="background1"/>
              </w:rPr>
              <w:t>GENERAL</w:t>
            </w:r>
          </w:p>
        </w:tc>
      </w:tr>
    </w:tbl>
    <w:p w14:paraId="2CA6B547" w14:textId="77777777" w:rsidR="00432079" w:rsidRDefault="00432079" w:rsidP="00432079">
      <w:pPr>
        <w:pStyle w:val="INDICATORNUMBER"/>
        <w:spacing w:before="40" w:after="40"/>
      </w:pPr>
    </w:p>
    <w:tbl>
      <w:tblPr>
        <w:tblStyle w:val="SubSectionIndicatorTableVOLUNTARY"/>
        <w:tblW w:w="9214" w:type="dxa"/>
        <w:tblInd w:w="5" w:type="dxa"/>
        <w:tblLook w:val="04A0" w:firstRow="1" w:lastRow="0" w:firstColumn="1" w:lastColumn="0" w:noHBand="0" w:noVBand="1"/>
      </w:tblPr>
      <w:tblGrid>
        <w:gridCol w:w="1252"/>
        <w:gridCol w:w="4550"/>
        <w:gridCol w:w="3412"/>
      </w:tblGrid>
      <w:tr w:rsidR="00432079" w14:paraId="05080D17" w14:textId="77777777" w:rsidTr="00396D3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52" w:type="dxa"/>
            <w:tcBorders>
              <w:top w:val="single" w:sz="4" w:space="0" w:color="0070C0"/>
              <w:left w:val="single" w:sz="4" w:space="0" w:color="0070C0"/>
              <w:bottom w:val="single" w:sz="4" w:space="0" w:color="0070C0"/>
            </w:tcBorders>
            <w:shd w:val="clear" w:color="auto" w:fill="00B0F0"/>
          </w:tcPr>
          <w:p w14:paraId="12853F4F" w14:textId="60F114D2"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PE 01</w:t>
            </w:r>
          </w:p>
        </w:tc>
        <w:tc>
          <w:tcPr>
            <w:tcW w:w="7962" w:type="dxa"/>
            <w:gridSpan w:val="2"/>
            <w:tcBorders>
              <w:top w:val="single" w:sz="4" w:space="0" w:color="0070C0"/>
              <w:bottom w:val="single" w:sz="4" w:space="0" w:color="0070C0"/>
              <w:right w:val="single" w:sz="4" w:space="0" w:color="0070C0"/>
            </w:tcBorders>
            <w:shd w:val="clear" w:color="auto" w:fill="0070C0"/>
          </w:tcPr>
          <w:p w14:paraId="1CDA7D5D"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INDICATOR</w:t>
            </w:r>
          </w:p>
        </w:tc>
      </w:tr>
      <w:tr w:rsidR="00432079" w14:paraId="1C6A4324" w14:textId="77777777" w:rsidTr="00396D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52" w:type="dxa"/>
            <w:tcBorders>
              <w:top w:val="single" w:sz="4" w:space="0" w:color="0070C0"/>
              <w:left w:val="single" w:sz="4" w:space="0" w:color="0070C0"/>
            </w:tcBorders>
            <w:vAlign w:val="top"/>
          </w:tcPr>
          <w:p w14:paraId="20EAD697" w14:textId="34D5B87F" w:rsidR="00432079" w:rsidRPr="00DF00BF" w:rsidRDefault="006B6761">
            <w:pPr>
              <w:pStyle w:val="INDICATORNUMBER"/>
              <w:rPr>
                <w:rStyle w:val="IntenseEmphasis"/>
                <w:b/>
                <w:i w:val="0"/>
                <w:color w:val="595959" w:themeColor="text1" w:themeTint="A6"/>
              </w:rPr>
            </w:pPr>
            <w:r w:rsidRPr="006D44E6">
              <w:rPr>
                <w:rStyle w:val="IntenseEmphasis"/>
                <w:b/>
                <w:i w:val="0"/>
                <w:iCs w:val="0"/>
                <w:color w:val="595959"/>
              </w:rPr>
              <w:t xml:space="preserve">OO </w:t>
            </w:r>
            <w:r w:rsidR="00432079" w:rsidRPr="006D44E6">
              <w:rPr>
                <w:rStyle w:val="IntenseEmphasis"/>
                <w:b/>
                <w:i w:val="0"/>
                <w:iCs w:val="0"/>
                <w:color w:val="595959"/>
              </w:rPr>
              <w:t>PE 01.1</w:t>
            </w:r>
          </w:p>
        </w:tc>
        <w:tc>
          <w:tcPr>
            <w:tcW w:w="7962" w:type="dxa"/>
            <w:gridSpan w:val="2"/>
            <w:tcBorders>
              <w:top w:val="single" w:sz="4" w:space="0" w:color="0070C0"/>
              <w:right w:val="single" w:sz="4" w:space="0" w:color="0070C0"/>
            </w:tcBorders>
            <w:shd w:val="clear" w:color="auto" w:fill="DAEEF3" w:themeFill="accent5" w:themeFillTint="33"/>
          </w:tcPr>
          <w:p w14:paraId="6C373146" w14:textId="77777777" w:rsidR="00432079" w:rsidRPr="00123D01"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123D01">
              <w:t>Provide a breakdown of your organisation’s internally managed private equity investments by investment strategy.</w:t>
            </w:r>
          </w:p>
        </w:tc>
      </w:tr>
      <w:tr w:rsidR="00432079" w14:paraId="58DA9A42" w14:textId="77777777" w:rsidTr="00396D3F">
        <w:trPr>
          <w:trHeight w:val="595"/>
        </w:trPr>
        <w:tc>
          <w:tcPr>
            <w:cnfStyle w:val="001000000000" w:firstRow="0" w:lastRow="0" w:firstColumn="1" w:lastColumn="0" w:oddVBand="0" w:evenVBand="0" w:oddHBand="0" w:evenHBand="0" w:firstRowFirstColumn="0" w:firstRowLastColumn="0" w:lastRowFirstColumn="0" w:lastRowLastColumn="0"/>
            <w:tcW w:w="1252" w:type="dxa"/>
            <w:vMerge w:val="restart"/>
            <w:tcBorders>
              <w:top w:val="nil"/>
              <w:left w:val="single" w:sz="4" w:space="0" w:color="0070C0"/>
            </w:tcBorders>
            <w:vAlign w:val="top"/>
          </w:tcPr>
          <w:p w14:paraId="339E8788" w14:textId="77777777" w:rsidR="00432079" w:rsidRDefault="00432079" w:rsidP="00432079">
            <w:pPr>
              <w:pStyle w:val="INDICATORNUMBER"/>
              <w:spacing w:before="0"/>
              <w:rPr>
                <w:rStyle w:val="IntenseEmphasis"/>
                <w:b/>
                <w:bCs w:val="0"/>
                <w:i w:val="0"/>
                <w:iCs w:val="0"/>
                <w:color w:val="595959"/>
              </w:rPr>
            </w:pPr>
          </w:p>
        </w:tc>
        <w:tc>
          <w:tcPr>
            <w:tcW w:w="4550"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63C242DF"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sz w:val="18"/>
                <w:szCs w:val="18"/>
              </w:rPr>
              <w:t xml:space="preserve">Investment strategy </w:t>
            </w:r>
          </w:p>
        </w:tc>
        <w:tc>
          <w:tcPr>
            <w:tcW w:w="3412"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2E8C5661"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sz w:val="18"/>
                <w:szCs w:val="18"/>
              </w:rPr>
              <w:t>Percentage of your internally managed private equity holdings (in terms of AUM)</w:t>
            </w:r>
          </w:p>
        </w:tc>
      </w:tr>
      <w:tr w:rsidR="00432079" w14:paraId="52F44D72" w14:textId="77777777" w:rsidTr="00396D3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tcBorders>
            <w:vAlign w:val="top"/>
          </w:tcPr>
          <w:p w14:paraId="555CB9B5" w14:textId="77777777" w:rsidR="00432079" w:rsidRDefault="00432079" w:rsidP="00432079">
            <w:pPr>
              <w:pStyle w:val="INDICATORNUMBER"/>
              <w:rPr>
                <w:rStyle w:val="IntenseEmphasis"/>
                <w:b/>
                <w:bCs w:val="0"/>
                <w:i w:val="0"/>
                <w:iCs w:val="0"/>
                <w:color w:val="595959"/>
              </w:rPr>
            </w:pPr>
          </w:p>
        </w:tc>
        <w:tc>
          <w:tcPr>
            <w:tcW w:w="455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4D2586" w14:textId="77777777" w:rsidR="00432079" w:rsidRPr="00680D45"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680D45">
              <w:t xml:space="preserve">Venture capital </w:t>
            </w:r>
          </w:p>
        </w:tc>
        <w:tc>
          <w:tcPr>
            <w:tcW w:w="341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7A57E89" w14:textId="77777777" w:rsidR="00432079" w:rsidRPr="008562B5"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432079" w14:paraId="0A614DDE" w14:textId="77777777" w:rsidTr="00396D3F">
        <w:trPr>
          <w:trHeight w:val="432"/>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tcBorders>
            <w:vAlign w:val="top"/>
          </w:tcPr>
          <w:p w14:paraId="014BFC0A" w14:textId="77777777" w:rsidR="00432079" w:rsidRDefault="00432079" w:rsidP="00432079">
            <w:pPr>
              <w:pStyle w:val="INDICATORNUMBER"/>
              <w:rPr>
                <w:rStyle w:val="IntenseEmphasis"/>
                <w:b/>
                <w:bCs w:val="0"/>
                <w:i w:val="0"/>
                <w:iCs w:val="0"/>
                <w:color w:val="595959"/>
              </w:rPr>
            </w:pPr>
          </w:p>
        </w:tc>
        <w:tc>
          <w:tcPr>
            <w:tcW w:w="455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10B524" w14:textId="77777777" w:rsidR="00432079" w:rsidRPr="00680D45"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t>Growth c</w:t>
            </w:r>
            <w:r w:rsidRPr="00680D45">
              <w:t>apital</w:t>
            </w:r>
          </w:p>
        </w:tc>
        <w:tc>
          <w:tcPr>
            <w:tcW w:w="341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B02180C" w14:textId="77777777" w:rsidR="00432079" w:rsidRPr="008562B5"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432079" w14:paraId="49A154E5" w14:textId="77777777" w:rsidTr="00396D3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tcBorders>
            <w:vAlign w:val="top"/>
          </w:tcPr>
          <w:p w14:paraId="51F4F864" w14:textId="77777777" w:rsidR="00432079" w:rsidRDefault="00432079" w:rsidP="00432079">
            <w:pPr>
              <w:pStyle w:val="INDICATORNUMBER"/>
              <w:rPr>
                <w:rStyle w:val="IntenseEmphasis"/>
                <w:b/>
                <w:bCs w:val="0"/>
                <w:i w:val="0"/>
                <w:iCs w:val="0"/>
                <w:color w:val="595959"/>
              </w:rPr>
            </w:pPr>
          </w:p>
        </w:tc>
        <w:tc>
          <w:tcPr>
            <w:tcW w:w="455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DE9FDC1" w14:textId="77777777" w:rsidR="00432079"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t>(Leveraged) buy-out</w:t>
            </w:r>
          </w:p>
        </w:tc>
        <w:tc>
          <w:tcPr>
            <w:tcW w:w="341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4B89E64" w14:textId="77777777" w:rsidR="00432079" w:rsidRPr="00B10DE0"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432079" w14:paraId="4A615A92" w14:textId="77777777" w:rsidTr="00396D3F">
        <w:trPr>
          <w:trHeight w:val="432"/>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tcBorders>
            <w:vAlign w:val="top"/>
          </w:tcPr>
          <w:p w14:paraId="4D42A49D" w14:textId="77777777" w:rsidR="00432079" w:rsidRDefault="00432079" w:rsidP="00432079">
            <w:pPr>
              <w:pStyle w:val="INDICATORNUMBER"/>
              <w:rPr>
                <w:rStyle w:val="IntenseEmphasis"/>
                <w:b/>
                <w:bCs w:val="0"/>
                <w:i w:val="0"/>
                <w:iCs w:val="0"/>
                <w:color w:val="595959"/>
              </w:rPr>
            </w:pPr>
          </w:p>
        </w:tc>
        <w:tc>
          <w:tcPr>
            <w:tcW w:w="455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B2098F" w14:textId="77777777" w:rsidR="00432079"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t>Distressed/Turnaround/Special Situations</w:t>
            </w:r>
          </w:p>
        </w:tc>
        <w:tc>
          <w:tcPr>
            <w:tcW w:w="341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925635B" w14:textId="77777777" w:rsidR="00432079" w:rsidRPr="00A049F9"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432079" w14:paraId="4EE91CC0" w14:textId="77777777" w:rsidTr="00396D3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tcBorders>
            <w:vAlign w:val="top"/>
          </w:tcPr>
          <w:p w14:paraId="13DC7BF1" w14:textId="77777777" w:rsidR="00432079" w:rsidRDefault="00432079" w:rsidP="00432079">
            <w:pPr>
              <w:pStyle w:val="INDICATORNUMBER"/>
              <w:rPr>
                <w:rStyle w:val="IntenseEmphasis"/>
                <w:b/>
                <w:bCs w:val="0"/>
                <w:i w:val="0"/>
                <w:iCs w:val="0"/>
                <w:color w:val="595959"/>
              </w:rPr>
            </w:pPr>
          </w:p>
        </w:tc>
        <w:tc>
          <w:tcPr>
            <w:tcW w:w="455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8B8B6B" w14:textId="77777777" w:rsidR="00432079"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t>Secondaries</w:t>
            </w:r>
          </w:p>
        </w:tc>
        <w:tc>
          <w:tcPr>
            <w:tcW w:w="341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0704A8E" w14:textId="77777777" w:rsidR="00432079" w:rsidRPr="00A049F9"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432079" w14:paraId="696D5068" w14:textId="77777777" w:rsidTr="00396D3F">
        <w:trPr>
          <w:trHeight w:val="432"/>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tcBorders>
            <w:vAlign w:val="top"/>
          </w:tcPr>
          <w:p w14:paraId="6000D28E" w14:textId="77777777" w:rsidR="00432079" w:rsidRDefault="00432079" w:rsidP="00432079">
            <w:pPr>
              <w:pStyle w:val="INDICATORNUMBER"/>
              <w:rPr>
                <w:rStyle w:val="IntenseEmphasis"/>
                <w:b/>
                <w:bCs w:val="0"/>
                <w:i w:val="0"/>
                <w:iCs w:val="0"/>
                <w:color w:val="595959"/>
              </w:rPr>
            </w:pPr>
          </w:p>
        </w:tc>
        <w:tc>
          <w:tcPr>
            <w:tcW w:w="455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9A8581" w14:textId="77777777" w:rsidR="00432079" w:rsidRPr="00680D45"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t xml:space="preserve">Other investment strategy; </w:t>
            </w:r>
            <w:r w:rsidRPr="00680D45">
              <w:t>specify__________</w:t>
            </w:r>
          </w:p>
        </w:tc>
        <w:tc>
          <w:tcPr>
            <w:tcW w:w="341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5005944" w14:textId="77777777" w:rsidR="00432079" w:rsidRPr="008562B5"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&gt;50%</w:t>
            </w:r>
            <w:r>
              <w:t xml:space="preserve">, </w:t>
            </w:r>
            <w:r w:rsidRPr="00A049F9">
              <w:sym w:font="Wingdings" w:char="F06D"/>
            </w:r>
            <w:r>
              <w:t>10</w:t>
            </w:r>
            <w:r w:rsidRPr="00A049F9">
              <w:t>-50%</w:t>
            </w:r>
            <w:r>
              <w:t xml:space="preserve">, </w:t>
            </w:r>
            <w:r w:rsidRPr="00A049F9">
              <w:sym w:font="Wingdings" w:char="F06D"/>
            </w:r>
            <w:r w:rsidRPr="00A049F9">
              <w:t>&lt;</w:t>
            </w:r>
            <w:r>
              <w:t>10</w:t>
            </w:r>
            <w:r w:rsidRPr="00A049F9">
              <w:t>%</w:t>
            </w:r>
            <w:r>
              <w:t xml:space="preserve">, </w:t>
            </w:r>
            <w:r w:rsidRPr="00A049F9">
              <w:sym w:font="Wingdings" w:char="F06D"/>
            </w:r>
            <w:r>
              <w:t xml:space="preserve"> 0%</w:t>
            </w:r>
          </w:p>
        </w:tc>
      </w:tr>
      <w:tr w:rsidR="00432079" w14:paraId="38064BA4" w14:textId="77777777" w:rsidTr="00396D3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tcBorders>
            <w:vAlign w:val="top"/>
          </w:tcPr>
          <w:p w14:paraId="21B2834B" w14:textId="77777777" w:rsidR="00432079" w:rsidRDefault="00432079" w:rsidP="00432079">
            <w:pPr>
              <w:pStyle w:val="INDICATORNUMBER"/>
              <w:rPr>
                <w:rStyle w:val="IntenseEmphasis"/>
                <w:b/>
                <w:bCs w:val="0"/>
                <w:i w:val="0"/>
                <w:iCs w:val="0"/>
                <w:color w:val="595959"/>
              </w:rPr>
            </w:pPr>
          </w:p>
        </w:tc>
        <w:tc>
          <w:tcPr>
            <w:tcW w:w="4550" w:type="dxa"/>
            <w:tcBorders>
              <w:top w:val="single" w:sz="4" w:space="0" w:color="A6A6A6" w:themeColor="background1" w:themeShade="A6"/>
              <w:right w:val="single" w:sz="4" w:space="0" w:color="A6A6A6" w:themeColor="background1" w:themeShade="A6"/>
            </w:tcBorders>
            <w:shd w:val="clear" w:color="auto" w:fill="auto"/>
          </w:tcPr>
          <w:p w14:paraId="5863A218" w14:textId="77777777" w:rsidR="00432079" w:rsidRPr="00DF00BF" w:rsidRDefault="00432079">
            <w:pPr>
              <w:pStyle w:val="INDICATORTEXT"/>
              <w:cnfStyle w:val="000000100000" w:firstRow="0" w:lastRow="0" w:firstColumn="0" w:lastColumn="0" w:oddVBand="0" w:evenVBand="0" w:oddHBand="1" w:evenHBand="0" w:firstRowFirstColumn="0" w:firstRowLastColumn="0" w:lastRowFirstColumn="0" w:lastRowLastColumn="0"/>
              <w:rPr>
                <w:b/>
                <w:bCs/>
              </w:rPr>
            </w:pPr>
            <w:r w:rsidRPr="006D44E6">
              <w:rPr>
                <w:b/>
                <w:bCs/>
              </w:rPr>
              <w:t>Total</w:t>
            </w:r>
          </w:p>
        </w:tc>
        <w:tc>
          <w:tcPr>
            <w:tcW w:w="341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14E685C" w14:textId="77777777" w:rsidR="00432079" w:rsidRPr="00DF00BF" w:rsidRDefault="00432079">
            <w:pPr>
              <w:pStyle w:val="INDICATORTEXT"/>
              <w:cnfStyle w:val="000000100000" w:firstRow="0" w:lastRow="0" w:firstColumn="0" w:lastColumn="0" w:oddVBand="0" w:evenVBand="0" w:oddHBand="1" w:evenHBand="0" w:firstRowFirstColumn="0" w:firstRowLastColumn="0" w:lastRowFirstColumn="0" w:lastRowLastColumn="0"/>
              <w:rPr>
                <w:b/>
                <w:bCs/>
              </w:rPr>
            </w:pPr>
            <w:r w:rsidRPr="006D44E6">
              <w:rPr>
                <w:b/>
                <w:bCs/>
              </w:rPr>
              <w:t>100%</w:t>
            </w:r>
          </w:p>
        </w:tc>
      </w:tr>
      <w:tr w:rsidR="00432079" w14:paraId="3F8C18F4" w14:textId="77777777" w:rsidTr="00396D3F">
        <w:trPr>
          <w:trHeight w:val="153"/>
        </w:trPr>
        <w:tc>
          <w:tcPr>
            <w:cnfStyle w:val="001000000000" w:firstRow="0" w:lastRow="0" w:firstColumn="1" w:lastColumn="0" w:oddVBand="0" w:evenVBand="0" w:oddHBand="0" w:evenHBand="0" w:firstRowFirstColumn="0" w:firstRowLastColumn="0" w:lastRowFirstColumn="0" w:lastRowLastColumn="0"/>
            <w:tcW w:w="1252" w:type="dxa"/>
            <w:vMerge w:val="restart"/>
            <w:tcBorders>
              <w:top w:val="single" w:sz="4" w:space="0" w:color="0070C0"/>
              <w:left w:val="single" w:sz="4" w:space="0" w:color="0070C0"/>
            </w:tcBorders>
            <w:vAlign w:val="top"/>
          </w:tcPr>
          <w:p w14:paraId="6490B196" w14:textId="0F62C573" w:rsidR="00432079" w:rsidRPr="00DF00BF" w:rsidRDefault="006B6761">
            <w:pPr>
              <w:pStyle w:val="INDICATORNUMBER"/>
              <w:rPr>
                <w:rStyle w:val="IntenseEmphasis"/>
                <w:b/>
                <w:i w:val="0"/>
                <w:color w:val="595959" w:themeColor="text1" w:themeTint="A6"/>
              </w:rPr>
            </w:pPr>
            <w:r w:rsidRPr="006D44E6">
              <w:rPr>
                <w:rStyle w:val="IntenseEmphasis"/>
                <w:b/>
                <w:i w:val="0"/>
                <w:iCs w:val="0"/>
                <w:color w:val="595959"/>
              </w:rPr>
              <w:t xml:space="preserve">OO </w:t>
            </w:r>
            <w:r w:rsidR="00432079" w:rsidRPr="006D44E6">
              <w:rPr>
                <w:rStyle w:val="IntenseEmphasis"/>
                <w:b/>
                <w:i w:val="0"/>
                <w:iCs w:val="0"/>
                <w:color w:val="595959"/>
              </w:rPr>
              <w:t>PE 01.2</w:t>
            </w:r>
          </w:p>
        </w:tc>
        <w:tc>
          <w:tcPr>
            <w:tcW w:w="7962" w:type="dxa"/>
            <w:gridSpan w:val="2"/>
            <w:tcBorders>
              <w:top w:val="single" w:sz="4" w:space="0" w:color="0070C0"/>
              <w:right w:val="single" w:sz="4" w:space="0" w:color="0070C0"/>
            </w:tcBorders>
            <w:shd w:val="clear" w:color="auto" w:fill="DAEEF3" w:themeFill="accent5" w:themeFillTint="33"/>
          </w:tcPr>
          <w:p w14:paraId="1DF9B916" w14:textId="77777777" w:rsidR="00432079" w:rsidRPr="001C0916"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103E428F" w14:textId="77777777" w:rsidR="00432079" w:rsidRPr="005B4C52"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6D44E6">
              <w:rPr>
                <w:caps/>
                <w:color w:val="0082C8"/>
              </w:rPr>
              <w:t>[Optional]</w:t>
            </w:r>
          </w:p>
        </w:tc>
      </w:tr>
      <w:tr w:rsidR="00432079" w14:paraId="53579609" w14:textId="77777777" w:rsidTr="00396D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52" w:type="dxa"/>
            <w:vMerge/>
            <w:tcBorders>
              <w:left w:val="single" w:sz="4" w:space="0" w:color="0070C0"/>
              <w:bottom w:val="single" w:sz="4" w:space="0" w:color="0070C0"/>
            </w:tcBorders>
          </w:tcPr>
          <w:p w14:paraId="7CA61A89" w14:textId="77777777" w:rsidR="00432079" w:rsidRDefault="00432079" w:rsidP="00432079">
            <w:pPr>
              <w:pStyle w:val="INDICATORNUMBER"/>
              <w:rPr>
                <w:rStyle w:val="IntenseEmphasis"/>
                <w:b/>
                <w:bCs w:val="0"/>
                <w:i w:val="0"/>
                <w:iCs w:val="0"/>
                <w:color w:val="595959"/>
              </w:rPr>
            </w:pPr>
          </w:p>
        </w:tc>
        <w:tc>
          <w:tcPr>
            <w:tcW w:w="7962" w:type="dxa"/>
            <w:gridSpan w:val="2"/>
            <w:tcBorders>
              <w:top w:val="nil"/>
              <w:bottom w:val="single" w:sz="4" w:space="0" w:color="0070C0"/>
              <w:right w:val="single" w:sz="4" w:space="0" w:color="0070C0"/>
            </w:tcBorders>
            <w:shd w:val="clear" w:color="auto" w:fill="auto"/>
          </w:tcPr>
          <w:p w14:paraId="0B54E811" w14:textId="77777777" w:rsidR="00432079" w:rsidRDefault="00432079" w:rsidP="00432079">
            <w:pPr>
              <w:pStyle w:val="INDICATORTEXT"/>
              <w:cnfStyle w:val="000000100000" w:firstRow="0" w:lastRow="0" w:firstColumn="0" w:lastColumn="0" w:oddVBand="0" w:evenVBand="0" w:oddHBand="1" w:evenHBand="0" w:firstRowFirstColumn="0" w:firstRowLastColumn="0" w:lastRowFirstColumn="0" w:lastRowLastColumn="0"/>
            </w:pPr>
          </w:p>
        </w:tc>
      </w:tr>
    </w:tbl>
    <w:p w14:paraId="6223CA82" w14:textId="77777777" w:rsidR="00432079" w:rsidRDefault="00432079" w:rsidP="00432079">
      <w:pPr>
        <w:pStyle w:val="INDICATORNUMBER"/>
        <w:spacing w:before="40" w:after="40"/>
      </w:pPr>
    </w:p>
    <w:tbl>
      <w:tblPr>
        <w:tblStyle w:val="SubSubSectionMISCTableMANDATORY"/>
        <w:tblW w:w="9209" w:type="dxa"/>
        <w:tblInd w:w="5" w:type="dxa"/>
        <w:tblLook w:val="06A0" w:firstRow="1" w:lastRow="0" w:firstColumn="1" w:lastColumn="0" w:noHBand="1" w:noVBand="1"/>
      </w:tblPr>
      <w:tblGrid>
        <w:gridCol w:w="1691"/>
        <w:gridCol w:w="7518"/>
      </w:tblGrid>
      <w:tr w:rsidR="00432079" w14:paraId="4B5FC5E2" w14:textId="77777777" w:rsidTr="0030260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691" w:type="dxa"/>
          </w:tcPr>
          <w:p w14:paraId="121CC501" w14:textId="2A815404"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b w:val="0"/>
                <w:bCs w:val="0"/>
                <w:i w:val="0"/>
                <w:iCs w:val="0"/>
                <w:color w:val="FFFFFF" w:themeColor="background1"/>
              </w:rPr>
              <w:t xml:space="preserve">OO </w:t>
            </w:r>
            <w:r w:rsidR="00432079" w:rsidRPr="006D44E6">
              <w:rPr>
                <w:rStyle w:val="IntenseEmphasis"/>
                <w:b w:val="0"/>
                <w:bCs w:val="0"/>
                <w:i w:val="0"/>
                <w:iCs w:val="0"/>
                <w:color w:val="FFFFFF" w:themeColor="background1"/>
              </w:rPr>
              <w:t>PE 01</w:t>
            </w:r>
          </w:p>
        </w:tc>
        <w:tc>
          <w:tcPr>
            <w:tcW w:w="7518" w:type="dxa"/>
          </w:tcPr>
          <w:p w14:paraId="74BE80CA"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b/>
                <w:i w:val="0"/>
                <w:iCs w:val="0"/>
                <w:color w:val="FFFFFF" w:themeColor="background1"/>
              </w:rPr>
              <w:t>EXPLANATORY NOTES</w:t>
            </w:r>
          </w:p>
        </w:tc>
      </w:tr>
      <w:tr w:rsidR="00432079" w:rsidRPr="00D5451C" w14:paraId="7F82F23A"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Pr>
          <w:p w14:paraId="34375CB9" w14:textId="69E767B2"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PE 01.1</w:t>
            </w:r>
          </w:p>
        </w:tc>
        <w:tc>
          <w:tcPr>
            <w:tcW w:w="7518" w:type="dxa"/>
          </w:tcPr>
          <w:p w14:paraId="72327BDE" w14:textId="77777777" w:rsidR="00A9176F" w:rsidRDefault="00A9176F">
            <w:pPr>
              <w:pStyle w:val="INDICATORTEXT"/>
              <w:jc w:val="both"/>
              <w:cnfStyle w:val="000000000000" w:firstRow="0" w:lastRow="0" w:firstColumn="0" w:lastColumn="0" w:oddVBand="0" w:evenVBand="0" w:oddHBand="0" w:evenHBand="0" w:firstRowFirstColumn="0" w:firstRowLastColumn="0" w:lastRowFirstColumn="0" w:lastRowLastColumn="0"/>
            </w:pPr>
            <w:r w:rsidRPr="00FA5B74">
              <w:t>This indicator has changed from "Mandatory to report, voluntary to disclose" to "Mandatory". Your response to this indicator will be published in the Public Transparency Report. This change to "Mandatory" will enable better analysis and peering</w:t>
            </w:r>
          </w:p>
          <w:p w14:paraId="4AECF515" w14:textId="7194BD63" w:rsidR="00432079" w:rsidRPr="00DF00BF" w:rsidRDefault="0043207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6D44E6">
              <w:t xml:space="preserve">Compile the breakdown based on all your direct private equity investments as reported in the </w:t>
            </w:r>
            <w:r w:rsidRPr="006D44E6">
              <w:rPr>
                <w:i/>
                <w:iCs/>
              </w:rPr>
              <w:t>Organisational Overview (OO)</w:t>
            </w:r>
            <w:r w:rsidRPr="006D44E6">
              <w:t xml:space="preserve"> module, indicator OO 05. You will be able to add up to two ‘other investment strategy’ rows.</w:t>
            </w:r>
          </w:p>
        </w:tc>
      </w:tr>
      <w:tr w:rsidR="0065737A" w:rsidRPr="00D5451C" w14:paraId="55BBB770" w14:textId="77777777" w:rsidTr="00BF66A2">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Pr>
          <w:p w14:paraId="33D03631" w14:textId="077C4E32" w:rsidR="0065737A" w:rsidRPr="00264B98" w:rsidRDefault="0065737A">
            <w:pPr>
              <w:pStyle w:val="INDICATORTEXT"/>
              <w:jc w:val="both"/>
            </w:pPr>
            <w:r w:rsidRPr="00DF00BF">
              <w:rPr>
                <w:rStyle w:val="IntenseEmphasis"/>
                <w:i w:val="0"/>
                <w:iCs w:val="0"/>
                <w:color w:val="595959"/>
              </w:rPr>
              <w:t>LOGIC</w:t>
            </w:r>
          </w:p>
        </w:tc>
      </w:tr>
      <w:tr w:rsidR="00264B98" w:rsidRPr="00D5451C" w14:paraId="5BDE1DB6"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1691" w:type="dxa"/>
            <w:tcBorders>
              <w:bottom w:val="single" w:sz="4" w:space="0" w:color="A6A6A6" w:themeColor="background1" w:themeShade="A6"/>
            </w:tcBorders>
          </w:tcPr>
          <w:p w14:paraId="71629EA9" w14:textId="174D2861" w:rsidR="00264B98" w:rsidRDefault="00264B98">
            <w:pPr>
              <w:pStyle w:val="INDICATORNUMBER"/>
              <w:rPr>
                <w:rStyle w:val="IntenseEmphasis"/>
                <w:b/>
                <w:i w:val="0"/>
                <w:iCs w:val="0"/>
                <w:color w:val="595959"/>
              </w:rPr>
            </w:pPr>
            <w:r>
              <w:rPr>
                <w:rStyle w:val="IntenseEmphasis"/>
                <w:b/>
                <w:i w:val="0"/>
                <w:iCs w:val="0"/>
                <w:color w:val="595959"/>
              </w:rPr>
              <w:t>OO PE 01</w:t>
            </w:r>
          </w:p>
        </w:tc>
        <w:tc>
          <w:tcPr>
            <w:tcW w:w="7518" w:type="dxa"/>
            <w:tcBorders>
              <w:bottom w:val="single" w:sz="4" w:space="0" w:color="A6A6A6" w:themeColor="background1" w:themeShade="A6"/>
            </w:tcBorders>
          </w:tcPr>
          <w:p w14:paraId="6F6DA19E" w14:textId="0568BF6F" w:rsidR="00264B98" w:rsidRPr="006D44E6" w:rsidRDefault="00264B98">
            <w:pPr>
              <w:pStyle w:val="INDICATORTEXT"/>
              <w:jc w:val="both"/>
              <w:cnfStyle w:val="000000000000" w:firstRow="0" w:lastRow="0" w:firstColumn="0" w:lastColumn="0" w:oddVBand="0" w:evenVBand="0" w:oddHBand="0" w:evenHBand="0" w:firstRowFirstColumn="0" w:firstRowLastColumn="0" w:lastRowFirstColumn="0" w:lastRowLastColumn="0"/>
            </w:pPr>
            <w:r w:rsidRPr="00264B98">
              <w:t>[OO PE 01] will be applicable if you reported any internally managed private equity in [OO 05.1]</w:t>
            </w:r>
          </w:p>
        </w:tc>
      </w:tr>
    </w:tbl>
    <w:p w14:paraId="5D93A5D6" w14:textId="77777777" w:rsidR="00432079" w:rsidRDefault="00432079" w:rsidP="00432079">
      <w:pPr>
        <w:pStyle w:val="INDICATORNUMBER"/>
        <w:spacing w:before="40" w:after="40"/>
      </w:pPr>
    </w:p>
    <w:p w14:paraId="044DEBDF" w14:textId="77777777" w:rsidR="00432079" w:rsidRPr="00DF00BF" w:rsidRDefault="00432079" w:rsidP="00DF00BF">
      <w:pPr>
        <w:widowControl/>
        <w:autoSpaceDE/>
        <w:autoSpaceDN/>
        <w:adjustRightInd/>
        <w:spacing w:before="0" w:after="0" w:line="240" w:lineRule="auto"/>
        <w:rPr>
          <w:rFonts w:eastAsia="Times New Roman"/>
          <w:b/>
          <w:color w:val="595959" w:themeColor="text1" w:themeTint="A6"/>
          <w:sz w:val="18"/>
          <w:szCs w:val="18"/>
        </w:rPr>
      </w:pPr>
      <w:r>
        <w:br w:type="page"/>
      </w:r>
    </w:p>
    <w:p w14:paraId="3C5E776B" w14:textId="7119948D" w:rsidR="00432079" w:rsidRDefault="00432079" w:rsidP="00432079">
      <w:pPr>
        <w:pStyle w:val="INDICATORNUMBER"/>
        <w:spacing w:before="40" w:after="40"/>
      </w:pPr>
    </w:p>
    <w:p w14:paraId="7D64D84F" w14:textId="20CB4EE7" w:rsidR="00A9176F" w:rsidRDefault="00A9176F" w:rsidP="00432079">
      <w:pPr>
        <w:pStyle w:val="INDICATORNUMBER"/>
        <w:spacing w:before="40" w:after="40"/>
      </w:pPr>
    </w:p>
    <w:p w14:paraId="329EC5AA" w14:textId="77777777" w:rsidR="00A9176F" w:rsidRDefault="00A9176F" w:rsidP="00432079">
      <w:pPr>
        <w:pStyle w:val="INDICATORNUMBER"/>
        <w:spacing w:before="40" w:after="40"/>
      </w:pPr>
    </w:p>
    <w:tbl>
      <w:tblPr>
        <w:tblStyle w:val="SubSectionMISCTableMANDATORY"/>
        <w:tblW w:w="9214" w:type="dxa"/>
        <w:tblInd w:w="5" w:type="dxa"/>
        <w:tblLayout w:type="fixed"/>
        <w:tblLook w:val="06A0" w:firstRow="1" w:lastRow="0" w:firstColumn="1" w:lastColumn="0" w:noHBand="1" w:noVBand="1"/>
      </w:tblPr>
      <w:tblGrid>
        <w:gridCol w:w="2542"/>
        <w:gridCol w:w="6672"/>
      </w:tblGrid>
      <w:tr w:rsidR="00432079" w14:paraId="14F0F69F"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542" w:type="dxa"/>
          </w:tcPr>
          <w:p w14:paraId="0F182090" w14:textId="7A783CDB" w:rsidR="00432079" w:rsidRPr="00DF00BF" w:rsidRDefault="006B6761" w:rsidP="173BEEFD">
            <w:pPr>
              <w:pStyle w:val="SectionIndicatorHeaderText"/>
              <w:rPr>
                <w:rStyle w:val="IntenseEmphasis"/>
                <w:b w:val="0"/>
                <w:bCs w:val="0"/>
                <w:i w:val="0"/>
                <w:iCs w:val="0"/>
              </w:rPr>
            </w:pPr>
            <w:r w:rsidRPr="006D44E6">
              <w:rPr>
                <w:rStyle w:val="IntenseEmphasis"/>
                <w:b w:val="0"/>
                <w:bCs w:val="0"/>
                <w:i w:val="0"/>
                <w:iCs w:val="0"/>
                <w:color w:val="FFFFFF" w:themeColor="background1"/>
              </w:rPr>
              <w:t xml:space="preserve">OO </w:t>
            </w:r>
            <w:r w:rsidR="00432079" w:rsidRPr="006D44E6">
              <w:rPr>
                <w:rStyle w:val="IntenseEmphasis"/>
                <w:b w:val="0"/>
                <w:bCs w:val="0"/>
                <w:i w:val="0"/>
                <w:iCs w:val="0"/>
                <w:color w:val="FFFFFF" w:themeColor="background1"/>
              </w:rPr>
              <w:t>PE 01</w:t>
            </w:r>
          </w:p>
        </w:tc>
        <w:tc>
          <w:tcPr>
            <w:tcW w:w="6672" w:type="dxa"/>
          </w:tcPr>
          <w:p w14:paraId="2BA5DBE0" w14:textId="77777777" w:rsidR="00432079" w:rsidRPr="00DF00BF" w:rsidRDefault="00432079" w:rsidP="00DF00BF">
            <w:pPr>
              <w:pStyle w:val="SectionIndicatorHeaderBOLD"/>
              <w:ind w:left="720" w:hanging="550"/>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006D44E6">
              <w:rPr>
                <w:rStyle w:val="IntenseEmphasis"/>
                <w:b/>
                <w:i w:val="0"/>
                <w:iCs w:val="0"/>
                <w:color w:val="FFFFFF" w:themeColor="background1"/>
              </w:rPr>
              <w:t>DEFINITIONS</w:t>
            </w:r>
          </w:p>
        </w:tc>
      </w:tr>
      <w:tr w:rsidR="00432079" w:rsidRPr="00CF025D" w14:paraId="33630D05"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7B31E7DB" w14:textId="77777777" w:rsidR="00432079" w:rsidRPr="002D76EF" w:rsidRDefault="00432079" w:rsidP="173BEEFD">
            <w:pPr>
              <w:pStyle w:val="INDICATORNUMBER"/>
            </w:pPr>
            <w:r w:rsidRPr="002D76EF">
              <w:t>Venture capital</w:t>
            </w:r>
          </w:p>
        </w:tc>
        <w:tc>
          <w:tcPr>
            <w:tcW w:w="6672" w:type="dxa"/>
          </w:tcPr>
          <w:p w14:paraId="4498C24E" w14:textId="77777777" w:rsidR="00432079" w:rsidRPr="00FB2BA1"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Investments provided in equity form to start-up or emerging companies. This category includes seed and early stage capital.</w:t>
            </w:r>
          </w:p>
        </w:tc>
      </w:tr>
      <w:tr w:rsidR="00432079" w:rsidRPr="00CF025D" w14:paraId="44A3707B"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79F734C1" w14:textId="77777777" w:rsidR="00432079" w:rsidRPr="002D76EF" w:rsidRDefault="00432079" w:rsidP="173BEEFD">
            <w:pPr>
              <w:pStyle w:val="INDICATORNUMBER"/>
            </w:pPr>
            <w:r w:rsidRPr="00D5085E">
              <w:t>Growth capital</w:t>
            </w:r>
          </w:p>
        </w:tc>
        <w:tc>
          <w:tcPr>
            <w:tcW w:w="6672" w:type="dxa"/>
          </w:tcPr>
          <w:p w14:paraId="1BAFDC4F" w14:textId="192FBBFC" w:rsidR="00432079" w:rsidRPr="00FB2BA1"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Investments with a minority or majority stake in relatively mature companies at a critical stage i</w:t>
            </w:r>
            <w:r w:rsidR="00F27D43">
              <w:t>n their development (e.g.</w:t>
            </w:r>
            <w:r w:rsidRPr="006D44E6">
              <w:t xml:space="preserve"> to expand or restructure operations).</w:t>
            </w:r>
          </w:p>
        </w:tc>
      </w:tr>
      <w:tr w:rsidR="00432079" w:rsidRPr="00CF025D" w14:paraId="6A20E311"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4D1EF7D9" w14:textId="77777777" w:rsidR="00432079" w:rsidRDefault="00432079" w:rsidP="173BEEFD">
            <w:pPr>
              <w:pStyle w:val="INDICATORNUMBER"/>
            </w:pPr>
            <w:r>
              <w:t>(Leveraged) buy-out</w:t>
            </w:r>
          </w:p>
        </w:tc>
        <w:tc>
          <w:tcPr>
            <w:tcW w:w="6672" w:type="dxa"/>
          </w:tcPr>
          <w:p w14:paraId="38171F84" w14:textId="77777777" w:rsidR="00432079"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Refers to equity investments as part of transactions in which companies are acquired from the current shareholders with the use of financial leverage. The companies involved in these transactions are typically mature. Leveraged buyouts involve a financial sponsor agreeing to an acquisition without itself committing all the capital required for the acquisition. The financial sponsor will therefore also raise debt to fund the acquisition.</w:t>
            </w:r>
          </w:p>
        </w:tc>
      </w:tr>
      <w:tr w:rsidR="00432079" w:rsidRPr="00CF025D" w14:paraId="6FA96BF0"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0AB3F465" w14:textId="77777777" w:rsidR="00432079" w:rsidRDefault="00432079" w:rsidP="173BEEFD">
            <w:pPr>
              <w:pStyle w:val="INDICATORNUMBER"/>
            </w:pPr>
            <w:r>
              <w:t>Distressed/Turnaround/Special situation</w:t>
            </w:r>
          </w:p>
        </w:tc>
        <w:tc>
          <w:tcPr>
            <w:tcW w:w="6672" w:type="dxa"/>
          </w:tcPr>
          <w:p w14:paraId="34B38BC7" w14:textId="77777777" w:rsidR="00432079"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Investments in equity form to financially stressed companies. This includes "special situation" and "turnaround strategies" through rescue financing.</w:t>
            </w:r>
          </w:p>
          <w:p w14:paraId="670616E6" w14:textId="77777777" w:rsidR="00432079" w:rsidRPr="00363AB2"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Please note that investments via debt securities may be reported here if you feel the policies and procedures are largely similar to your other private equity investments. However, you may find the </w:t>
            </w:r>
            <w:r w:rsidRPr="006D44E6">
              <w:rPr>
                <w:i/>
                <w:iCs/>
              </w:rPr>
              <w:t xml:space="preserve">Fixed Income Corporate (non-financial) </w:t>
            </w:r>
            <w:r w:rsidRPr="006D44E6">
              <w:t>module more appropriate.</w:t>
            </w:r>
          </w:p>
        </w:tc>
      </w:tr>
      <w:tr w:rsidR="00432079" w:rsidRPr="00CF025D" w14:paraId="4B46B4A2"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519ED617" w14:textId="77777777" w:rsidR="00432079" w:rsidRDefault="00432079" w:rsidP="173BEEFD">
            <w:pPr>
              <w:pStyle w:val="INDICATORNUMBER"/>
            </w:pPr>
            <w:r>
              <w:t>Secondaries</w:t>
            </w:r>
          </w:p>
        </w:tc>
        <w:tc>
          <w:tcPr>
            <w:tcW w:w="6672" w:type="dxa"/>
          </w:tcPr>
          <w:p w14:paraId="55880C97" w14:textId="77777777" w:rsidR="00432079"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Refers to the acquisition of direct positions in operating companies from existing private equity investors, typically through portfolios. </w:t>
            </w:r>
          </w:p>
          <w:p w14:paraId="5F57EDB2" w14:textId="77777777" w:rsidR="00432079"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The acquisition of secondary interests in limited partnership investment funds should be reported in the Indirect—Manager Selection, Appointment and Monitoring (SAM) module".</w:t>
            </w:r>
          </w:p>
        </w:tc>
      </w:tr>
      <w:tr w:rsidR="00432079" w:rsidRPr="00CF025D" w14:paraId="208E7A61" w14:textId="77777777" w:rsidTr="00DF00BF">
        <w:tc>
          <w:tcPr>
            <w:cnfStyle w:val="001000000000" w:firstRow="0" w:lastRow="0" w:firstColumn="1" w:lastColumn="0" w:oddVBand="0" w:evenVBand="0" w:oddHBand="0" w:evenHBand="0" w:firstRowFirstColumn="0" w:firstRowLastColumn="0" w:lastRowFirstColumn="0" w:lastRowLastColumn="0"/>
            <w:tcW w:w="2542" w:type="dxa"/>
          </w:tcPr>
          <w:p w14:paraId="728C8510" w14:textId="77777777" w:rsidR="00432079" w:rsidRDefault="00432079" w:rsidP="173BEEFD">
            <w:pPr>
              <w:pStyle w:val="INDICATORNUMBER"/>
            </w:pPr>
            <w:r>
              <w:t>Other</w:t>
            </w:r>
          </w:p>
        </w:tc>
        <w:tc>
          <w:tcPr>
            <w:tcW w:w="6672" w:type="dxa"/>
          </w:tcPr>
          <w:p w14:paraId="13D9AB54" w14:textId="77777777" w:rsidR="00432079"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D44E6">
              <w:t xml:space="preserve"> Other forms of private equity investments not listed</w:t>
            </w:r>
          </w:p>
        </w:tc>
      </w:tr>
    </w:tbl>
    <w:p w14:paraId="14F98BF2" w14:textId="77777777" w:rsidR="00432079" w:rsidRDefault="00432079" w:rsidP="00432079">
      <w:pPr>
        <w:pStyle w:val="INDICATORNUMBER"/>
      </w:pPr>
    </w:p>
    <w:p w14:paraId="447A78F0" w14:textId="77777777" w:rsidR="00432079" w:rsidRDefault="00432079" w:rsidP="173BEEFD">
      <w:pPr>
        <w:widowControl/>
        <w:autoSpaceDE/>
        <w:autoSpaceDN/>
        <w:adjustRightInd/>
        <w:spacing w:before="0" w:after="0" w:line="240" w:lineRule="auto"/>
      </w:pPr>
      <w:r>
        <w:br w:type="page"/>
      </w:r>
    </w:p>
    <w:p w14:paraId="297E679B" w14:textId="77777777" w:rsidR="00432079" w:rsidRDefault="00432079" w:rsidP="00432079">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560"/>
        <w:gridCol w:w="3118"/>
        <w:gridCol w:w="2303"/>
        <w:gridCol w:w="2233"/>
      </w:tblGrid>
      <w:tr w:rsidR="00432079" w14:paraId="433C310B"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715965AB" w14:textId="77777777" w:rsidR="00432079" w:rsidRPr="00356CDA" w:rsidRDefault="00432079" w:rsidP="00432079">
            <w:pPr>
              <w:widowControl/>
              <w:autoSpaceDE/>
              <w:autoSpaceDN/>
              <w:adjustRightInd/>
              <w:spacing w:after="0" w:line="240" w:lineRule="auto"/>
              <w:rPr>
                <w:rStyle w:val="IntenseEmphasis"/>
                <w:b w:val="0"/>
                <w:bCs w:val="0"/>
                <w:iCs w:val="0"/>
                <w:color w:val="FFFFFF" w:themeColor="background1"/>
              </w:rPr>
            </w:pPr>
          </w:p>
        </w:tc>
        <w:tc>
          <w:tcPr>
            <w:tcW w:w="3118" w:type="dxa"/>
          </w:tcPr>
          <w:p w14:paraId="0D9E5273" w14:textId="77777777" w:rsidR="00432079" w:rsidRPr="00356CDA"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303" w:type="dxa"/>
          </w:tcPr>
          <w:p w14:paraId="0DCDCD0A" w14:textId="77777777" w:rsidR="00432079" w:rsidRPr="00356CDA"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2233" w:type="dxa"/>
          </w:tcPr>
          <w:p w14:paraId="2B3FA225" w14:textId="77777777" w:rsidR="00432079" w:rsidRPr="00356CDA" w:rsidRDefault="00432079" w:rsidP="00432079">
            <w:pPr>
              <w:widowControl/>
              <w:autoSpaceDE/>
              <w:autoSpaceDN/>
              <w:adjustRightInd/>
              <w:spacing w:after="0" w:line="240" w:lineRule="auto"/>
              <w:rPr>
                <w:rStyle w:val="IntenseEmphasis"/>
                <w:b w:val="0"/>
                <w:bCs w:val="0"/>
                <w:color w:val="FFFFFF" w:themeColor="background1"/>
              </w:rPr>
            </w:pPr>
            <w:r w:rsidRPr="00356CDA">
              <w:t>Principle</w:t>
            </w:r>
          </w:p>
        </w:tc>
      </w:tr>
      <w:tr w:rsidR="00432079" w14:paraId="1A6D6923" w14:textId="77777777" w:rsidTr="00DF00B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560" w:type="dxa"/>
          </w:tcPr>
          <w:p w14:paraId="77325766" w14:textId="793A1BB0" w:rsidR="00432079" w:rsidRPr="00DF00BF" w:rsidRDefault="006B6761">
            <w:pPr>
              <w:pStyle w:val="SectionIndicatorHeaderText"/>
              <w:rPr>
                <w:rStyle w:val="IntenseEmphasis"/>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PE 02</w:t>
            </w:r>
          </w:p>
        </w:tc>
        <w:tc>
          <w:tcPr>
            <w:tcW w:w="3118" w:type="dxa"/>
          </w:tcPr>
          <w:p w14:paraId="614FCD2D" w14:textId="77777777" w:rsidR="00432079" w:rsidRPr="00DF00BF" w:rsidRDefault="00432079" w:rsidP="00DF00BF">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MANDATORY TO REPORT</w:t>
            </w:r>
          </w:p>
          <w:p w14:paraId="4D7F318E" w14:textId="77777777" w:rsidR="00432079" w:rsidRPr="00DF00BF" w:rsidRDefault="00432079" w:rsidP="00DF00BF">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VOLUNTARY TO DISCLOSE</w:t>
            </w:r>
          </w:p>
        </w:tc>
        <w:tc>
          <w:tcPr>
            <w:tcW w:w="2303" w:type="dxa"/>
          </w:tcPr>
          <w:p w14:paraId="239CF83E" w14:textId="77777777" w:rsidR="00432079" w:rsidRPr="00DF00BF" w:rsidRDefault="0043207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33" w:type="dxa"/>
          </w:tcPr>
          <w:p w14:paraId="57EC2C54" w14:textId="77777777" w:rsidR="00432079" w:rsidRPr="00DF00BF" w:rsidRDefault="00432079">
            <w:pPr>
              <w:pStyle w:val="SectionIndicatorHeaderText"/>
              <w:rPr>
                <w:rStyle w:val="IntenseEmphasis"/>
                <w:i w:val="0"/>
                <w:iCs w:val="0"/>
                <w:color w:val="FFFFFF" w:themeColor="background1"/>
              </w:rPr>
            </w:pPr>
            <w:r w:rsidRPr="006D44E6">
              <w:rPr>
                <w:rStyle w:val="IntenseEmphasis"/>
                <w:i w:val="0"/>
                <w:iCs w:val="0"/>
                <w:color w:val="FFFFFF" w:themeColor="background1"/>
              </w:rPr>
              <w:t>GENERAL</w:t>
            </w:r>
          </w:p>
        </w:tc>
      </w:tr>
    </w:tbl>
    <w:p w14:paraId="7267164A" w14:textId="77777777" w:rsidR="00432079" w:rsidRDefault="00432079" w:rsidP="00432079">
      <w:pPr>
        <w:pStyle w:val="INDICATORNUMBER"/>
      </w:pPr>
    </w:p>
    <w:tbl>
      <w:tblPr>
        <w:tblStyle w:val="SubSectionIndicatorTableVOLUNTARY"/>
        <w:tblW w:w="9214" w:type="dxa"/>
        <w:tblInd w:w="5" w:type="dxa"/>
        <w:tblLook w:val="04A0" w:firstRow="1" w:lastRow="0" w:firstColumn="1" w:lastColumn="0" w:noHBand="0" w:noVBand="1"/>
      </w:tblPr>
      <w:tblGrid>
        <w:gridCol w:w="1550"/>
        <w:gridCol w:w="7664"/>
      </w:tblGrid>
      <w:tr w:rsidR="00432079" w14:paraId="5E23F4F0"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70C0"/>
              <w:left w:val="single" w:sz="4" w:space="0" w:color="0070C0"/>
              <w:bottom w:val="single" w:sz="4" w:space="0" w:color="0070C0"/>
            </w:tcBorders>
            <w:shd w:val="clear" w:color="auto" w:fill="00B0F0"/>
          </w:tcPr>
          <w:p w14:paraId="77CF0605" w14:textId="6CD07C6E"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PE 02</w:t>
            </w:r>
          </w:p>
        </w:tc>
        <w:tc>
          <w:tcPr>
            <w:tcW w:w="7664" w:type="dxa"/>
            <w:tcBorders>
              <w:top w:val="single" w:sz="4" w:space="0" w:color="0070C0"/>
              <w:bottom w:val="single" w:sz="4" w:space="0" w:color="0070C0"/>
              <w:right w:val="single" w:sz="4" w:space="0" w:color="0070C0"/>
            </w:tcBorders>
            <w:shd w:val="clear" w:color="auto" w:fill="0070C0"/>
          </w:tcPr>
          <w:p w14:paraId="5C26F8CF"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INDICATOR</w:t>
            </w:r>
          </w:p>
        </w:tc>
      </w:tr>
      <w:tr w:rsidR="00432079" w14:paraId="7EC6191D"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0070C0"/>
              <w:left w:val="single" w:sz="4" w:space="0" w:color="0070C0"/>
            </w:tcBorders>
            <w:vAlign w:val="top"/>
          </w:tcPr>
          <w:p w14:paraId="24788FEE" w14:textId="5373AE8E" w:rsidR="00432079" w:rsidRPr="00DF00BF" w:rsidRDefault="006B6761">
            <w:pPr>
              <w:pStyle w:val="INDICATORNUMBER"/>
              <w:rPr>
                <w:rStyle w:val="IntenseEmphasis"/>
                <w:b/>
                <w:i w:val="0"/>
                <w:color w:val="595959" w:themeColor="text1" w:themeTint="A6"/>
              </w:rPr>
            </w:pPr>
            <w:r w:rsidRPr="006D44E6">
              <w:rPr>
                <w:rStyle w:val="IntenseEmphasis"/>
                <w:b/>
                <w:i w:val="0"/>
                <w:iCs w:val="0"/>
                <w:color w:val="595959"/>
              </w:rPr>
              <w:t xml:space="preserve">OO </w:t>
            </w:r>
            <w:r w:rsidR="00432079" w:rsidRPr="006D44E6">
              <w:rPr>
                <w:rStyle w:val="IntenseEmphasis"/>
                <w:b/>
                <w:i w:val="0"/>
                <w:iCs w:val="0"/>
                <w:color w:val="595959"/>
              </w:rPr>
              <w:t>PE 02.1</w:t>
            </w:r>
          </w:p>
        </w:tc>
        <w:tc>
          <w:tcPr>
            <w:tcW w:w="7664" w:type="dxa"/>
            <w:tcBorders>
              <w:top w:val="single" w:sz="4" w:space="0" w:color="0070C0"/>
              <w:right w:val="single" w:sz="4" w:space="0" w:color="0070C0"/>
            </w:tcBorders>
            <w:shd w:val="clear" w:color="auto" w:fill="DAEEF3" w:themeFill="accent5" w:themeFillTint="33"/>
          </w:tcPr>
          <w:p w14:paraId="403650CA" w14:textId="77777777" w:rsidR="00432079" w:rsidRPr="00DE03B1"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DE03B1">
              <w:t>Indicate the level of ownership you typically hold in your private equity investments.</w:t>
            </w:r>
          </w:p>
        </w:tc>
      </w:tr>
      <w:tr w:rsidR="00432079" w14:paraId="6479AD1E" w14:textId="77777777" w:rsidTr="00DF00BF">
        <w:trPr>
          <w:trHeight w:val="432"/>
        </w:trPr>
        <w:tc>
          <w:tcPr>
            <w:cnfStyle w:val="001000000000" w:firstRow="0" w:lastRow="0" w:firstColumn="1" w:lastColumn="0" w:oddVBand="0" w:evenVBand="0" w:oddHBand="0" w:evenHBand="0" w:firstRowFirstColumn="0" w:firstRowLastColumn="0" w:lastRowFirstColumn="0" w:lastRowLastColumn="0"/>
            <w:tcW w:w="1550" w:type="dxa"/>
            <w:tcBorders>
              <w:left w:val="single" w:sz="4" w:space="0" w:color="0070C0"/>
            </w:tcBorders>
            <w:vAlign w:val="top"/>
          </w:tcPr>
          <w:p w14:paraId="10BE7589" w14:textId="77777777" w:rsidR="00432079" w:rsidRDefault="00432079" w:rsidP="00432079">
            <w:pPr>
              <w:pStyle w:val="INDICATORNUMBER"/>
              <w:rPr>
                <w:rStyle w:val="IntenseEmphasis"/>
                <w:b/>
                <w:bCs w:val="0"/>
                <w:i w:val="0"/>
                <w:iCs w:val="0"/>
                <w:color w:val="595959"/>
              </w:rPr>
            </w:pPr>
          </w:p>
        </w:tc>
        <w:tc>
          <w:tcPr>
            <w:tcW w:w="7664" w:type="dxa"/>
            <w:tcBorders>
              <w:top w:val="single" w:sz="4" w:space="0" w:color="A6A6A6" w:themeColor="background1" w:themeShade="A6"/>
              <w:right w:val="single" w:sz="4" w:space="0" w:color="0070C0"/>
            </w:tcBorders>
            <w:shd w:val="clear" w:color="auto" w:fill="auto"/>
          </w:tcPr>
          <w:p w14:paraId="75AFAFF4" w14:textId="77777777" w:rsidR="00432079"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w:t>
            </w:r>
            <w:r w:rsidRPr="00DE03B1">
              <w:rPr>
                <w:noProof/>
              </w:rPr>
              <w:t>majority</w:t>
            </w:r>
            <w:r>
              <w:rPr>
                <w:noProof/>
              </w:rPr>
              <w:t xml:space="preserve"> stake (&gt;50%)</w:t>
            </w:r>
          </w:p>
          <w:p w14:paraId="6FFE23C4" w14:textId="77777777" w:rsidR="00432079"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w:t>
            </w:r>
            <w:r w:rsidRPr="00DE03B1">
              <w:rPr>
                <w:noProof/>
              </w:rPr>
              <w:t>50% stake</w:t>
            </w:r>
          </w:p>
          <w:p w14:paraId="03AF076C" w14:textId="77777777" w:rsidR="00432079"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significant </w:t>
            </w:r>
            <w:r w:rsidRPr="00DE03B1">
              <w:rPr>
                <w:noProof/>
              </w:rPr>
              <w:t>minority</w:t>
            </w:r>
            <w:r>
              <w:rPr>
                <w:noProof/>
              </w:rPr>
              <w:t xml:space="preserve"> stake (between 10-50%)</w:t>
            </w:r>
          </w:p>
          <w:p w14:paraId="6CBC7F64" w14:textId="77777777" w:rsidR="00432079"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Pr>
                <w:noProof/>
              </w:rPr>
              <w:sym w:font="Wingdings" w:char="F06D"/>
            </w:r>
            <w:r>
              <w:rPr>
                <w:noProof/>
              </w:rPr>
              <w:t xml:space="preserve"> a </w:t>
            </w:r>
            <w:r w:rsidRPr="00DE03B1">
              <w:rPr>
                <w:noProof/>
              </w:rPr>
              <w:t>minority</w:t>
            </w:r>
            <w:r>
              <w:rPr>
                <w:noProof/>
              </w:rPr>
              <w:t xml:space="preserve"> stake (&lt;10%)</w:t>
            </w:r>
          </w:p>
          <w:p w14:paraId="16701245" w14:textId="77777777" w:rsidR="00432079" w:rsidRPr="00DF00BF" w:rsidRDefault="00432079">
            <w:pPr>
              <w:pStyle w:val="INDICATORTEXT"/>
              <w:cnfStyle w:val="000000000000" w:firstRow="0" w:lastRow="0" w:firstColumn="0" w:lastColumn="0" w:oddVBand="0" w:evenVBand="0" w:oddHBand="0" w:evenHBand="0" w:firstRowFirstColumn="0" w:firstRowLastColumn="0" w:lastRowFirstColumn="0" w:lastRowLastColumn="0"/>
              <w:rPr>
                <w:b/>
                <w:bCs/>
              </w:rPr>
            </w:pPr>
            <w:r>
              <w:sym w:font="Wingdings" w:char="F06D"/>
            </w:r>
            <w:r>
              <w:t xml:space="preserve"> </w:t>
            </w:r>
            <w:r>
              <w:rPr>
                <w:noProof/>
              </w:rPr>
              <w:t>a mix of ownership stakes</w:t>
            </w:r>
          </w:p>
        </w:tc>
      </w:tr>
      <w:tr w:rsidR="00432079" w14:paraId="6F4E7235"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0070C0"/>
              <w:left w:val="single" w:sz="4" w:space="0" w:color="0070C0"/>
            </w:tcBorders>
            <w:vAlign w:val="top"/>
          </w:tcPr>
          <w:p w14:paraId="2AF33FC0" w14:textId="004E4F0D" w:rsidR="00432079" w:rsidRPr="00DF00BF" w:rsidRDefault="006B6761">
            <w:pPr>
              <w:pStyle w:val="INDICATORNUMBER"/>
              <w:rPr>
                <w:rStyle w:val="IntenseEmphasis"/>
                <w:b/>
                <w:i w:val="0"/>
                <w:color w:val="595959" w:themeColor="text1" w:themeTint="A6"/>
              </w:rPr>
            </w:pPr>
            <w:r w:rsidRPr="006D44E6">
              <w:rPr>
                <w:rStyle w:val="IntenseEmphasis"/>
                <w:b/>
                <w:i w:val="0"/>
                <w:iCs w:val="0"/>
                <w:color w:val="595959"/>
              </w:rPr>
              <w:t xml:space="preserve">OO </w:t>
            </w:r>
            <w:r w:rsidR="00432079" w:rsidRPr="006D44E6">
              <w:rPr>
                <w:rStyle w:val="IntenseEmphasis"/>
                <w:b/>
                <w:i w:val="0"/>
                <w:iCs w:val="0"/>
                <w:color w:val="595959"/>
              </w:rPr>
              <w:t>PE 02.2</w:t>
            </w:r>
          </w:p>
        </w:tc>
        <w:tc>
          <w:tcPr>
            <w:tcW w:w="7664" w:type="dxa"/>
            <w:tcBorders>
              <w:top w:val="single" w:sz="4" w:space="0" w:color="0070C0"/>
              <w:right w:val="single" w:sz="4" w:space="0" w:color="0070C0"/>
            </w:tcBorders>
            <w:shd w:val="clear" w:color="auto" w:fill="DAEEF3" w:themeFill="accent5" w:themeFillTint="33"/>
          </w:tcPr>
          <w:p w14:paraId="50E17926" w14:textId="77777777" w:rsidR="00432079" w:rsidRPr="001C0916"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F17CD2" w14:textId="77777777" w:rsidR="00432079" w:rsidRPr="005B4C52"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6D44E6">
              <w:rPr>
                <w:caps/>
                <w:color w:val="0082C8"/>
              </w:rPr>
              <w:t>[Optional]</w:t>
            </w:r>
          </w:p>
        </w:tc>
      </w:tr>
      <w:tr w:rsidR="00432079" w14:paraId="3F9F1A59"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bottom w:val="single" w:sz="4" w:space="0" w:color="0070C0"/>
            </w:tcBorders>
          </w:tcPr>
          <w:p w14:paraId="2F804714" w14:textId="77777777" w:rsidR="00432079" w:rsidRDefault="00432079" w:rsidP="00432079">
            <w:pPr>
              <w:pStyle w:val="INDICATORNUMBER"/>
              <w:rPr>
                <w:rStyle w:val="IntenseEmphasis"/>
                <w:b/>
                <w:bCs w:val="0"/>
                <w:i w:val="0"/>
                <w:iCs w:val="0"/>
                <w:color w:val="595959"/>
              </w:rPr>
            </w:pPr>
          </w:p>
        </w:tc>
        <w:tc>
          <w:tcPr>
            <w:tcW w:w="7664" w:type="dxa"/>
            <w:tcBorders>
              <w:top w:val="nil"/>
              <w:bottom w:val="single" w:sz="4" w:space="0" w:color="0070C0"/>
              <w:right w:val="single" w:sz="4" w:space="0" w:color="0070C0"/>
            </w:tcBorders>
            <w:shd w:val="clear" w:color="auto" w:fill="auto"/>
          </w:tcPr>
          <w:p w14:paraId="67338C6D" w14:textId="77777777" w:rsidR="00432079" w:rsidRDefault="00432079" w:rsidP="00432079">
            <w:pPr>
              <w:pStyle w:val="INDICATORTEXT"/>
              <w:cnfStyle w:val="000000000000" w:firstRow="0" w:lastRow="0" w:firstColumn="0" w:lastColumn="0" w:oddVBand="0" w:evenVBand="0" w:oddHBand="0" w:evenHBand="0" w:firstRowFirstColumn="0" w:firstRowLastColumn="0" w:lastRowFirstColumn="0" w:lastRowLastColumn="0"/>
            </w:pPr>
          </w:p>
        </w:tc>
      </w:tr>
    </w:tbl>
    <w:p w14:paraId="55C29F9F" w14:textId="77777777" w:rsidR="00432079" w:rsidRDefault="00432079" w:rsidP="00432079">
      <w:pPr>
        <w:widowControl/>
        <w:autoSpaceDE/>
        <w:autoSpaceDN/>
        <w:adjustRightInd/>
        <w:spacing w:before="0" w:after="0" w:line="240" w:lineRule="auto"/>
      </w:pPr>
    </w:p>
    <w:p w14:paraId="2672880E" w14:textId="77777777" w:rsidR="00432079" w:rsidRDefault="00432079" w:rsidP="00432079">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550"/>
        <w:gridCol w:w="7659"/>
      </w:tblGrid>
      <w:tr w:rsidR="00432079" w14:paraId="0D9DCE14"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550" w:type="dxa"/>
          </w:tcPr>
          <w:p w14:paraId="12DA4D24" w14:textId="65A79BDD"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b w:val="0"/>
                <w:bCs w:val="0"/>
                <w:i w:val="0"/>
                <w:iCs w:val="0"/>
                <w:color w:val="FFFFFF" w:themeColor="background1"/>
              </w:rPr>
              <w:t xml:space="preserve">OO </w:t>
            </w:r>
            <w:r w:rsidR="00432079" w:rsidRPr="006D44E6">
              <w:rPr>
                <w:rStyle w:val="IntenseEmphasis"/>
                <w:b w:val="0"/>
                <w:bCs w:val="0"/>
                <w:i w:val="0"/>
                <w:iCs w:val="0"/>
                <w:color w:val="FFFFFF" w:themeColor="background1"/>
              </w:rPr>
              <w:t>PE 02</w:t>
            </w:r>
          </w:p>
        </w:tc>
        <w:tc>
          <w:tcPr>
            <w:tcW w:w="7659" w:type="dxa"/>
          </w:tcPr>
          <w:p w14:paraId="5BCE1F90"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b/>
                <w:i w:val="0"/>
                <w:iCs w:val="0"/>
                <w:color w:val="FFFFFF" w:themeColor="background1"/>
              </w:rPr>
              <w:t>EXPLANATORY NOTES</w:t>
            </w:r>
          </w:p>
        </w:tc>
      </w:tr>
      <w:tr w:rsidR="00432079" w:rsidRPr="00D5451C" w14:paraId="1CDE17B5"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A6A6A6" w:themeColor="background1" w:themeShade="A6"/>
            </w:tcBorders>
          </w:tcPr>
          <w:p w14:paraId="79F784EB" w14:textId="2CD193CE"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PE 02.1</w:t>
            </w:r>
          </w:p>
        </w:tc>
        <w:tc>
          <w:tcPr>
            <w:tcW w:w="7659" w:type="dxa"/>
            <w:tcBorders>
              <w:bottom w:val="single" w:sz="4" w:space="0" w:color="A6A6A6" w:themeColor="background1" w:themeShade="A6"/>
            </w:tcBorders>
          </w:tcPr>
          <w:p w14:paraId="27B3194B" w14:textId="77777777" w:rsidR="00432079" w:rsidRPr="00DF00BF" w:rsidRDefault="0043207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6D44E6">
              <w:t>Select the option that represents your typical ownership stake in portfolio companies (consider ‘typical’ any number of your assets that constitutes more than 50% in any category). This will allow you to be allocated to peer groups with others with similar approaches. Select “a mix of ownership stakes” if your portfolio is diverse and does not have a typical level of ownership stake.</w:t>
            </w:r>
          </w:p>
        </w:tc>
      </w:tr>
      <w:tr w:rsidR="00432079" w:rsidRPr="00D5451C" w14:paraId="2AB90C62"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A6A6A6" w:themeColor="background1" w:themeShade="A6"/>
            </w:tcBorders>
          </w:tcPr>
          <w:p w14:paraId="0F403CD8" w14:textId="50AE7983"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PE 02.2</w:t>
            </w:r>
          </w:p>
        </w:tc>
        <w:tc>
          <w:tcPr>
            <w:tcW w:w="7659" w:type="dxa"/>
            <w:tcBorders>
              <w:top w:val="single" w:sz="4" w:space="0" w:color="A6A6A6" w:themeColor="background1" w:themeShade="A6"/>
              <w:bottom w:val="single" w:sz="4" w:space="0" w:color="A6A6A6" w:themeColor="background1" w:themeShade="A6"/>
            </w:tcBorders>
          </w:tcPr>
          <w:p w14:paraId="2E6AE5E3" w14:textId="77777777" w:rsidR="00432079" w:rsidRPr="00DE03B1"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 xml:space="preserve">This may include a discussion of: </w:t>
            </w:r>
          </w:p>
          <w:p w14:paraId="560210E0" w14:textId="77777777" w:rsidR="00432079" w:rsidRPr="00DE03B1" w:rsidRDefault="00432079">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pPr>
            <w:r w:rsidRPr="006D44E6">
              <w:t>your organisation’s approach to private equity investment and role in transactions (i.e., when identifying and analysing potential investments, and investment monitoring post-investment);</w:t>
            </w:r>
          </w:p>
          <w:p w14:paraId="284E524B" w14:textId="77777777" w:rsidR="00432079" w:rsidRPr="00DE03B1" w:rsidRDefault="00432079">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pPr>
            <w:r w:rsidRPr="006D44E6">
              <w:t>differences in your approach in private equity investments in which you hold majority or minority stakes; and/or</w:t>
            </w:r>
          </w:p>
          <w:p w14:paraId="5FB7D6D1" w14:textId="77777777" w:rsidR="00432079" w:rsidRPr="00BF78CD" w:rsidRDefault="00432079">
            <w:pPr>
              <w:pStyle w:val="INDICATORTEXT"/>
              <w:numPr>
                <w:ilvl w:val="0"/>
                <w:numId w:val="27"/>
              </w:numPr>
              <w:jc w:val="both"/>
              <w:cnfStyle w:val="000000000000" w:firstRow="0" w:lastRow="0" w:firstColumn="0" w:lastColumn="0" w:oddVBand="0" w:evenVBand="0" w:oddHBand="0" w:evenHBand="0" w:firstRowFirstColumn="0" w:firstRowLastColumn="0" w:lastRowFirstColumn="0" w:lastRowLastColumn="0"/>
            </w:pPr>
            <w:r w:rsidRPr="006D44E6">
              <w:t>if you wish, please include proportion of portfolio companies in which your organisation has a board seat(s).</w:t>
            </w:r>
          </w:p>
        </w:tc>
      </w:tr>
      <w:tr w:rsidR="00405464" w:rsidRPr="00D5451C" w14:paraId="093F3AFA" w14:textId="77777777" w:rsidTr="00BF66A2">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FD21368" w14:textId="4E23223B" w:rsidR="00405464" w:rsidRPr="00DF00BF" w:rsidRDefault="00405464" w:rsidP="173BEEFD">
            <w:pPr>
              <w:pStyle w:val="INDICATORTEXT"/>
              <w:jc w:val="both"/>
              <w:rPr>
                <w:b/>
              </w:rPr>
            </w:pPr>
            <w:r w:rsidRPr="00DF00BF">
              <w:rPr>
                <w:b/>
              </w:rPr>
              <w:t>LOGIC</w:t>
            </w:r>
          </w:p>
        </w:tc>
      </w:tr>
      <w:tr w:rsidR="00264B98" w:rsidRPr="00D5451C" w14:paraId="1369AF1A"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0070C0"/>
            </w:tcBorders>
          </w:tcPr>
          <w:p w14:paraId="7BE1D219" w14:textId="45B23CE9" w:rsidR="00264B98" w:rsidRPr="006D44E6" w:rsidRDefault="006D322A">
            <w:pPr>
              <w:pStyle w:val="INDICATORNUMBER"/>
              <w:rPr>
                <w:rStyle w:val="IntenseEmphasis"/>
                <w:b/>
                <w:i w:val="0"/>
                <w:iCs w:val="0"/>
                <w:color w:val="595959"/>
              </w:rPr>
            </w:pPr>
            <w:r>
              <w:rPr>
                <w:rStyle w:val="IntenseEmphasis"/>
                <w:b/>
                <w:i w:val="0"/>
                <w:iCs w:val="0"/>
                <w:color w:val="595959"/>
              </w:rPr>
              <w:t>OO PE 02</w:t>
            </w:r>
          </w:p>
        </w:tc>
        <w:tc>
          <w:tcPr>
            <w:tcW w:w="7659" w:type="dxa"/>
            <w:tcBorders>
              <w:top w:val="single" w:sz="4" w:space="0" w:color="A6A6A6" w:themeColor="background1" w:themeShade="A6"/>
              <w:bottom w:val="single" w:sz="4" w:space="0" w:color="0070C0"/>
            </w:tcBorders>
          </w:tcPr>
          <w:p w14:paraId="2145F235" w14:textId="625C82DD" w:rsidR="00264B98" w:rsidRDefault="00264B98"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264B98">
              <w:t>[OO PE 02] will be applicable if you reported any internally managed private equity in [OO 05.1]</w:t>
            </w:r>
          </w:p>
        </w:tc>
      </w:tr>
    </w:tbl>
    <w:p w14:paraId="181CDA21" w14:textId="77777777" w:rsidR="00432079" w:rsidRDefault="00432079" w:rsidP="00432079">
      <w:pPr>
        <w:widowControl/>
        <w:autoSpaceDE/>
        <w:autoSpaceDN/>
        <w:adjustRightInd/>
        <w:spacing w:before="0" w:after="0" w:line="240" w:lineRule="auto"/>
      </w:pPr>
    </w:p>
    <w:p w14:paraId="25E8E541" w14:textId="77777777" w:rsidR="00432079" w:rsidRDefault="00432079" w:rsidP="173BEEFD">
      <w:pPr>
        <w:widowControl/>
        <w:autoSpaceDE/>
        <w:autoSpaceDN/>
        <w:adjustRightInd/>
        <w:spacing w:before="0" w:after="0" w:line="240" w:lineRule="auto"/>
      </w:pPr>
      <w:r>
        <w:br w:type="page"/>
      </w:r>
    </w:p>
    <w:p w14:paraId="72AFAA1B" w14:textId="77777777" w:rsidR="00432079" w:rsidRPr="00C4137B" w:rsidRDefault="00432079" w:rsidP="00432079">
      <w:pPr>
        <w:pStyle w:val="INDICATORNUMBER"/>
      </w:pPr>
    </w:p>
    <w:tbl>
      <w:tblPr>
        <w:tblStyle w:val="SubSectionIndicatorHeaderMANDATORY"/>
        <w:tblW w:w="9214" w:type="dxa"/>
        <w:tblInd w:w="0" w:type="dxa"/>
        <w:tblLook w:val="07E0" w:firstRow="1" w:lastRow="1" w:firstColumn="1" w:lastColumn="1" w:noHBand="1" w:noVBand="1"/>
      </w:tblPr>
      <w:tblGrid>
        <w:gridCol w:w="1418"/>
        <w:gridCol w:w="2977"/>
        <w:gridCol w:w="2576"/>
        <w:gridCol w:w="2243"/>
      </w:tblGrid>
      <w:tr w:rsidR="00432079" w:rsidRPr="00C4137B" w14:paraId="4DAA2F7D"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tcPr>
          <w:p w14:paraId="581DB030" w14:textId="77777777" w:rsidR="00432079" w:rsidRPr="00C4137B" w:rsidRDefault="00432079" w:rsidP="00432079">
            <w:pPr>
              <w:widowControl/>
              <w:autoSpaceDE/>
              <w:autoSpaceDN/>
              <w:adjustRightInd/>
              <w:spacing w:after="0" w:line="240" w:lineRule="auto"/>
              <w:rPr>
                <w:rStyle w:val="IntenseEmphasis"/>
                <w:b w:val="0"/>
                <w:bCs w:val="0"/>
                <w:iCs w:val="0"/>
                <w:color w:val="FFFFFF" w:themeColor="background1"/>
              </w:rPr>
            </w:pPr>
          </w:p>
        </w:tc>
        <w:tc>
          <w:tcPr>
            <w:tcW w:w="2977" w:type="dxa"/>
          </w:tcPr>
          <w:p w14:paraId="05FD0E50" w14:textId="77777777" w:rsidR="00432079" w:rsidRPr="00C4137B"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C4137B">
              <w:t>Indicator status</w:t>
            </w:r>
          </w:p>
        </w:tc>
        <w:tc>
          <w:tcPr>
            <w:tcW w:w="2576" w:type="dxa"/>
          </w:tcPr>
          <w:p w14:paraId="581AC39D" w14:textId="77777777" w:rsidR="00432079" w:rsidRPr="00C4137B"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2243" w:type="dxa"/>
          </w:tcPr>
          <w:p w14:paraId="15CF52DA" w14:textId="77777777" w:rsidR="00432079" w:rsidRPr="00C4137B" w:rsidRDefault="00432079" w:rsidP="00432079">
            <w:pPr>
              <w:widowControl/>
              <w:autoSpaceDE/>
              <w:autoSpaceDN/>
              <w:adjustRightInd/>
              <w:spacing w:after="0" w:line="240" w:lineRule="auto"/>
              <w:rPr>
                <w:rStyle w:val="IntenseEmphasis"/>
                <w:b w:val="0"/>
                <w:bCs w:val="0"/>
                <w:color w:val="FFFFFF" w:themeColor="background1"/>
              </w:rPr>
            </w:pPr>
            <w:r w:rsidRPr="00C4137B">
              <w:t>Principle</w:t>
            </w:r>
          </w:p>
        </w:tc>
      </w:tr>
      <w:tr w:rsidR="00432079" w:rsidRPr="00C4137B" w14:paraId="74390F18" w14:textId="77777777" w:rsidTr="00DF00BF">
        <w:trPr>
          <w:cnfStyle w:val="010000000000" w:firstRow="0" w:lastRow="1" w:firstColumn="0" w:lastColumn="0" w:oddVBand="0" w:evenVBand="0" w:oddHBand="0" w:evenHBand="0" w:firstRowFirstColumn="0" w:firstRowLastColumn="0" w:lastRowFirstColumn="0" w:lastRowLastColumn="0"/>
          <w:trHeight w:val="654"/>
        </w:trPr>
        <w:tc>
          <w:tcPr>
            <w:cnfStyle w:val="001000000000" w:firstRow="0" w:lastRow="0" w:firstColumn="1" w:lastColumn="0" w:oddVBand="0" w:evenVBand="0" w:oddHBand="0" w:evenHBand="0" w:firstRowFirstColumn="0" w:firstRowLastColumn="0" w:lastRowFirstColumn="0" w:lastRowLastColumn="0"/>
            <w:tcW w:w="1418" w:type="dxa"/>
          </w:tcPr>
          <w:p w14:paraId="14ECB464" w14:textId="1AEBE1B6" w:rsidR="00432079" w:rsidRPr="00DF00BF" w:rsidRDefault="006B6761">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432079" w:rsidRPr="173BEEFD">
              <w:rPr>
                <w:rStyle w:val="IntenseEmphasis"/>
                <w:i w:val="0"/>
                <w:iCs w:val="0"/>
                <w:color w:val="FFFFFF" w:themeColor="background1"/>
              </w:rPr>
              <w:t>PR 01</w:t>
            </w:r>
          </w:p>
        </w:tc>
        <w:tc>
          <w:tcPr>
            <w:tcW w:w="2977" w:type="dxa"/>
          </w:tcPr>
          <w:p w14:paraId="57D11BF8" w14:textId="77777777" w:rsidR="00432079" w:rsidRPr="00DF00BF" w:rsidRDefault="00432079" w:rsidP="00DF00BF">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MANDATORY TO REPORT</w:t>
            </w:r>
          </w:p>
          <w:p w14:paraId="0C2AE96A" w14:textId="77777777" w:rsidR="00432079" w:rsidRPr="00DF00BF" w:rsidRDefault="00432079" w:rsidP="00DF00BF">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VOLUNTARY TO DISCLOSE</w:t>
            </w:r>
          </w:p>
        </w:tc>
        <w:tc>
          <w:tcPr>
            <w:tcW w:w="2576" w:type="dxa"/>
          </w:tcPr>
          <w:p w14:paraId="654945B2" w14:textId="77777777" w:rsidR="00432079" w:rsidRPr="00DF00BF" w:rsidRDefault="0043207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43" w:type="dxa"/>
          </w:tcPr>
          <w:p w14:paraId="4703B4BA" w14:textId="77777777" w:rsidR="00432079" w:rsidRPr="00DF00BF" w:rsidRDefault="00432079">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4C050F84" w14:textId="77777777" w:rsidR="00432079" w:rsidRPr="00C4137B" w:rsidRDefault="00432079" w:rsidP="00432079">
      <w:pPr>
        <w:pStyle w:val="INDICATORNUMBER"/>
      </w:pPr>
    </w:p>
    <w:tbl>
      <w:tblPr>
        <w:tblStyle w:val="SubSectionIndicatorTableVOLUNTARY"/>
        <w:tblW w:w="9214" w:type="dxa"/>
        <w:tblInd w:w="5" w:type="dxa"/>
        <w:tblLook w:val="04A0" w:firstRow="1" w:lastRow="0" w:firstColumn="1" w:lastColumn="0" w:noHBand="0" w:noVBand="1"/>
      </w:tblPr>
      <w:tblGrid>
        <w:gridCol w:w="1408"/>
        <w:gridCol w:w="7806"/>
      </w:tblGrid>
      <w:tr w:rsidR="00432079" w:rsidRPr="00C4137B" w14:paraId="33B04AFC"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Borders>
              <w:top w:val="single" w:sz="4" w:space="0" w:color="0070C0"/>
              <w:left w:val="single" w:sz="4" w:space="0" w:color="0070C0"/>
              <w:bottom w:val="single" w:sz="4" w:space="0" w:color="0070C0"/>
            </w:tcBorders>
            <w:shd w:val="clear" w:color="auto" w:fill="00B0F0"/>
          </w:tcPr>
          <w:p w14:paraId="79312845" w14:textId="3BA220AF" w:rsidR="00432079" w:rsidRPr="00DF00BF" w:rsidRDefault="006B6761"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 xml:space="preserve">OO </w:t>
            </w:r>
            <w:r w:rsidR="00432079" w:rsidRPr="173BEEFD">
              <w:rPr>
                <w:rStyle w:val="IntenseEmphasis"/>
                <w:i w:val="0"/>
                <w:iCs w:val="0"/>
                <w:color w:val="FFFFFF" w:themeColor="background1"/>
              </w:rPr>
              <w:t>PR 01</w:t>
            </w:r>
          </w:p>
        </w:tc>
        <w:tc>
          <w:tcPr>
            <w:tcW w:w="7806" w:type="dxa"/>
            <w:tcBorders>
              <w:top w:val="single" w:sz="4" w:space="0" w:color="0070C0"/>
              <w:bottom w:val="single" w:sz="4" w:space="0" w:color="0070C0"/>
              <w:right w:val="single" w:sz="4" w:space="0" w:color="0070C0"/>
            </w:tcBorders>
            <w:shd w:val="clear" w:color="auto" w:fill="0070C0"/>
          </w:tcPr>
          <w:p w14:paraId="6DE2DFCA"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432079" w:rsidRPr="00C4137B" w14:paraId="44C646E9"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vAlign w:val="top"/>
          </w:tcPr>
          <w:p w14:paraId="0D39701B" w14:textId="61A8AF7E" w:rsidR="00432079" w:rsidRPr="00DF00BF" w:rsidRDefault="006B6761">
            <w:pPr>
              <w:pStyle w:val="INDICATORNUMBER"/>
              <w:rPr>
                <w:rStyle w:val="IntenseEmphasis"/>
                <w:b/>
                <w:i w:val="0"/>
                <w:color w:val="595959" w:themeColor="text1" w:themeTint="A6"/>
              </w:rPr>
            </w:pPr>
            <w:r w:rsidRPr="173BEEFD">
              <w:rPr>
                <w:rStyle w:val="IntenseEmphasis"/>
                <w:b/>
                <w:i w:val="0"/>
                <w:iCs w:val="0"/>
                <w:color w:val="595959"/>
              </w:rPr>
              <w:t xml:space="preserve">OO </w:t>
            </w:r>
            <w:r w:rsidR="00432079" w:rsidRPr="173BEEFD">
              <w:rPr>
                <w:rStyle w:val="IntenseEmphasis"/>
                <w:b/>
                <w:i w:val="0"/>
                <w:iCs w:val="0"/>
                <w:color w:val="595959"/>
              </w:rPr>
              <w:t>PR 01.1</w:t>
            </w:r>
          </w:p>
        </w:tc>
        <w:tc>
          <w:tcPr>
            <w:tcW w:w="7806" w:type="dxa"/>
            <w:tcBorders>
              <w:top w:val="single" w:sz="4" w:space="0" w:color="0070C0"/>
              <w:right w:val="single" w:sz="4" w:space="0" w:color="0070C0"/>
            </w:tcBorders>
            <w:shd w:val="clear" w:color="auto" w:fill="DAEEF3" w:themeFill="accent5" w:themeFillTint="33"/>
          </w:tcPr>
          <w:p w14:paraId="6F8E6504"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t>Indicate the level of ownership you typically hold in your property investments.</w:t>
            </w:r>
          </w:p>
        </w:tc>
      </w:tr>
      <w:tr w:rsidR="00432079" w:rsidRPr="00C4137B" w14:paraId="5310431D"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tcBorders>
            <w:vAlign w:val="top"/>
          </w:tcPr>
          <w:p w14:paraId="059B2740" w14:textId="77777777" w:rsidR="00432079" w:rsidRPr="00C4137B" w:rsidRDefault="00432079" w:rsidP="00432079">
            <w:pPr>
              <w:pStyle w:val="INDICATORNUMBER"/>
              <w:rPr>
                <w:rStyle w:val="IntenseEmphasis"/>
                <w:b/>
                <w:bCs w:val="0"/>
                <w:i w:val="0"/>
                <w:iCs w:val="0"/>
                <w:color w:val="595959"/>
              </w:rPr>
            </w:pPr>
          </w:p>
        </w:tc>
        <w:tc>
          <w:tcPr>
            <w:tcW w:w="7806" w:type="dxa"/>
            <w:tcBorders>
              <w:top w:val="nil"/>
              <w:bottom w:val="single" w:sz="4" w:space="0" w:color="0070C0"/>
              <w:right w:val="single" w:sz="4" w:space="0" w:color="0070C0"/>
            </w:tcBorders>
            <w:shd w:val="clear" w:color="auto" w:fill="auto"/>
          </w:tcPr>
          <w:p w14:paraId="2C3D641E"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a majority stake (&gt;50%)</w:t>
            </w:r>
          </w:p>
          <w:p w14:paraId="4A36B0A2"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a 50% stake</w:t>
            </w:r>
          </w:p>
          <w:p w14:paraId="2F23199C"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a significant minority stake (between 10-50%)</w:t>
            </w:r>
          </w:p>
          <w:p w14:paraId="709A3895"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a limited minority stake (&lt;10%)</w:t>
            </w:r>
          </w:p>
          <w:p w14:paraId="67798DD5"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sym w:font="Wingdings" w:char="F06D"/>
            </w:r>
            <w:r w:rsidRPr="00C4137B">
              <w:t xml:space="preserve"> </w:t>
            </w:r>
            <w:r w:rsidRPr="00C4137B">
              <w:rPr>
                <w:noProof/>
              </w:rPr>
              <w:t>a mix of ownership stakes</w:t>
            </w:r>
          </w:p>
          <w:p w14:paraId="3D431F30"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N/A, we manage properties, new constructions and/or major renovations on behalf of our clients, but do not hold equity in property on their behalf.</w:t>
            </w:r>
          </w:p>
        </w:tc>
      </w:tr>
      <w:tr w:rsidR="00432079" w:rsidRPr="00C4137B" w14:paraId="1FC08CC7"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vAlign w:val="top"/>
          </w:tcPr>
          <w:p w14:paraId="31EB7EBC" w14:textId="087EFE7C" w:rsidR="00432079" w:rsidRPr="00DF00BF" w:rsidRDefault="006B6761">
            <w:pPr>
              <w:pStyle w:val="INDICATORNUMBER"/>
              <w:rPr>
                <w:rStyle w:val="IntenseEmphasis"/>
                <w:b/>
                <w:i w:val="0"/>
                <w:color w:val="595959" w:themeColor="text1" w:themeTint="A6"/>
              </w:rPr>
            </w:pPr>
            <w:r w:rsidRPr="173BEEFD">
              <w:rPr>
                <w:rStyle w:val="IntenseEmphasis"/>
                <w:b/>
                <w:i w:val="0"/>
                <w:iCs w:val="0"/>
                <w:color w:val="595959"/>
              </w:rPr>
              <w:t xml:space="preserve">OO </w:t>
            </w:r>
            <w:r w:rsidR="00432079" w:rsidRPr="173BEEFD">
              <w:rPr>
                <w:rStyle w:val="IntenseEmphasis"/>
                <w:b/>
                <w:i w:val="0"/>
                <w:iCs w:val="0"/>
                <w:color w:val="595959"/>
              </w:rPr>
              <w:t>PR 01.2</w:t>
            </w:r>
          </w:p>
        </w:tc>
        <w:tc>
          <w:tcPr>
            <w:tcW w:w="7806" w:type="dxa"/>
            <w:tcBorders>
              <w:top w:val="single" w:sz="4" w:space="0" w:color="0070C0"/>
              <w:right w:val="single" w:sz="4" w:space="0" w:color="0070C0"/>
            </w:tcBorders>
            <w:shd w:val="clear" w:color="auto" w:fill="DAEEF3" w:themeFill="accent5" w:themeFillTint="33"/>
          </w:tcPr>
          <w:p w14:paraId="3269CBEA"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t>Provide a breakdown of your organisations allocation to Real Estate Investment Trusts (REITs) or similar</w:t>
            </w:r>
          </w:p>
        </w:tc>
      </w:tr>
      <w:tr w:rsidR="00432079" w:rsidRPr="00C4137B" w14:paraId="6DEDB281"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tcBorders>
            <w:vAlign w:val="top"/>
          </w:tcPr>
          <w:p w14:paraId="38E56DAF" w14:textId="77777777" w:rsidR="00432079" w:rsidRPr="00C4137B" w:rsidRDefault="00432079" w:rsidP="00432079">
            <w:pPr>
              <w:pStyle w:val="INDICATORNUMBER"/>
              <w:rPr>
                <w:rStyle w:val="IntenseEmphasis"/>
                <w:b/>
                <w:bCs w:val="0"/>
                <w:i w:val="0"/>
                <w:iCs w:val="0"/>
                <w:color w:val="595959"/>
              </w:rPr>
            </w:pPr>
          </w:p>
        </w:tc>
        <w:tc>
          <w:tcPr>
            <w:tcW w:w="7806" w:type="dxa"/>
            <w:tcBorders>
              <w:top w:val="nil"/>
              <w:right w:val="single" w:sz="4" w:space="0" w:color="0070C0"/>
            </w:tcBorders>
            <w:shd w:val="clear" w:color="auto" w:fill="auto"/>
          </w:tcPr>
          <w:p w14:paraId="54AD9FAD"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&gt;50%</w:t>
            </w:r>
          </w:p>
          <w:p w14:paraId="23D3862B"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10 – 50%</w:t>
            </w:r>
          </w:p>
          <w:p w14:paraId="04CEDCB1"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rPr>
                <w:noProof/>
              </w:rPr>
              <w:sym w:font="Wingdings" w:char="F06D"/>
            </w:r>
            <w:r w:rsidRPr="00C4137B">
              <w:rPr>
                <w:noProof/>
              </w:rPr>
              <w:t xml:space="preserve"> &lt;10%</w:t>
            </w:r>
          </w:p>
          <w:p w14:paraId="0EF52734"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rPr>
                <w:noProof/>
              </w:rPr>
            </w:pPr>
            <w:r w:rsidRPr="00C4137B">
              <w:sym w:font="Wingdings" w:char="F06D"/>
            </w:r>
            <w:r w:rsidRPr="00C4137B">
              <w:t xml:space="preserve"> </w:t>
            </w:r>
            <w:r w:rsidRPr="00C4137B">
              <w:rPr>
                <w:noProof/>
              </w:rPr>
              <w:t>0%</w:t>
            </w:r>
          </w:p>
        </w:tc>
      </w:tr>
      <w:tr w:rsidR="00432079" w:rsidRPr="00C4137B" w14:paraId="51E70975"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408" w:type="dxa"/>
            <w:vMerge w:val="restart"/>
            <w:tcBorders>
              <w:top w:val="single" w:sz="4" w:space="0" w:color="0070C0"/>
              <w:left w:val="single" w:sz="4" w:space="0" w:color="0070C0"/>
            </w:tcBorders>
            <w:vAlign w:val="top"/>
          </w:tcPr>
          <w:p w14:paraId="52E5FD0B" w14:textId="1039EC74" w:rsidR="00432079" w:rsidRPr="00DF00BF" w:rsidRDefault="006B6761">
            <w:pPr>
              <w:pStyle w:val="INDICATORNUMBER"/>
              <w:rPr>
                <w:rStyle w:val="IntenseEmphasis"/>
                <w:b/>
                <w:i w:val="0"/>
                <w:color w:val="595959" w:themeColor="text1" w:themeTint="A6"/>
              </w:rPr>
            </w:pPr>
            <w:r w:rsidRPr="173BEEFD">
              <w:rPr>
                <w:rStyle w:val="IntenseEmphasis"/>
                <w:b/>
                <w:i w:val="0"/>
                <w:iCs w:val="0"/>
                <w:color w:val="595959"/>
              </w:rPr>
              <w:t xml:space="preserve">OO </w:t>
            </w:r>
            <w:r w:rsidR="00432079" w:rsidRPr="173BEEFD">
              <w:rPr>
                <w:rStyle w:val="IntenseEmphasis"/>
                <w:b/>
                <w:i w:val="0"/>
                <w:iCs w:val="0"/>
                <w:color w:val="595959"/>
              </w:rPr>
              <w:t>PR 01.3</w:t>
            </w:r>
          </w:p>
        </w:tc>
        <w:tc>
          <w:tcPr>
            <w:tcW w:w="7806" w:type="dxa"/>
            <w:tcBorders>
              <w:top w:val="single" w:sz="4" w:space="0" w:color="0070C0"/>
              <w:right w:val="single" w:sz="4" w:space="0" w:color="0070C0"/>
            </w:tcBorders>
            <w:shd w:val="clear" w:color="auto" w:fill="DAEEF3" w:themeFill="accent5" w:themeFillTint="33"/>
          </w:tcPr>
          <w:p w14:paraId="5C296457"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t>Additional information</w:t>
            </w:r>
          </w:p>
          <w:p w14:paraId="3AFB332D"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rPr>
                <w:caps/>
                <w:color w:val="0082C8"/>
              </w:rPr>
              <w:t>[Optional]</w:t>
            </w:r>
          </w:p>
        </w:tc>
      </w:tr>
      <w:tr w:rsidR="00432079" w:rsidRPr="00C4137B" w14:paraId="382B7CBC"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408" w:type="dxa"/>
            <w:vMerge/>
            <w:tcBorders>
              <w:left w:val="single" w:sz="4" w:space="0" w:color="0070C0"/>
              <w:bottom w:val="single" w:sz="4" w:space="0" w:color="0070C0"/>
            </w:tcBorders>
          </w:tcPr>
          <w:p w14:paraId="2762AB9E" w14:textId="77777777" w:rsidR="00432079" w:rsidRPr="00C4137B" w:rsidRDefault="00432079" w:rsidP="00432079">
            <w:pPr>
              <w:pStyle w:val="INDICATORNUMBER"/>
              <w:rPr>
                <w:rStyle w:val="IntenseEmphasis"/>
                <w:b/>
                <w:bCs w:val="0"/>
                <w:i w:val="0"/>
                <w:iCs w:val="0"/>
                <w:color w:val="595959"/>
              </w:rPr>
            </w:pPr>
          </w:p>
        </w:tc>
        <w:tc>
          <w:tcPr>
            <w:tcW w:w="7806" w:type="dxa"/>
            <w:tcBorders>
              <w:top w:val="nil"/>
              <w:bottom w:val="single" w:sz="4" w:space="0" w:color="0070C0"/>
              <w:right w:val="single" w:sz="4" w:space="0" w:color="0070C0"/>
            </w:tcBorders>
            <w:shd w:val="clear" w:color="auto" w:fill="auto"/>
          </w:tcPr>
          <w:p w14:paraId="0F5E8546" w14:textId="77777777" w:rsidR="00432079" w:rsidRPr="00C4137B" w:rsidRDefault="00432079" w:rsidP="00432079">
            <w:pPr>
              <w:pStyle w:val="INDICATORTEXT"/>
              <w:cnfStyle w:val="000000000000" w:firstRow="0" w:lastRow="0" w:firstColumn="0" w:lastColumn="0" w:oddVBand="0" w:evenVBand="0" w:oddHBand="0" w:evenHBand="0" w:firstRowFirstColumn="0" w:firstRowLastColumn="0" w:lastRowFirstColumn="0" w:lastRowLastColumn="0"/>
            </w:pPr>
          </w:p>
        </w:tc>
      </w:tr>
    </w:tbl>
    <w:p w14:paraId="775D1BE0" w14:textId="77777777" w:rsidR="00432079" w:rsidRPr="00C4137B" w:rsidRDefault="00432079" w:rsidP="00432079"/>
    <w:tbl>
      <w:tblPr>
        <w:tblStyle w:val="SubSubSectionMISCTableMANDATORY"/>
        <w:tblW w:w="9209" w:type="dxa"/>
        <w:tblInd w:w="5" w:type="dxa"/>
        <w:tblLook w:val="06A0" w:firstRow="1" w:lastRow="0" w:firstColumn="1" w:lastColumn="0" w:noHBand="1" w:noVBand="1"/>
      </w:tblPr>
      <w:tblGrid>
        <w:gridCol w:w="1408"/>
        <w:gridCol w:w="7801"/>
      </w:tblGrid>
      <w:tr w:rsidR="00432079" w:rsidRPr="00C4137B" w14:paraId="24C3A8A5"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Pr>
          <w:p w14:paraId="4A034993" w14:textId="1C7DA413" w:rsidR="00432079" w:rsidRPr="00DF00BF" w:rsidRDefault="006B6761" w:rsidP="173BEEFD">
            <w:pPr>
              <w:pStyle w:val="SectionIndicatorHeaderText"/>
              <w:spacing w:before="120"/>
              <w:rPr>
                <w:rStyle w:val="IntenseEmphasis"/>
                <w:rFonts w:eastAsia="MS PGothic"/>
                <w:b w:val="0"/>
                <w:bCs w:val="0"/>
                <w:i w:val="0"/>
                <w:iCs w:val="0"/>
                <w:color w:val="FFFFFF" w:themeColor="background1"/>
              </w:rPr>
            </w:pPr>
            <w:r w:rsidRPr="173BEEFD">
              <w:rPr>
                <w:rStyle w:val="IntenseEmphasis"/>
                <w:b w:val="0"/>
                <w:bCs w:val="0"/>
                <w:i w:val="0"/>
                <w:iCs w:val="0"/>
                <w:color w:val="FFFFFF" w:themeColor="background1"/>
              </w:rPr>
              <w:t xml:space="preserve">OO </w:t>
            </w:r>
            <w:r w:rsidR="00432079" w:rsidRPr="173BEEFD">
              <w:rPr>
                <w:rStyle w:val="IntenseEmphasis"/>
                <w:b w:val="0"/>
                <w:bCs w:val="0"/>
                <w:i w:val="0"/>
                <w:iCs w:val="0"/>
                <w:color w:val="FFFFFF" w:themeColor="background1"/>
              </w:rPr>
              <w:t>PR 01</w:t>
            </w:r>
          </w:p>
        </w:tc>
        <w:tc>
          <w:tcPr>
            <w:tcW w:w="7801" w:type="dxa"/>
          </w:tcPr>
          <w:p w14:paraId="7B2A6723"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432079" w:rsidRPr="00C4137B" w14:paraId="0033510B"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tcBorders>
          </w:tcPr>
          <w:p w14:paraId="01299065" w14:textId="77067AEC" w:rsidR="00432079" w:rsidRPr="00DF00BF" w:rsidRDefault="006B6761">
            <w:pPr>
              <w:pStyle w:val="INDICATORNUMBER"/>
              <w:rPr>
                <w:rStyle w:val="IntenseEmphasis"/>
                <w:b/>
                <w:i w:val="0"/>
                <w:iCs w:val="0"/>
              </w:rPr>
            </w:pPr>
            <w:r w:rsidRPr="173BEEFD">
              <w:rPr>
                <w:rStyle w:val="IntenseEmphasis"/>
                <w:b/>
                <w:i w:val="0"/>
                <w:iCs w:val="0"/>
                <w:color w:val="595959"/>
              </w:rPr>
              <w:t xml:space="preserve">OO </w:t>
            </w:r>
            <w:r w:rsidR="00432079" w:rsidRPr="173BEEFD">
              <w:rPr>
                <w:rStyle w:val="IntenseEmphasis"/>
                <w:b/>
                <w:i w:val="0"/>
                <w:iCs w:val="0"/>
                <w:color w:val="595959"/>
              </w:rPr>
              <w:t>PR 01.1</w:t>
            </w:r>
          </w:p>
        </w:tc>
        <w:tc>
          <w:tcPr>
            <w:tcW w:w="7801" w:type="dxa"/>
            <w:tcBorders>
              <w:top w:val="single" w:sz="4" w:space="0" w:color="A6A6A6" w:themeColor="background1" w:themeShade="A6"/>
              <w:bottom w:val="single" w:sz="4" w:space="0" w:color="A6A6A6" w:themeColor="background1" w:themeShade="A6"/>
            </w:tcBorders>
          </w:tcPr>
          <w:p w14:paraId="32952CFD" w14:textId="77777777" w:rsidR="00432079" w:rsidRPr="00C4137B"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C4137B">
              <w:t>Select the option that represents your typical ownership stake in properties (consider ‘typical’ as any number of your assets that constitutes more than 50% in any category). This will allow you to be allocated to a peer group with others with similar approaches. Select “a mix of ownership stakes” if your portfolio is diverse and does not have a typical level of ownership stake.</w:t>
            </w:r>
          </w:p>
          <w:p w14:paraId="1FEBA587" w14:textId="77777777" w:rsidR="00432079" w:rsidRPr="00DF00BF" w:rsidRDefault="00432079">
            <w:pPr>
              <w:pStyle w:val="INDICATORTEXT"/>
              <w:jc w:val="both"/>
              <w:cnfStyle w:val="000000000000" w:firstRow="0" w:lastRow="0" w:firstColumn="0" w:lastColumn="0" w:oddVBand="0" w:evenVBand="0" w:oddHBand="0" w:evenHBand="0" w:firstRowFirstColumn="0" w:firstRowLastColumn="0" w:lastRowFirstColumn="0" w:lastRowLastColumn="0"/>
              <w:rPr>
                <w:i/>
                <w:iCs/>
              </w:rPr>
            </w:pPr>
            <w:r w:rsidRPr="173BEEFD">
              <w:rPr>
                <w:i/>
                <w:iCs/>
              </w:rPr>
              <w:t xml:space="preserve">N/A option </w:t>
            </w:r>
          </w:p>
          <w:p w14:paraId="2E39F330" w14:textId="77777777" w:rsidR="00432079" w:rsidRPr="00DF00BF" w:rsidRDefault="00432079">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t>Applicable for property managers involved in, for example, the day-to-day management of properties, supply of property performance data and advice to clients on investment decisions, but who do not make actual investment decisions on behalf of clients.</w:t>
            </w:r>
          </w:p>
        </w:tc>
      </w:tr>
      <w:tr w:rsidR="00432079" w:rsidRPr="00C4137B" w14:paraId="7F525D75"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tcBorders>
          </w:tcPr>
          <w:p w14:paraId="4BB8D199" w14:textId="62D46FE1" w:rsidR="00432079" w:rsidRPr="00DF00BF" w:rsidRDefault="006B6761">
            <w:pPr>
              <w:pStyle w:val="INDICATORNUMBER"/>
              <w:rPr>
                <w:rStyle w:val="IntenseEmphasis"/>
                <w:b/>
                <w:i w:val="0"/>
                <w:iCs w:val="0"/>
                <w:color w:val="595959"/>
              </w:rPr>
            </w:pPr>
            <w:r w:rsidRPr="173BEEFD">
              <w:rPr>
                <w:rStyle w:val="IntenseEmphasis"/>
                <w:b/>
                <w:i w:val="0"/>
                <w:iCs w:val="0"/>
                <w:color w:val="595959"/>
              </w:rPr>
              <w:lastRenderedPageBreak/>
              <w:t xml:space="preserve">OO </w:t>
            </w:r>
            <w:r w:rsidR="00432079" w:rsidRPr="173BEEFD">
              <w:rPr>
                <w:rStyle w:val="IntenseEmphasis"/>
                <w:b/>
                <w:i w:val="0"/>
                <w:iCs w:val="0"/>
                <w:color w:val="595959"/>
              </w:rPr>
              <w:t>PR 01.2</w:t>
            </w:r>
          </w:p>
        </w:tc>
        <w:tc>
          <w:tcPr>
            <w:tcW w:w="7801" w:type="dxa"/>
            <w:tcBorders>
              <w:top w:val="single" w:sz="4" w:space="0" w:color="A6A6A6" w:themeColor="background1" w:themeShade="A6"/>
              <w:bottom w:val="single" w:sz="4" w:space="0" w:color="A6A6A6" w:themeColor="background1" w:themeShade="A6"/>
            </w:tcBorders>
          </w:tcPr>
          <w:p w14:paraId="0C4DBE6E" w14:textId="77777777" w:rsidR="00432079" w:rsidRPr="00DF00BF" w:rsidRDefault="00432079" w:rsidP="00DF00BF">
            <w:pPr>
              <w:spacing w:after="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C4137B">
              <w:rPr>
                <w:color w:val="595959"/>
                <w:sz w:val="18"/>
                <w:szCs w:val="18"/>
              </w:rPr>
              <w:t xml:space="preserve">This may include a discussion of: </w:t>
            </w:r>
          </w:p>
          <w:p w14:paraId="1D8F31FE" w14:textId="20770639" w:rsidR="00432079" w:rsidRPr="00C4137B" w:rsidRDefault="00FD6E17" w:rsidP="00432079">
            <w:pPr>
              <w:pStyle w:val="ListParagraph"/>
              <w:numPr>
                <w:ilvl w:val="0"/>
                <w:numId w:val="30"/>
              </w:numPr>
              <w:spacing w:before="80" w:after="120" w:line="240" w:lineRule="auto"/>
              <w:contextualSpacing/>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Y</w:t>
            </w:r>
            <w:r w:rsidR="00432079" w:rsidRPr="00C4137B">
              <w:rPr>
                <w:color w:val="595959"/>
                <w:sz w:val="18"/>
                <w:szCs w:val="18"/>
              </w:rPr>
              <w:t>our organisation’s approach to property investment and its role in transactions (i.e., when identifying and analysing potential investments and investment monitoring post investment);</w:t>
            </w:r>
          </w:p>
          <w:p w14:paraId="197DA150" w14:textId="0671AE19" w:rsidR="00432079" w:rsidRPr="00C4137B" w:rsidRDefault="00FD6E17" w:rsidP="00432079">
            <w:pPr>
              <w:pStyle w:val="ListParagraph"/>
              <w:numPr>
                <w:ilvl w:val="0"/>
                <w:numId w:val="30"/>
              </w:numPr>
              <w:spacing w:before="80" w:after="120" w:line="240" w:lineRule="auto"/>
              <w:contextualSpacing/>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D</w:t>
            </w:r>
            <w:r w:rsidR="00432079" w:rsidRPr="00C4137B">
              <w:rPr>
                <w:color w:val="595959"/>
                <w:sz w:val="18"/>
                <w:szCs w:val="18"/>
              </w:rPr>
              <w:t xml:space="preserve">ifferences in your approach in property investments in which you hold majority or minority stakes; and/or </w:t>
            </w:r>
          </w:p>
          <w:p w14:paraId="03A22AD8" w14:textId="4C83E58E" w:rsidR="00432079" w:rsidRPr="00DF00BF" w:rsidRDefault="00FD6E17" w:rsidP="173BEEFD">
            <w:pPr>
              <w:pStyle w:val="ListParagraph"/>
              <w:numPr>
                <w:ilvl w:val="0"/>
                <w:numId w:val="30"/>
              </w:numPr>
              <w:spacing w:before="80" w:after="120" w:line="240" w:lineRule="auto"/>
              <w:contextualSpacing/>
              <w:cnfStyle w:val="000000000000" w:firstRow="0" w:lastRow="0" w:firstColumn="0" w:lastColumn="0" w:oddVBand="0" w:evenVBand="0" w:oddHBand="0" w:evenHBand="0" w:firstRowFirstColumn="0" w:firstRowLastColumn="0" w:lastRowFirstColumn="0" w:lastRowLastColumn="0"/>
              <w:rPr>
                <w:i/>
                <w:iCs/>
              </w:rPr>
            </w:pPr>
            <w:r>
              <w:rPr>
                <w:color w:val="595959"/>
                <w:sz w:val="18"/>
                <w:szCs w:val="18"/>
              </w:rPr>
              <w:t>T</w:t>
            </w:r>
            <w:r w:rsidR="00432079" w:rsidRPr="00C4137B">
              <w:rPr>
                <w:color w:val="595959"/>
                <w:sz w:val="18"/>
                <w:szCs w:val="18"/>
              </w:rPr>
              <w:t>he typical holding period of property investments.</w:t>
            </w:r>
          </w:p>
        </w:tc>
      </w:tr>
      <w:tr w:rsidR="0065737A" w:rsidRPr="00C4137B" w14:paraId="073C35D1" w14:textId="77777777" w:rsidTr="00BF66A2">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4E1B453E" w14:textId="3A704567" w:rsidR="0065737A" w:rsidRPr="00DF00BF" w:rsidRDefault="0065737A">
            <w:pPr>
              <w:spacing w:after="0" w:line="240" w:lineRule="auto"/>
              <w:rPr>
                <w:b/>
                <w:color w:val="595959"/>
                <w:sz w:val="18"/>
                <w:szCs w:val="18"/>
              </w:rPr>
            </w:pPr>
            <w:r w:rsidRPr="00DF00BF">
              <w:rPr>
                <w:b/>
                <w:color w:val="595959"/>
                <w:sz w:val="18"/>
                <w:szCs w:val="18"/>
              </w:rPr>
              <w:t>LO</w:t>
            </w:r>
            <w:r>
              <w:rPr>
                <w:b/>
                <w:color w:val="595959"/>
                <w:sz w:val="18"/>
                <w:szCs w:val="18"/>
              </w:rPr>
              <w:t>G</w:t>
            </w:r>
            <w:r w:rsidRPr="00DF00BF">
              <w:rPr>
                <w:b/>
                <w:color w:val="595959"/>
                <w:sz w:val="18"/>
                <w:szCs w:val="18"/>
              </w:rPr>
              <w:t>IC</w:t>
            </w:r>
          </w:p>
        </w:tc>
      </w:tr>
      <w:tr w:rsidR="00264B98" w:rsidRPr="00C4137B" w14:paraId="5E7EB9FA"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bottom w:val="single" w:sz="4" w:space="0" w:color="A6A6A6" w:themeColor="background1" w:themeShade="A6"/>
            </w:tcBorders>
          </w:tcPr>
          <w:p w14:paraId="3C341B49" w14:textId="359C6B01" w:rsidR="00264B98" w:rsidRPr="173BEEFD" w:rsidRDefault="00405464">
            <w:pPr>
              <w:pStyle w:val="INDICATORNUMBER"/>
              <w:rPr>
                <w:rStyle w:val="IntenseEmphasis"/>
                <w:b/>
                <w:i w:val="0"/>
                <w:iCs w:val="0"/>
                <w:color w:val="595959"/>
              </w:rPr>
            </w:pPr>
            <w:r>
              <w:rPr>
                <w:rStyle w:val="IntenseEmphasis"/>
                <w:b/>
                <w:i w:val="0"/>
                <w:iCs w:val="0"/>
                <w:color w:val="595959"/>
              </w:rPr>
              <w:t>OO PR 01</w:t>
            </w:r>
          </w:p>
        </w:tc>
        <w:tc>
          <w:tcPr>
            <w:tcW w:w="7801" w:type="dxa"/>
            <w:tcBorders>
              <w:top w:val="single" w:sz="4" w:space="0" w:color="A6A6A6" w:themeColor="background1" w:themeShade="A6"/>
              <w:bottom w:val="single" w:sz="4" w:space="0" w:color="A6A6A6" w:themeColor="background1" w:themeShade="A6"/>
            </w:tcBorders>
          </w:tcPr>
          <w:p w14:paraId="3607A62C" w14:textId="719F8071" w:rsidR="00264B98" w:rsidRPr="00DF00BF" w:rsidRDefault="00264B98">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DF00BF">
              <w:rPr>
                <w:color w:val="595959"/>
                <w:sz w:val="18"/>
                <w:szCs w:val="18"/>
              </w:rPr>
              <w:t>[OO PR 0</w:t>
            </w:r>
            <w:r>
              <w:rPr>
                <w:color w:val="595959"/>
                <w:sz w:val="18"/>
                <w:szCs w:val="18"/>
              </w:rPr>
              <w:t>1</w:t>
            </w:r>
            <w:r w:rsidRPr="00DF00BF">
              <w:rPr>
                <w:color w:val="595959"/>
                <w:sz w:val="18"/>
                <w:szCs w:val="18"/>
              </w:rPr>
              <w:t>] will be applicable if you reported any internally managed property assets in [OO 05.1]</w:t>
            </w:r>
          </w:p>
        </w:tc>
      </w:tr>
    </w:tbl>
    <w:p w14:paraId="15D84C2A" w14:textId="77777777" w:rsidR="00432079" w:rsidRPr="00C4137B" w:rsidRDefault="00432079" w:rsidP="00432079">
      <w:pPr>
        <w:widowControl/>
        <w:autoSpaceDE/>
        <w:autoSpaceDN/>
        <w:adjustRightInd/>
        <w:spacing w:before="0" w:after="0" w:line="240" w:lineRule="auto"/>
        <w:rPr>
          <w:rFonts w:eastAsia="Times New Roman"/>
          <w:b/>
          <w:color w:val="595959"/>
          <w:sz w:val="18"/>
          <w:szCs w:val="18"/>
        </w:rPr>
      </w:pPr>
    </w:p>
    <w:p w14:paraId="20BCE55E" w14:textId="03C36B5F" w:rsidR="00264B98" w:rsidRDefault="00264B98">
      <w:pPr>
        <w:widowControl/>
        <w:autoSpaceDE/>
        <w:autoSpaceDN/>
        <w:adjustRightInd/>
        <w:spacing w:before="0" w:after="0" w:line="240" w:lineRule="auto"/>
        <w:rPr>
          <w:rFonts w:eastAsia="Times New Roman"/>
          <w:b/>
          <w:color w:val="595959"/>
          <w:sz w:val="18"/>
          <w:szCs w:val="18"/>
        </w:rPr>
      </w:pPr>
    </w:p>
    <w:p w14:paraId="36F3283C" w14:textId="77777777" w:rsidR="00432079" w:rsidRPr="00C4137B" w:rsidRDefault="00432079" w:rsidP="00432079">
      <w:pPr>
        <w:widowControl/>
        <w:autoSpaceDE/>
        <w:autoSpaceDN/>
        <w:adjustRightInd/>
        <w:spacing w:before="0" w:after="0" w:line="240" w:lineRule="auto"/>
        <w:rPr>
          <w:rFonts w:eastAsia="Times New Roman"/>
          <w:b/>
          <w:color w:val="595959"/>
          <w:sz w:val="18"/>
          <w:szCs w:val="18"/>
        </w:rPr>
      </w:pPr>
    </w:p>
    <w:p w14:paraId="09B805DE" w14:textId="111CD450" w:rsidR="0030260A" w:rsidRDefault="0030260A">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tbl>
      <w:tblPr>
        <w:tblStyle w:val="SubSectionIndicatorHeaderMANDATORY"/>
        <w:tblW w:w="9214" w:type="dxa"/>
        <w:tblInd w:w="0" w:type="dxa"/>
        <w:tblLook w:val="07E0" w:firstRow="1" w:lastRow="1" w:firstColumn="1" w:lastColumn="1" w:noHBand="1" w:noVBand="1"/>
      </w:tblPr>
      <w:tblGrid>
        <w:gridCol w:w="1276"/>
        <w:gridCol w:w="3686"/>
        <w:gridCol w:w="2268"/>
        <w:gridCol w:w="1984"/>
      </w:tblGrid>
      <w:tr w:rsidR="00432079" w:rsidRPr="00C4137B" w14:paraId="4BAE18FC" w14:textId="77777777" w:rsidTr="003026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73C5CA65" w14:textId="77777777" w:rsidR="00432079" w:rsidRPr="00C4137B" w:rsidRDefault="00432079" w:rsidP="00432079">
            <w:pPr>
              <w:widowControl/>
              <w:autoSpaceDE/>
              <w:autoSpaceDN/>
              <w:adjustRightInd/>
              <w:spacing w:after="0" w:line="240" w:lineRule="auto"/>
              <w:rPr>
                <w:rStyle w:val="IntenseEmphasis"/>
                <w:b w:val="0"/>
                <w:bCs w:val="0"/>
                <w:iCs w:val="0"/>
                <w:color w:val="FFFFFF" w:themeColor="background1"/>
              </w:rPr>
            </w:pPr>
          </w:p>
        </w:tc>
        <w:tc>
          <w:tcPr>
            <w:tcW w:w="3686" w:type="dxa"/>
          </w:tcPr>
          <w:p w14:paraId="05F2801A" w14:textId="77777777" w:rsidR="00432079" w:rsidRPr="00C4137B"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C4137B">
              <w:t>Indicator status</w:t>
            </w:r>
          </w:p>
        </w:tc>
        <w:tc>
          <w:tcPr>
            <w:tcW w:w="2268" w:type="dxa"/>
          </w:tcPr>
          <w:p w14:paraId="43291F37" w14:textId="77777777" w:rsidR="00432079" w:rsidRPr="00C4137B"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1984" w:type="dxa"/>
          </w:tcPr>
          <w:p w14:paraId="1B9F5C8C" w14:textId="77777777" w:rsidR="00432079" w:rsidRPr="00C4137B" w:rsidRDefault="00432079" w:rsidP="00432079">
            <w:pPr>
              <w:widowControl/>
              <w:autoSpaceDE/>
              <w:autoSpaceDN/>
              <w:adjustRightInd/>
              <w:spacing w:after="0" w:line="240" w:lineRule="auto"/>
              <w:rPr>
                <w:rStyle w:val="IntenseEmphasis"/>
                <w:b w:val="0"/>
                <w:bCs w:val="0"/>
                <w:color w:val="FFFFFF" w:themeColor="background1"/>
              </w:rPr>
            </w:pPr>
            <w:r w:rsidRPr="00C4137B">
              <w:t>Principle</w:t>
            </w:r>
          </w:p>
        </w:tc>
      </w:tr>
      <w:tr w:rsidR="00432079" w:rsidRPr="00C4137B" w14:paraId="17BE4812" w14:textId="77777777" w:rsidTr="0030260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7101693D" w14:textId="44198674" w:rsidR="00432079" w:rsidRPr="00DF00BF" w:rsidRDefault="006B6761">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432079" w:rsidRPr="173BEEFD">
              <w:rPr>
                <w:rStyle w:val="IntenseEmphasis"/>
                <w:i w:val="0"/>
                <w:iCs w:val="0"/>
                <w:color w:val="FFFFFF" w:themeColor="background1"/>
              </w:rPr>
              <w:t>PR 02</w:t>
            </w:r>
          </w:p>
        </w:tc>
        <w:tc>
          <w:tcPr>
            <w:tcW w:w="3686" w:type="dxa"/>
          </w:tcPr>
          <w:p w14:paraId="5E2F465D" w14:textId="77777777" w:rsidR="00432079" w:rsidRPr="00DF00BF" w:rsidRDefault="00432079" w:rsidP="00DF00BF">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MANDATORY TO REPORT</w:t>
            </w:r>
          </w:p>
          <w:p w14:paraId="56AB4BB4" w14:textId="77777777" w:rsidR="00432079" w:rsidRPr="00DF00BF" w:rsidRDefault="00432079" w:rsidP="00DF00BF">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VOLUNTARY TO DISCLOSE</w:t>
            </w:r>
          </w:p>
        </w:tc>
        <w:tc>
          <w:tcPr>
            <w:tcW w:w="2268" w:type="dxa"/>
          </w:tcPr>
          <w:p w14:paraId="04842424" w14:textId="77777777" w:rsidR="00432079" w:rsidRPr="00DF00BF" w:rsidRDefault="0043207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984" w:type="dxa"/>
          </w:tcPr>
          <w:p w14:paraId="5C6B3432" w14:textId="77777777" w:rsidR="00432079" w:rsidRPr="00DF00BF" w:rsidRDefault="00432079">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79DF8F36" w14:textId="77777777" w:rsidR="00432079" w:rsidRPr="00C4137B" w:rsidRDefault="00432079" w:rsidP="0030260A">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266"/>
        <w:gridCol w:w="4279"/>
        <w:gridCol w:w="3669"/>
      </w:tblGrid>
      <w:tr w:rsidR="00432079" w:rsidRPr="00C4137B" w14:paraId="5094E4AA"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nil"/>
            </w:tcBorders>
            <w:shd w:val="clear" w:color="auto" w:fill="00B0F0"/>
          </w:tcPr>
          <w:p w14:paraId="1085FF0F" w14:textId="00E85CBB" w:rsidR="00432079" w:rsidRPr="00DF00BF" w:rsidRDefault="006B6761"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 xml:space="preserve">OO </w:t>
            </w:r>
            <w:r w:rsidR="00432079" w:rsidRPr="173BEEFD">
              <w:rPr>
                <w:rStyle w:val="IntenseEmphasis"/>
                <w:i w:val="0"/>
                <w:iCs w:val="0"/>
                <w:color w:val="FFFFFF" w:themeColor="background1"/>
              </w:rPr>
              <w:t>PR 02</w:t>
            </w:r>
          </w:p>
        </w:tc>
        <w:tc>
          <w:tcPr>
            <w:tcW w:w="7948" w:type="dxa"/>
            <w:gridSpan w:val="2"/>
            <w:tcBorders>
              <w:top w:val="single" w:sz="4" w:space="0" w:color="0070C0"/>
              <w:bottom w:val="single" w:sz="4" w:space="0" w:color="0070C0"/>
              <w:right w:val="single" w:sz="4" w:space="0" w:color="0070C0"/>
            </w:tcBorders>
            <w:shd w:val="clear" w:color="auto" w:fill="0070C0"/>
          </w:tcPr>
          <w:p w14:paraId="7F96A069"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432079" w:rsidRPr="00C4137B" w14:paraId="4939ABC7" w14:textId="77777777" w:rsidTr="0030260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0070C0"/>
            </w:tcBorders>
            <w:vAlign w:val="top"/>
          </w:tcPr>
          <w:p w14:paraId="7B1525CC" w14:textId="66BE1F03" w:rsidR="00432079" w:rsidRPr="00DF00BF" w:rsidRDefault="006B6761">
            <w:pPr>
              <w:pStyle w:val="INDICATORNUMBER"/>
              <w:rPr>
                <w:rStyle w:val="IntenseEmphasis"/>
                <w:b/>
                <w:i w:val="0"/>
                <w:iCs w:val="0"/>
                <w:color w:val="595959"/>
              </w:rPr>
            </w:pPr>
            <w:r w:rsidRPr="173BEEFD">
              <w:rPr>
                <w:rStyle w:val="IntenseEmphasis"/>
                <w:b/>
                <w:i w:val="0"/>
                <w:iCs w:val="0"/>
                <w:color w:val="595959"/>
              </w:rPr>
              <w:t xml:space="preserve">OO </w:t>
            </w:r>
            <w:r w:rsidR="00432079" w:rsidRPr="173BEEFD">
              <w:rPr>
                <w:rStyle w:val="IntenseEmphasis"/>
                <w:b/>
                <w:i w:val="0"/>
                <w:iCs w:val="0"/>
                <w:color w:val="595959"/>
              </w:rPr>
              <w:t>PR 02.1</w:t>
            </w:r>
          </w:p>
        </w:tc>
        <w:tc>
          <w:tcPr>
            <w:tcW w:w="7948" w:type="dxa"/>
            <w:gridSpan w:val="2"/>
            <w:tcBorders>
              <w:top w:val="single" w:sz="4" w:space="0" w:color="0070C0"/>
              <w:right w:val="single" w:sz="4" w:space="0" w:color="0070C0"/>
            </w:tcBorders>
            <w:shd w:val="clear" w:color="auto" w:fill="DAEEF3" w:themeFill="accent5" w:themeFillTint="33"/>
          </w:tcPr>
          <w:p w14:paraId="7557ED5B"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t>Provide a breakdown of your organisation’s property assets based on who manages the assets.</w:t>
            </w:r>
          </w:p>
        </w:tc>
      </w:tr>
      <w:tr w:rsidR="00432079" w:rsidRPr="00C4137B" w14:paraId="6629317E" w14:textId="77777777" w:rsidTr="0030260A">
        <w:trPr>
          <w:trHeight w:val="469"/>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left w:val="single" w:sz="4" w:space="0" w:color="0070C0"/>
            </w:tcBorders>
            <w:vAlign w:val="top"/>
          </w:tcPr>
          <w:p w14:paraId="447FC48A" w14:textId="77777777" w:rsidR="00432079" w:rsidRPr="00C4137B" w:rsidRDefault="00432079" w:rsidP="00432079">
            <w:pPr>
              <w:pStyle w:val="INDICATORNUMBER"/>
              <w:spacing w:before="0"/>
              <w:rPr>
                <w:rStyle w:val="IntenseEmphasis"/>
                <w:b/>
                <w:bCs w:val="0"/>
                <w:i w:val="0"/>
                <w:iCs w:val="0"/>
                <w:color w:val="595959"/>
              </w:rPr>
            </w:pPr>
          </w:p>
        </w:tc>
        <w:tc>
          <w:tcPr>
            <w:tcW w:w="427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74A3B467"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C4137B">
              <w:rPr>
                <w:b/>
                <w:bCs/>
                <w:color w:val="FFFFFF" w:themeColor="background1"/>
                <w:sz w:val="18"/>
                <w:szCs w:val="18"/>
              </w:rPr>
              <w:t xml:space="preserve">Property assets managed by </w:t>
            </w:r>
          </w:p>
        </w:tc>
        <w:tc>
          <w:tcPr>
            <w:tcW w:w="3669"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474CBE31"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C4137B">
              <w:rPr>
                <w:b/>
                <w:bCs/>
                <w:color w:val="FFFFFF" w:themeColor="background1"/>
                <w:sz w:val="18"/>
                <w:szCs w:val="18"/>
              </w:rPr>
              <w:t>Breakdown of your property assets (by number)</w:t>
            </w:r>
          </w:p>
        </w:tc>
      </w:tr>
      <w:tr w:rsidR="00432079" w:rsidRPr="00C4137B" w14:paraId="2458BB55" w14:textId="77777777" w:rsidTr="0030260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555CAADB" w14:textId="77777777" w:rsidR="00432079" w:rsidRPr="00C4137B" w:rsidRDefault="00432079" w:rsidP="00432079">
            <w:pPr>
              <w:pStyle w:val="INDICATORNUMBER"/>
              <w:rPr>
                <w:rStyle w:val="IntenseEmphasis"/>
                <w:b/>
                <w:bCs w:val="0"/>
                <w:i w:val="0"/>
                <w:iCs w:val="0"/>
                <w:color w:val="595959"/>
              </w:rPr>
            </w:pPr>
          </w:p>
        </w:tc>
        <w:tc>
          <w:tcPr>
            <w:tcW w:w="42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13659A" w14:textId="77777777" w:rsidR="00432079" w:rsidRPr="00C4137B" w:rsidRDefault="00432079" w:rsidP="173BEEFD">
            <w:pPr>
              <w:pStyle w:val="INDICATORTEXT"/>
              <w:spacing w:after="80"/>
              <w:cnfStyle w:val="000000100000" w:firstRow="0" w:lastRow="0" w:firstColumn="0" w:lastColumn="0" w:oddVBand="0" w:evenVBand="0" w:oddHBand="1" w:evenHBand="0" w:firstRowFirstColumn="0" w:firstRowLastColumn="0" w:lastRowFirstColumn="0" w:lastRowLastColumn="0"/>
            </w:pPr>
            <w:r w:rsidRPr="00C4137B">
              <w:t xml:space="preserve">Managed directly by your organisation </w:t>
            </w:r>
          </w:p>
        </w:tc>
        <w:tc>
          <w:tcPr>
            <w:tcW w:w="36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62DC12E" w14:textId="77777777" w:rsidR="00432079" w:rsidRPr="00C4137B" w:rsidRDefault="00432079" w:rsidP="173BEEFD">
            <w:pPr>
              <w:pStyle w:val="INDICATORTEXT"/>
              <w:spacing w:after="80"/>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&gt;50%, </w:t>
            </w:r>
            <w:r w:rsidRPr="00C4137B">
              <w:sym w:font="Wingdings" w:char="F06D"/>
            </w:r>
            <w:r w:rsidRPr="00C4137B">
              <w:t xml:space="preserve"> 10-50%, </w:t>
            </w:r>
            <w:r w:rsidRPr="00C4137B">
              <w:sym w:font="Wingdings" w:char="F06D"/>
            </w:r>
            <w:r w:rsidRPr="00C4137B">
              <w:t xml:space="preserve"> &lt;10%, </w:t>
            </w:r>
            <w:r w:rsidRPr="00C4137B">
              <w:sym w:font="Wingdings" w:char="F06D"/>
            </w:r>
            <w:r w:rsidRPr="00C4137B">
              <w:t xml:space="preserve"> 0%</w:t>
            </w:r>
          </w:p>
        </w:tc>
      </w:tr>
      <w:tr w:rsidR="00432079" w:rsidRPr="00C4137B" w14:paraId="5B2E6703" w14:textId="77777777" w:rsidTr="0030260A">
        <w:trPr>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7B177980" w14:textId="77777777" w:rsidR="00432079" w:rsidRPr="00C4137B" w:rsidRDefault="00432079" w:rsidP="00432079">
            <w:pPr>
              <w:pStyle w:val="INDICATORNUMBER"/>
              <w:rPr>
                <w:rStyle w:val="IntenseEmphasis"/>
                <w:b/>
                <w:bCs w:val="0"/>
                <w:i w:val="0"/>
                <w:iCs w:val="0"/>
                <w:color w:val="595959"/>
              </w:rPr>
            </w:pPr>
          </w:p>
        </w:tc>
        <w:tc>
          <w:tcPr>
            <w:tcW w:w="42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9D2A98" w14:textId="77777777" w:rsidR="00432079" w:rsidRPr="00C4137B" w:rsidRDefault="00432079" w:rsidP="173BEEFD">
            <w:pPr>
              <w:pStyle w:val="INDICATORTEXT"/>
              <w:spacing w:after="80"/>
              <w:cnfStyle w:val="000000000000" w:firstRow="0" w:lastRow="0" w:firstColumn="0" w:lastColumn="0" w:oddVBand="0" w:evenVBand="0" w:oddHBand="0" w:evenHBand="0" w:firstRowFirstColumn="0" w:firstRowLastColumn="0" w:lastRowFirstColumn="0" w:lastRowLastColumn="0"/>
            </w:pPr>
            <w:r w:rsidRPr="00C4137B">
              <w:t>Managed via third-party property managers you appoint</w:t>
            </w:r>
          </w:p>
        </w:tc>
        <w:tc>
          <w:tcPr>
            <w:tcW w:w="36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E77F63C" w14:textId="77777777" w:rsidR="00432079" w:rsidRPr="00C4137B" w:rsidRDefault="00432079" w:rsidP="173BEEFD">
            <w:pPr>
              <w:pStyle w:val="INDICATORTEXT"/>
              <w:spacing w:after="80"/>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&gt;50%, </w:t>
            </w:r>
            <w:r w:rsidRPr="00C4137B">
              <w:sym w:font="Wingdings" w:char="F06D"/>
            </w:r>
            <w:r w:rsidRPr="00C4137B">
              <w:t xml:space="preserve"> 10-50%, </w:t>
            </w:r>
            <w:r w:rsidRPr="00C4137B">
              <w:sym w:font="Wingdings" w:char="F06D"/>
            </w:r>
            <w:r w:rsidRPr="00C4137B">
              <w:t xml:space="preserve"> &lt;10%, </w:t>
            </w:r>
            <w:r w:rsidRPr="00C4137B">
              <w:sym w:font="Wingdings" w:char="F06D"/>
            </w:r>
            <w:r w:rsidRPr="00C4137B">
              <w:t xml:space="preserve"> 0%</w:t>
            </w:r>
          </w:p>
        </w:tc>
      </w:tr>
      <w:tr w:rsidR="00432079" w:rsidRPr="00C4137B" w14:paraId="0D25B659" w14:textId="77777777" w:rsidTr="0030260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1E32CAD0" w14:textId="77777777" w:rsidR="00432079" w:rsidRPr="00C4137B" w:rsidRDefault="00432079" w:rsidP="00432079">
            <w:pPr>
              <w:pStyle w:val="INDICATORNUMBER"/>
              <w:rPr>
                <w:rStyle w:val="IntenseEmphasis"/>
                <w:b/>
                <w:bCs w:val="0"/>
                <w:i w:val="0"/>
                <w:iCs w:val="0"/>
                <w:color w:val="595959"/>
              </w:rPr>
            </w:pPr>
          </w:p>
        </w:tc>
        <w:tc>
          <w:tcPr>
            <w:tcW w:w="42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9B568C" w14:textId="77777777" w:rsidR="00432079" w:rsidRPr="00C4137B" w:rsidRDefault="00432079" w:rsidP="173BEEFD">
            <w:pPr>
              <w:pStyle w:val="INDICATORTEXT"/>
              <w:spacing w:after="80"/>
              <w:cnfStyle w:val="000000100000" w:firstRow="0" w:lastRow="0" w:firstColumn="0" w:lastColumn="0" w:oddVBand="0" w:evenVBand="0" w:oddHBand="1" w:evenHBand="0" w:firstRowFirstColumn="0" w:firstRowLastColumn="0" w:lastRowFirstColumn="0" w:lastRowLastColumn="0"/>
            </w:pPr>
            <w:r w:rsidRPr="00C4137B">
              <w:t>Managed by other investors or their property managers</w:t>
            </w:r>
          </w:p>
        </w:tc>
        <w:tc>
          <w:tcPr>
            <w:tcW w:w="36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6B53E930" w14:textId="77777777" w:rsidR="00432079" w:rsidRPr="00C4137B" w:rsidRDefault="00432079" w:rsidP="173BEEFD">
            <w:pPr>
              <w:pStyle w:val="INDICATORTEXT"/>
              <w:spacing w:after="80"/>
              <w:cnfStyle w:val="000000100000" w:firstRow="0" w:lastRow="0" w:firstColumn="0" w:lastColumn="0" w:oddVBand="0" w:evenVBand="0" w:oddHBand="1" w:evenHBand="0" w:firstRowFirstColumn="0" w:firstRowLastColumn="0" w:lastRowFirstColumn="0" w:lastRowLastColumn="0"/>
            </w:pPr>
            <w:r w:rsidRPr="00C4137B">
              <w:sym w:font="Wingdings" w:char="F06D"/>
            </w:r>
            <w:r w:rsidRPr="00C4137B">
              <w:t xml:space="preserve"> &gt;50%, </w:t>
            </w:r>
            <w:r w:rsidRPr="00C4137B">
              <w:sym w:font="Wingdings" w:char="F06D"/>
            </w:r>
            <w:r w:rsidRPr="00C4137B">
              <w:t xml:space="preserve"> 10-50%, </w:t>
            </w:r>
            <w:r w:rsidRPr="00C4137B">
              <w:sym w:font="Wingdings" w:char="F06D"/>
            </w:r>
            <w:r w:rsidRPr="00C4137B">
              <w:t xml:space="preserve"> &lt;10%, </w:t>
            </w:r>
            <w:r w:rsidRPr="00C4137B">
              <w:sym w:font="Wingdings" w:char="F06D"/>
            </w:r>
            <w:r w:rsidRPr="00C4137B">
              <w:t xml:space="preserve"> 0%</w:t>
            </w:r>
          </w:p>
        </w:tc>
      </w:tr>
      <w:tr w:rsidR="00432079" w:rsidRPr="00C4137B" w14:paraId="734FAE4A" w14:textId="77777777" w:rsidTr="0030260A">
        <w:trPr>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7AD13AFC" w14:textId="77777777" w:rsidR="00432079" w:rsidRPr="00C4137B" w:rsidRDefault="00432079" w:rsidP="00432079">
            <w:pPr>
              <w:pStyle w:val="INDICATORNUMBER"/>
              <w:rPr>
                <w:rStyle w:val="IntenseEmphasis"/>
                <w:b/>
                <w:bCs w:val="0"/>
                <w:i w:val="0"/>
                <w:iCs w:val="0"/>
                <w:color w:val="595959"/>
              </w:rPr>
            </w:pPr>
          </w:p>
        </w:tc>
        <w:tc>
          <w:tcPr>
            <w:tcW w:w="42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D0E0C3" w14:textId="77777777" w:rsidR="00432079" w:rsidRPr="00C4137B" w:rsidRDefault="00432079" w:rsidP="173BEEFD">
            <w:pPr>
              <w:pStyle w:val="INDICATORTEXT"/>
              <w:spacing w:after="80"/>
              <w:cnfStyle w:val="000000000000" w:firstRow="0" w:lastRow="0" w:firstColumn="0" w:lastColumn="0" w:oddVBand="0" w:evenVBand="0" w:oddHBand="0" w:evenHBand="0" w:firstRowFirstColumn="0" w:firstRowLastColumn="0" w:lastRowFirstColumn="0" w:lastRowLastColumn="0"/>
            </w:pPr>
            <w:r w:rsidRPr="00C4137B">
              <w:t>Managed by tenant(s) with operational control</w:t>
            </w:r>
          </w:p>
        </w:tc>
        <w:tc>
          <w:tcPr>
            <w:tcW w:w="36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34B8590" w14:textId="77777777" w:rsidR="00432079" w:rsidRPr="00C4137B" w:rsidRDefault="00432079" w:rsidP="173BEEFD">
            <w:pPr>
              <w:pStyle w:val="INDICATORTEXT"/>
              <w:spacing w:after="80"/>
              <w:cnfStyle w:val="000000000000" w:firstRow="0" w:lastRow="0" w:firstColumn="0" w:lastColumn="0" w:oddVBand="0" w:evenVBand="0" w:oddHBand="0" w:evenHBand="0" w:firstRowFirstColumn="0" w:firstRowLastColumn="0" w:lastRowFirstColumn="0" w:lastRowLastColumn="0"/>
            </w:pPr>
            <w:r w:rsidRPr="00C4137B">
              <w:sym w:font="Wingdings" w:char="F06D"/>
            </w:r>
            <w:r w:rsidRPr="00C4137B">
              <w:t xml:space="preserve"> &gt;50%, </w:t>
            </w:r>
            <w:r w:rsidRPr="00C4137B">
              <w:sym w:font="Wingdings" w:char="F06D"/>
            </w:r>
            <w:r w:rsidRPr="00C4137B">
              <w:t xml:space="preserve"> 10-50%, </w:t>
            </w:r>
            <w:r w:rsidRPr="00C4137B">
              <w:sym w:font="Wingdings" w:char="F06D"/>
            </w:r>
            <w:r w:rsidRPr="00C4137B">
              <w:t xml:space="preserve"> &lt;10%, </w:t>
            </w:r>
            <w:r w:rsidRPr="00C4137B">
              <w:sym w:font="Wingdings" w:char="F06D"/>
            </w:r>
            <w:r w:rsidRPr="00C4137B">
              <w:t xml:space="preserve"> 0%</w:t>
            </w:r>
          </w:p>
        </w:tc>
      </w:tr>
      <w:tr w:rsidR="00432079" w:rsidRPr="00C4137B" w14:paraId="15A12E68" w14:textId="77777777" w:rsidTr="0030260A">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52DE49F0" w14:textId="77777777" w:rsidR="00432079" w:rsidRPr="00C4137B" w:rsidRDefault="00432079" w:rsidP="00432079">
            <w:pPr>
              <w:pStyle w:val="INDICATORNUMBER"/>
              <w:rPr>
                <w:rStyle w:val="IntenseEmphasis"/>
                <w:b/>
                <w:bCs w:val="0"/>
                <w:i w:val="0"/>
                <w:iCs w:val="0"/>
                <w:color w:val="595959"/>
              </w:rPr>
            </w:pPr>
          </w:p>
        </w:tc>
        <w:tc>
          <w:tcPr>
            <w:tcW w:w="4279" w:type="dxa"/>
            <w:tcBorders>
              <w:top w:val="single" w:sz="4" w:space="0" w:color="A6A6A6" w:themeColor="background1" w:themeShade="A6"/>
              <w:right w:val="single" w:sz="4" w:space="0" w:color="A6A6A6" w:themeColor="background1" w:themeShade="A6"/>
            </w:tcBorders>
            <w:shd w:val="clear" w:color="auto" w:fill="auto"/>
          </w:tcPr>
          <w:p w14:paraId="34C75C2C" w14:textId="77777777" w:rsidR="00432079" w:rsidRPr="00DF00BF" w:rsidRDefault="00432079" w:rsidP="00DF00BF">
            <w:pPr>
              <w:pStyle w:val="INDICATORTEXT"/>
              <w:spacing w:after="80"/>
              <w:cnfStyle w:val="000000100000" w:firstRow="0" w:lastRow="0" w:firstColumn="0" w:lastColumn="0" w:oddVBand="0" w:evenVBand="0" w:oddHBand="1" w:evenHBand="0" w:firstRowFirstColumn="0" w:firstRowLastColumn="0" w:lastRowFirstColumn="0" w:lastRowLastColumn="0"/>
              <w:rPr>
                <w:b/>
                <w:bCs/>
              </w:rPr>
            </w:pPr>
            <w:r w:rsidRPr="00C4137B">
              <w:rPr>
                <w:b/>
                <w:bCs/>
              </w:rPr>
              <w:t>Total</w:t>
            </w:r>
          </w:p>
        </w:tc>
        <w:tc>
          <w:tcPr>
            <w:tcW w:w="366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F27D19C" w14:textId="77777777" w:rsidR="00432079" w:rsidRPr="00DF00BF" w:rsidRDefault="00432079" w:rsidP="00DF00BF">
            <w:pPr>
              <w:pStyle w:val="INDICATORTEXT"/>
              <w:spacing w:after="80"/>
              <w:cnfStyle w:val="000000100000" w:firstRow="0" w:lastRow="0" w:firstColumn="0" w:lastColumn="0" w:oddVBand="0" w:evenVBand="0" w:oddHBand="1" w:evenHBand="0" w:firstRowFirstColumn="0" w:firstRowLastColumn="0" w:lastRowFirstColumn="0" w:lastRowLastColumn="0"/>
              <w:rPr>
                <w:b/>
                <w:bCs/>
              </w:rPr>
            </w:pPr>
            <w:r w:rsidRPr="00C4137B">
              <w:rPr>
                <w:b/>
                <w:bCs/>
              </w:rPr>
              <w:t>100%</w:t>
            </w:r>
          </w:p>
        </w:tc>
      </w:tr>
      <w:tr w:rsidR="00432079" w:rsidRPr="00C4137B" w14:paraId="7B78AB97" w14:textId="77777777" w:rsidTr="0030260A">
        <w:trPr>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vAlign w:val="top"/>
          </w:tcPr>
          <w:p w14:paraId="637E125D" w14:textId="131C459A" w:rsidR="00432079" w:rsidRPr="00DF00BF" w:rsidRDefault="006B6761">
            <w:pPr>
              <w:pStyle w:val="INDICATORNUMBER"/>
              <w:rPr>
                <w:rStyle w:val="IntenseEmphasis"/>
                <w:b/>
                <w:i w:val="0"/>
                <w:iCs w:val="0"/>
                <w:color w:val="595959"/>
              </w:rPr>
            </w:pPr>
            <w:r w:rsidRPr="173BEEFD">
              <w:rPr>
                <w:rStyle w:val="IntenseEmphasis"/>
                <w:b/>
                <w:i w:val="0"/>
                <w:iCs w:val="0"/>
                <w:color w:val="595959"/>
              </w:rPr>
              <w:t xml:space="preserve">OO </w:t>
            </w:r>
            <w:r w:rsidR="00432079" w:rsidRPr="173BEEFD">
              <w:rPr>
                <w:rStyle w:val="IntenseEmphasis"/>
                <w:b/>
                <w:i w:val="0"/>
                <w:iCs w:val="0"/>
                <w:color w:val="595959"/>
              </w:rPr>
              <w:t>PR 02.2</w:t>
            </w:r>
          </w:p>
        </w:tc>
        <w:tc>
          <w:tcPr>
            <w:tcW w:w="7948" w:type="dxa"/>
            <w:gridSpan w:val="2"/>
            <w:tcBorders>
              <w:top w:val="single" w:sz="4" w:space="0" w:color="0070C0"/>
              <w:right w:val="single" w:sz="4" w:space="0" w:color="0070C0"/>
            </w:tcBorders>
            <w:shd w:val="clear" w:color="auto" w:fill="DAEEF3" w:themeFill="accent5" w:themeFillTint="33"/>
          </w:tcPr>
          <w:p w14:paraId="0D972BD1" w14:textId="66F534A7" w:rsidR="00432079" w:rsidRPr="00C4137B" w:rsidRDefault="00432079" w:rsidP="0030260A">
            <w:pPr>
              <w:pStyle w:val="INDICATORTEXT"/>
              <w:cnfStyle w:val="000000000000" w:firstRow="0" w:lastRow="0" w:firstColumn="0" w:lastColumn="0" w:oddVBand="0" w:evenVBand="0" w:oddHBand="0" w:evenHBand="0" w:firstRowFirstColumn="0" w:firstRowLastColumn="0" w:lastRowFirstColumn="0" w:lastRowLastColumn="0"/>
            </w:pPr>
            <w:r w:rsidRPr="00C4137B">
              <w:t>Additional information</w:t>
            </w:r>
            <w:r w:rsidR="0030260A">
              <w:t xml:space="preserve"> </w:t>
            </w:r>
            <w:r w:rsidRPr="00C4137B">
              <w:rPr>
                <w:caps/>
                <w:color w:val="0082C8"/>
              </w:rPr>
              <w:t>[Optional]</w:t>
            </w:r>
          </w:p>
        </w:tc>
      </w:tr>
      <w:tr w:rsidR="00432079" w:rsidRPr="00C4137B" w14:paraId="1181BCD2" w14:textId="77777777" w:rsidTr="0030260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tcPr>
          <w:p w14:paraId="5F5BC8AC" w14:textId="77777777" w:rsidR="00432079" w:rsidRPr="00C4137B" w:rsidRDefault="00432079" w:rsidP="00432079">
            <w:pPr>
              <w:pStyle w:val="INDICATORNUMBER"/>
              <w:rPr>
                <w:rStyle w:val="IntenseEmphasis"/>
                <w:b/>
                <w:bCs w:val="0"/>
                <w:i w:val="0"/>
                <w:iCs w:val="0"/>
                <w:color w:val="595959"/>
              </w:rPr>
            </w:pPr>
          </w:p>
        </w:tc>
        <w:tc>
          <w:tcPr>
            <w:tcW w:w="7948" w:type="dxa"/>
            <w:gridSpan w:val="2"/>
            <w:tcBorders>
              <w:top w:val="nil"/>
              <w:bottom w:val="single" w:sz="4" w:space="0" w:color="0070C0"/>
              <w:right w:val="single" w:sz="4" w:space="0" w:color="0070C0"/>
            </w:tcBorders>
            <w:shd w:val="clear" w:color="auto" w:fill="auto"/>
          </w:tcPr>
          <w:p w14:paraId="5F2E6266" w14:textId="77777777" w:rsidR="00432079" w:rsidRPr="00C4137B" w:rsidRDefault="00432079" w:rsidP="00432079">
            <w:pPr>
              <w:pStyle w:val="INDICATORTEXT"/>
              <w:cnfStyle w:val="000000100000" w:firstRow="0" w:lastRow="0" w:firstColumn="0" w:lastColumn="0" w:oddVBand="0" w:evenVBand="0" w:oddHBand="1" w:evenHBand="0" w:firstRowFirstColumn="0" w:firstRowLastColumn="0" w:lastRowFirstColumn="0" w:lastRowLastColumn="0"/>
            </w:pPr>
          </w:p>
        </w:tc>
      </w:tr>
    </w:tbl>
    <w:p w14:paraId="37F3A046" w14:textId="053BC2A0" w:rsidR="00D9766D" w:rsidRPr="00C4137B" w:rsidRDefault="00D9766D" w:rsidP="0030260A">
      <w:pPr>
        <w:pStyle w:val="NoSpacing"/>
      </w:pPr>
    </w:p>
    <w:tbl>
      <w:tblPr>
        <w:tblStyle w:val="SubSubSectionMISCTableMANDATORY"/>
        <w:tblW w:w="9209" w:type="dxa"/>
        <w:tblInd w:w="5" w:type="dxa"/>
        <w:tblLook w:val="06A0" w:firstRow="1" w:lastRow="0" w:firstColumn="1" w:lastColumn="0" w:noHBand="1" w:noVBand="1"/>
      </w:tblPr>
      <w:tblGrid>
        <w:gridCol w:w="1266"/>
        <w:gridCol w:w="7943"/>
      </w:tblGrid>
      <w:tr w:rsidR="00432079" w:rsidRPr="00C4137B" w14:paraId="1EBED14A" w14:textId="77777777" w:rsidTr="0030260A">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56BB83C8" w14:textId="1AC1374F" w:rsidR="00432079" w:rsidRPr="00DF00BF" w:rsidRDefault="006B6761"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 xml:space="preserve">OO </w:t>
            </w:r>
            <w:r w:rsidR="00432079" w:rsidRPr="173BEEFD">
              <w:rPr>
                <w:rStyle w:val="IntenseEmphasis"/>
                <w:b w:val="0"/>
                <w:bCs w:val="0"/>
                <w:i w:val="0"/>
                <w:iCs w:val="0"/>
                <w:color w:val="FFFFFF" w:themeColor="background1"/>
              </w:rPr>
              <w:t>PR 02</w:t>
            </w:r>
          </w:p>
        </w:tc>
        <w:tc>
          <w:tcPr>
            <w:tcW w:w="7943" w:type="dxa"/>
          </w:tcPr>
          <w:p w14:paraId="72BB83DE"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432079" w:rsidRPr="00C4137B" w14:paraId="729F4A9F" w14:textId="77777777" w:rsidTr="0030260A">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tcPr>
          <w:p w14:paraId="196FBE41" w14:textId="18C924E6" w:rsidR="00432079" w:rsidRPr="00DF00BF" w:rsidRDefault="006B6761">
            <w:pPr>
              <w:pStyle w:val="INDICATORNUMBER"/>
              <w:rPr>
                <w:rStyle w:val="IntenseEmphasis"/>
                <w:b/>
                <w:i w:val="0"/>
                <w:iCs w:val="0"/>
              </w:rPr>
            </w:pPr>
            <w:r w:rsidRPr="173BEEFD">
              <w:rPr>
                <w:rStyle w:val="IntenseEmphasis"/>
                <w:b/>
                <w:i w:val="0"/>
                <w:iCs w:val="0"/>
                <w:color w:val="595959"/>
              </w:rPr>
              <w:t xml:space="preserve">OO </w:t>
            </w:r>
            <w:r w:rsidR="00432079" w:rsidRPr="173BEEFD">
              <w:rPr>
                <w:rStyle w:val="IntenseEmphasis"/>
                <w:b/>
                <w:i w:val="0"/>
                <w:iCs w:val="0"/>
                <w:color w:val="595959"/>
              </w:rPr>
              <w:t>PR 02.1</w:t>
            </w:r>
          </w:p>
        </w:tc>
        <w:tc>
          <w:tcPr>
            <w:tcW w:w="7943" w:type="dxa"/>
            <w:tcBorders>
              <w:bottom w:val="single" w:sz="4" w:space="0" w:color="A6A6A6" w:themeColor="background1" w:themeShade="A6"/>
            </w:tcBorders>
          </w:tcPr>
          <w:p w14:paraId="6EE28A31" w14:textId="77777777" w:rsidR="00432079" w:rsidRPr="00C4137B"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The definitions for” Property Management” have been aligned with GRESB 2016 guidance. </w:t>
            </w:r>
          </w:p>
          <w:p w14:paraId="03DC7E0E" w14:textId="77777777" w:rsidR="00432079" w:rsidRPr="00C4137B"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'Property management' refers in this context to the day-to-day operation and execution of decisions for property assets. It does not refer to investment decision-making (e.g., acquisition decisions). </w:t>
            </w:r>
          </w:p>
          <w:p w14:paraId="3CDC8321" w14:textId="77777777" w:rsidR="00432079" w:rsidRPr="00C4137B"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Directly managed assets are those for which your organisation is determined to have “operational control”. If tenants or a single tenant has the greatest authority to introduce and implement operating policies and environmental policies, the tenant should be assumed to have operational control. If both you and the tenant have the authority to introduce and implement day-to-day operational procedures, the asset should be reported as directly managed.</w:t>
            </w:r>
          </w:p>
        </w:tc>
      </w:tr>
      <w:tr w:rsidR="00432079" w:rsidRPr="00C4137B" w14:paraId="53F5781E" w14:textId="77777777" w:rsidTr="0030260A">
        <w:trPr>
          <w:cantSplit/>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63FEBA75" w14:textId="18AEEC7E" w:rsidR="00432079" w:rsidRPr="00DF00BF" w:rsidRDefault="006B6761">
            <w:pPr>
              <w:pStyle w:val="INDICATORNUMBER"/>
              <w:rPr>
                <w:rStyle w:val="IntenseEmphasis"/>
                <w:b/>
                <w:i w:val="0"/>
                <w:iCs w:val="0"/>
              </w:rPr>
            </w:pPr>
            <w:r w:rsidRPr="173BEEFD">
              <w:rPr>
                <w:rStyle w:val="IntenseEmphasis"/>
                <w:b/>
                <w:i w:val="0"/>
                <w:iCs w:val="0"/>
                <w:color w:val="595959"/>
              </w:rPr>
              <w:t xml:space="preserve">OO </w:t>
            </w:r>
            <w:r w:rsidR="00432079" w:rsidRPr="173BEEFD">
              <w:rPr>
                <w:rStyle w:val="IntenseEmphasis"/>
                <w:b/>
                <w:i w:val="0"/>
                <w:iCs w:val="0"/>
                <w:color w:val="595959"/>
              </w:rPr>
              <w:t>PR 02.2</w:t>
            </w:r>
          </w:p>
        </w:tc>
        <w:tc>
          <w:tcPr>
            <w:tcW w:w="7943" w:type="dxa"/>
            <w:tcBorders>
              <w:top w:val="single" w:sz="4" w:space="0" w:color="A6A6A6" w:themeColor="background1" w:themeShade="A6"/>
              <w:bottom w:val="single" w:sz="4" w:space="0" w:color="A6A6A6" w:themeColor="background1" w:themeShade="A6"/>
            </w:tcBorders>
          </w:tcPr>
          <w:p w14:paraId="3E440EB8" w14:textId="77777777" w:rsidR="00432079" w:rsidRPr="00DF00BF" w:rsidRDefault="00432079">
            <w:pPr>
              <w:pStyle w:val="INDICATORTEXT"/>
              <w:jc w:val="both"/>
              <w:cnfStyle w:val="000000000000" w:firstRow="0" w:lastRow="0" w:firstColumn="0" w:lastColumn="0" w:oddVBand="0" w:evenVBand="0" w:oddHBand="0" w:evenHBand="0" w:firstRowFirstColumn="0" w:firstRowLastColumn="0" w:lastRowFirstColumn="0" w:lastRowLastColumn="0"/>
              <w:rPr>
                <w:b/>
                <w:bCs/>
              </w:rPr>
            </w:pPr>
            <w:r w:rsidRPr="00C4137B">
              <w:t xml:space="preserve">This may include a description of those involved in managing your organisation’s properties. </w:t>
            </w:r>
          </w:p>
        </w:tc>
      </w:tr>
      <w:tr w:rsidR="00432079" w:rsidRPr="00C4137B" w14:paraId="31DC08B2"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B0DF77C" w14:textId="77777777" w:rsidR="00432079" w:rsidRPr="00DF00BF" w:rsidRDefault="00432079">
            <w:pPr>
              <w:pStyle w:val="INDICATORTEXT"/>
              <w:jc w:val="both"/>
              <w:rPr>
                <w:b/>
                <w:bCs/>
              </w:rPr>
            </w:pPr>
            <w:r w:rsidRPr="00C4137B">
              <w:rPr>
                <w:b/>
                <w:bCs/>
              </w:rPr>
              <w:t>LOGIC</w:t>
            </w:r>
          </w:p>
        </w:tc>
      </w:tr>
      <w:tr w:rsidR="00432079" w:rsidRPr="00C4137B" w14:paraId="453D9B35" w14:textId="77777777" w:rsidTr="0030260A">
        <w:trPr>
          <w:cantSplit/>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0070C0"/>
            </w:tcBorders>
          </w:tcPr>
          <w:p w14:paraId="6146546D" w14:textId="33A70C3B" w:rsidR="00432079" w:rsidRPr="00DF00BF" w:rsidRDefault="006B6761">
            <w:pPr>
              <w:pStyle w:val="INDICATORNUMBER"/>
              <w:rPr>
                <w:rStyle w:val="IntenseEmphasis"/>
                <w:b/>
                <w:i w:val="0"/>
                <w:iCs w:val="0"/>
                <w:color w:val="595959"/>
              </w:rPr>
            </w:pPr>
            <w:r w:rsidRPr="173BEEFD">
              <w:rPr>
                <w:rStyle w:val="IntenseEmphasis"/>
                <w:b/>
                <w:i w:val="0"/>
                <w:iCs w:val="0"/>
                <w:color w:val="595959"/>
              </w:rPr>
              <w:t xml:space="preserve">OO </w:t>
            </w:r>
            <w:r w:rsidR="00432079" w:rsidRPr="173BEEFD">
              <w:rPr>
                <w:rStyle w:val="IntenseEmphasis"/>
                <w:b/>
                <w:i w:val="0"/>
                <w:iCs w:val="0"/>
                <w:color w:val="595959"/>
              </w:rPr>
              <w:t>PR 02</w:t>
            </w:r>
          </w:p>
        </w:tc>
        <w:tc>
          <w:tcPr>
            <w:tcW w:w="7943" w:type="dxa"/>
            <w:tcBorders>
              <w:top w:val="single" w:sz="4" w:space="0" w:color="A6A6A6" w:themeColor="background1" w:themeShade="A6"/>
              <w:bottom w:val="single" w:sz="4" w:space="0" w:color="0070C0"/>
            </w:tcBorders>
          </w:tcPr>
          <w:p w14:paraId="5D4AF4DE" w14:textId="76B3B8D3" w:rsidR="00264B98" w:rsidRDefault="00264B98"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264B98">
              <w:t>[OO PR 02] will be applicable if you reported any internally managed property assets in [OO 05.1]</w:t>
            </w:r>
          </w:p>
          <w:p w14:paraId="6221C98A" w14:textId="0D55E7AA" w:rsidR="00432079" w:rsidRPr="00C4137B"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4137B">
              <w:t xml:space="preserve">If some proportion of your property assets is managed by third-party property managers, then indicator </w:t>
            </w:r>
            <w:r w:rsidR="00264B98">
              <w:t xml:space="preserve">[PR 07] </w:t>
            </w:r>
            <w:r w:rsidRPr="00C4137B">
              <w:t xml:space="preserve">will be applicable. </w:t>
            </w:r>
          </w:p>
        </w:tc>
      </w:tr>
    </w:tbl>
    <w:p w14:paraId="6778258E" w14:textId="77777777" w:rsidR="00432079" w:rsidRPr="00C4137B" w:rsidRDefault="00432079" w:rsidP="0030260A">
      <w:pPr>
        <w:pStyle w:val="NoSpacing"/>
      </w:pPr>
    </w:p>
    <w:tbl>
      <w:tblPr>
        <w:tblStyle w:val="SubSectionMISCTableMANDATORY"/>
        <w:tblW w:w="9214" w:type="dxa"/>
        <w:tblInd w:w="5" w:type="dxa"/>
        <w:tblLayout w:type="fixed"/>
        <w:tblLook w:val="06A0" w:firstRow="1" w:lastRow="0" w:firstColumn="1" w:lastColumn="0" w:noHBand="1" w:noVBand="1"/>
      </w:tblPr>
      <w:tblGrid>
        <w:gridCol w:w="1408"/>
        <w:gridCol w:w="7806"/>
      </w:tblGrid>
      <w:tr w:rsidR="00432079" w:rsidRPr="00C4137B" w14:paraId="4A4C6D18"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408" w:type="dxa"/>
          </w:tcPr>
          <w:p w14:paraId="0745A89C" w14:textId="19E6F191" w:rsidR="00432079" w:rsidRPr="00DF00BF" w:rsidRDefault="006B6761" w:rsidP="173BEEFD">
            <w:pPr>
              <w:spacing w:after="80"/>
              <w:rPr>
                <w:rStyle w:val="IntenseEmphasis"/>
                <w:rFonts w:ascii="Calibri" w:hAnsi="Calibri" w:cs="Times New Roman"/>
                <w:b w:val="0"/>
                <w:bCs w:val="0"/>
                <w:i w:val="0"/>
                <w:iCs w:val="0"/>
                <w:sz w:val="24"/>
                <w:szCs w:val="24"/>
              </w:rPr>
            </w:pPr>
            <w:r w:rsidRPr="173BEEFD">
              <w:rPr>
                <w:rStyle w:val="IntenseEmphasis"/>
                <w:b w:val="0"/>
                <w:bCs w:val="0"/>
                <w:i w:val="0"/>
                <w:iCs w:val="0"/>
                <w:color w:val="FFFFFF" w:themeColor="background1"/>
              </w:rPr>
              <w:t xml:space="preserve">OO </w:t>
            </w:r>
            <w:r w:rsidR="00432079" w:rsidRPr="173BEEFD">
              <w:rPr>
                <w:rStyle w:val="IntenseEmphasis"/>
                <w:b w:val="0"/>
                <w:bCs w:val="0"/>
                <w:i w:val="0"/>
                <w:iCs w:val="0"/>
                <w:color w:val="FFFFFF" w:themeColor="background1"/>
              </w:rPr>
              <w:t>PR 02</w:t>
            </w:r>
          </w:p>
        </w:tc>
        <w:tc>
          <w:tcPr>
            <w:tcW w:w="7806" w:type="dxa"/>
          </w:tcPr>
          <w:p w14:paraId="16620AFE" w14:textId="77777777" w:rsidR="00432079" w:rsidRPr="00DF00BF" w:rsidRDefault="00432079" w:rsidP="00DF00BF">
            <w:pPr>
              <w:pStyle w:val="SectionIndicatorHeaderBOLD"/>
              <w:spacing w:before="80" w:after="80"/>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432079" w:rsidRPr="00C4137B" w14:paraId="199FEC4D" w14:textId="77777777" w:rsidTr="0030260A">
        <w:tc>
          <w:tcPr>
            <w:cnfStyle w:val="001000000000" w:firstRow="0" w:lastRow="0" w:firstColumn="1" w:lastColumn="0" w:oddVBand="0" w:evenVBand="0" w:oddHBand="0" w:evenHBand="0" w:firstRowFirstColumn="0" w:firstRowLastColumn="0" w:lastRowFirstColumn="0" w:lastRowLastColumn="0"/>
            <w:tcW w:w="1408" w:type="dxa"/>
          </w:tcPr>
          <w:p w14:paraId="7101FBBF" w14:textId="77777777" w:rsidR="00432079" w:rsidRPr="00C4137B" w:rsidRDefault="00432079" w:rsidP="00432079">
            <w:pPr>
              <w:pStyle w:val="INDICATORNUMBER"/>
              <w:spacing w:before="80" w:after="80"/>
              <w:rPr>
                <w:rFonts w:eastAsia="Calibri"/>
              </w:rPr>
            </w:pPr>
            <w:r w:rsidRPr="00C4137B">
              <w:t>Third-party property managers</w:t>
            </w:r>
          </w:p>
        </w:tc>
        <w:tc>
          <w:tcPr>
            <w:tcW w:w="7806" w:type="dxa"/>
          </w:tcPr>
          <w:p w14:paraId="7423B9E8" w14:textId="77777777" w:rsidR="00432079" w:rsidRPr="00DF00BF" w:rsidRDefault="00432079" w:rsidP="00DF00BF">
            <w:pPr>
              <w:spacing w:before="80" w:after="8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C4137B">
              <w:rPr>
                <w:color w:val="595959"/>
                <w:sz w:val="18"/>
                <w:szCs w:val="18"/>
              </w:rPr>
              <w:t>Organisations that manage all types of property assets (e.g., retail, commercial and residential) for other organisations. They provide advice and support in a range of areas (e.g., facilities management, accounting, compliance, maintenance and utilisation).</w:t>
            </w:r>
            <w:r w:rsidRPr="00C4137B">
              <w:rPr>
                <w:sz w:val="18"/>
                <w:szCs w:val="18"/>
              </w:rPr>
              <w:t xml:space="preserve"> </w:t>
            </w:r>
          </w:p>
        </w:tc>
      </w:tr>
      <w:tr w:rsidR="00432079" w:rsidRPr="00C4137B" w14:paraId="6C394139" w14:textId="77777777" w:rsidTr="0030260A">
        <w:tc>
          <w:tcPr>
            <w:cnfStyle w:val="001000000000" w:firstRow="0" w:lastRow="0" w:firstColumn="1" w:lastColumn="0" w:oddVBand="0" w:evenVBand="0" w:oddHBand="0" w:evenHBand="0" w:firstRowFirstColumn="0" w:firstRowLastColumn="0" w:lastRowFirstColumn="0" w:lastRowLastColumn="0"/>
            <w:tcW w:w="1408" w:type="dxa"/>
          </w:tcPr>
          <w:p w14:paraId="2738F28F" w14:textId="77777777" w:rsidR="00432079" w:rsidRPr="00C4137B" w:rsidRDefault="00432079" w:rsidP="173BEEFD">
            <w:pPr>
              <w:pStyle w:val="INDICATORNUMBER"/>
              <w:spacing w:before="80" w:after="80"/>
            </w:pPr>
            <w:r w:rsidRPr="00C4137B">
              <w:t>Operational control</w:t>
            </w:r>
          </w:p>
        </w:tc>
        <w:tc>
          <w:tcPr>
            <w:tcW w:w="7806" w:type="dxa"/>
          </w:tcPr>
          <w:p w14:paraId="4EBE0E59" w14:textId="77777777" w:rsidR="00432079" w:rsidRPr="00DF00BF" w:rsidRDefault="00432079" w:rsidP="00DF00BF">
            <w:pPr>
              <w:spacing w:before="80" w:after="80" w:line="240" w:lineRule="auto"/>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C4137B">
              <w:rPr>
                <w:color w:val="595959"/>
                <w:sz w:val="18"/>
                <w:szCs w:val="18"/>
              </w:rPr>
              <w:t>This is defined as having the ability to introduce and implement operating policies, health and safety policies and/or environmental policies.</w:t>
            </w:r>
          </w:p>
        </w:tc>
      </w:tr>
    </w:tbl>
    <w:p w14:paraId="6B882030" w14:textId="77777777" w:rsidR="00432079" w:rsidRPr="00C4137B" w:rsidRDefault="00432079" w:rsidP="00432079">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560"/>
        <w:gridCol w:w="3118"/>
        <w:gridCol w:w="2552"/>
        <w:gridCol w:w="1964"/>
      </w:tblGrid>
      <w:tr w:rsidR="00432079" w:rsidRPr="00C4137B" w14:paraId="35E0C576" w14:textId="77777777" w:rsidTr="00D1211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shd w:val="clear" w:color="auto" w:fill="00AAF0"/>
          </w:tcPr>
          <w:p w14:paraId="3EB54D27" w14:textId="77777777" w:rsidR="00432079" w:rsidRPr="00C4137B" w:rsidRDefault="00432079" w:rsidP="00432079">
            <w:pPr>
              <w:widowControl/>
              <w:autoSpaceDE/>
              <w:autoSpaceDN/>
              <w:adjustRightInd/>
              <w:spacing w:after="0" w:line="240" w:lineRule="auto"/>
              <w:rPr>
                <w:rStyle w:val="IntenseEmphasis"/>
                <w:b w:val="0"/>
                <w:bCs w:val="0"/>
                <w:iCs w:val="0"/>
                <w:color w:val="FFFFFF" w:themeColor="background1"/>
              </w:rPr>
            </w:pPr>
          </w:p>
        </w:tc>
        <w:tc>
          <w:tcPr>
            <w:tcW w:w="3118" w:type="dxa"/>
            <w:shd w:val="clear" w:color="auto" w:fill="0082C8"/>
          </w:tcPr>
          <w:p w14:paraId="4C5DA623" w14:textId="77777777" w:rsidR="00432079" w:rsidRPr="00C4137B"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C4137B">
              <w:t>Indicator status</w:t>
            </w:r>
          </w:p>
        </w:tc>
        <w:tc>
          <w:tcPr>
            <w:tcW w:w="2552" w:type="dxa"/>
            <w:shd w:val="clear" w:color="auto" w:fill="0082C8"/>
          </w:tcPr>
          <w:p w14:paraId="3FBB65CE" w14:textId="77777777" w:rsidR="00432079" w:rsidRPr="00C4137B"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C4137B">
              <w:t>Purpose</w:t>
            </w:r>
          </w:p>
        </w:tc>
        <w:tc>
          <w:tcPr>
            <w:cnfStyle w:val="000100000000" w:firstRow="0" w:lastRow="0" w:firstColumn="0" w:lastColumn="1" w:oddVBand="0" w:evenVBand="0" w:oddHBand="0" w:evenHBand="0" w:firstRowFirstColumn="0" w:firstRowLastColumn="0" w:lastRowFirstColumn="0" w:lastRowLastColumn="0"/>
            <w:tcW w:w="1964" w:type="dxa"/>
            <w:shd w:val="clear" w:color="auto" w:fill="0082C8"/>
          </w:tcPr>
          <w:p w14:paraId="133D688E" w14:textId="77777777" w:rsidR="00432079" w:rsidRPr="00C4137B" w:rsidRDefault="00432079" w:rsidP="00432079">
            <w:pPr>
              <w:widowControl/>
              <w:autoSpaceDE/>
              <w:autoSpaceDN/>
              <w:adjustRightInd/>
              <w:spacing w:after="0" w:line="240" w:lineRule="auto"/>
              <w:rPr>
                <w:rStyle w:val="IntenseEmphasis"/>
                <w:b w:val="0"/>
                <w:bCs w:val="0"/>
                <w:color w:val="FFFFFF" w:themeColor="background1"/>
              </w:rPr>
            </w:pPr>
            <w:r w:rsidRPr="00C4137B">
              <w:t>Principle</w:t>
            </w:r>
          </w:p>
        </w:tc>
      </w:tr>
      <w:tr w:rsidR="00432079" w:rsidRPr="00C4137B" w14:paraId="7F58A7E5" w14:textId="77777777" w:rsidTr="00D1211E">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shd w:val="clear" w:color="auto" w:fill="00AAF0"/>
          </w:tcPr>
          <w:p w14:paraId="0B040A59" w14:textId="610DC2B1" w:rsidR="00432079" w:rsidRPr="00DF00BF" w:rsidRDefault="006B6761">
            <w:pPr>
              <w:pStyle w:val="SectionIndicatorHeaderText"/>
              <w:rPr>
                <w:rStyle w:val="IntenseEmphasis"/>
                <w:i w:val="0"/>
                <w:iCs w:val="0"/>
                <w:color w:val="FFFFFF" w:themeColor="background1"/>
              </w:rPr>
            </w:pPr>
            <w:r w:rsidRPr="173BEEFD">
              <w:rPr>
                <w:rStyle w:val="IntenseEmphasis"/>
                <w:i w:val="0"/>
                <w:iCs w:val="0"/>
                <w:color w:val="FFFFFF" w:themeColor="background1"/>
              </w:rPr>
              <w:t xml:space="preserve">OO </w:t>
            </w:r>
            <w:r w:rsidR="00432079" w:rsidRPr="173BEEFD">
              <w:rPr>
                <w:rStyle w:val="IntenseEmphasis"/>
                <w:i w:val="0"/>
                <w:iCs w:val="0"/>
                <w:color w:val="FFFFFF" w:themeColor="background1"/>
              </w:rPr>
              <w:t>PR 03</w:t>
            </w:r>
          </w:p>
        </w:tc>
        <w:tc>
          <w:tcPr>
            <w:tcW w:w="3118" w:type="dxa"/>
            <w:shd w:val="clear" w:color="auto" w:fill="0082C8"/>
          </w:tcPr>
          <w:p w14:paraId="350DC0F0" w14:textId="1572DE66" w:rsidR="00432079" w:rsidRPr="00DF00BF" w:rsidRDefault="002A119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 xml:space="preserve">MANDATORY TO REPORT, </w:t>
            </w:r>
            <w:r w:rsidR="00432079" w:rsidRPr="173BEEFD">
              <w:rPr>
                <w:rStyle w:val="IntenseEmphasis"/>
                <w:i w:val="0"/>
                <w:iCs w:val="0"/>
                <w:color w:val="FFFFFF" w:themeColor="background1"/>
              </w:rPr>
              <w:t>VOLUNTARY</w:t>
            </w:r>
            <w:r w:rsidRPr="173BEEFD">
              <w:rPr>
                <w:rStyle w:val="IntenseEmphasis"/>
                <w:i w:val="0"/>
                <w:iCs w:val="0"/>
                <w:color w:val="FFFFFF" w:themeColor="background1"/>
              </w:rPr>
              <w:t xml:space="preserve"> TO DISCLOSE</w:t>
            </w:r>
            <w:r w:rsidR="00432079" w:rsidRPr="173BEEFD">
              <w:rPr>
                <w:rStyle w:val="IntenseEmphasis"/>
                <w:i w:val="0"/>
                <w:iCs w:val="0"/>
                <w:color w:val="FFFFFF" w:themeColor="background1"/>
              </w:rPr>
              <w:t xml:space="preserve"> </w:t>
            </w:r>
          </w:p>
        </w:tc>
        <w:tc>
          <w:tcPr>
            <w:tcW w:w="2552" w:type="dxa"/>
            <w:shd w:val="clear" w:color="auto" w:fill="0082C8"/>
          </w:tcPr>
          <w:p w14:paraId="6BAF9166" w14:textId="77777777" w:rsidR="00432079" w:rsidRPr="00DF00BF" w:rsidRDefault="0043207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173BEEFD">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964" w:type="dxa"/>
            <w:shd w:val="clear" w:color="auto" w:fill="0082C8"/>
          </w:tcPr>
          <w:p w14:paraId="4969EA91" w14:textId="77777777" w:rsidR="00432079" w:rsidRPr="00DF00BF" w:rsidRDefault="00432079">
            <w:pPr>
              <w:pStyle w:val="SectionIndicatorHeaderText"/>
              <w:rPr>
                <w:rStyle w:val="IntenseEmphasis"/>
                <w:i w:val="0"/>
                <w:iCs w:val="0"/>
                <w:color w:val="FFFFFF" w:themeColor="background1"/>
              </w:rPr>
            </w:pPr>
            <w:r w:rsidRPr="173BEEFD">
              <w:rPr>
                <w:rStyle w:val="IntenseEmphasis"/>
                <w:i w:val="0"/>
                <w:iCs w:val="0"/>
                <w:color w:val="FFFFFF" w:themeColor="background1"/>
              </w:rPr>
              <w:t>GENERAL</w:t>
            </w:r>
          </w:p>
        </w:tc>
      </w:tr>
    </w:tbl>
    <w:p w14:paraId="072DF9A0" w14:textId="77777777" w:rsidR="00432079" w:rsidRPr="00C4137B" w:rsidRDefault="00432079" w:rsidP="00432079">
      <w:pPr>
        <w:pStyle w:val="INDICATORNUMBER"/>
        <w:spacing w:before="60" w:after="0"/>
      </w:pPr>
    </w:p>
    <w:tbl>
      <w:tblPr>
        <w:tblStyle w:val="SubSectionIndicatorTableVOLUNTARY"/>
        <w:tblW w:w="9214" w:type="dxa"/>
        <w:tblInd w:w="5" w:type="dxa"/>
        <w:tblLook w:val="04A0" w:firstRow="1" w:lastRow="0" w:firstColumn="1" w:lastColumn="0" w:noHBand="0" w:noVBand="1"/>
      </w:tblPr>
      <w:tblGrid>
        <w:gridCol w:w="1550"/>
        <w:gridCol w:w="3351"/>
        <w:gridCol w:w="4313"/>
      </w:tblGrid>
      <w:tr w:rsidR="00432079" w:rsidRPr="00C4137B" w14:paraId="0D064DDB" w14:textId="77777777" w:rsidTr="00D1211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595959" w:themeColor="text1" w:themeTint="A6"/>
              <w:bottom w:val="single" w:sz="4" w:space="0" w:color="A6A6A6" w:themeColor="background1" w:themeShade="A6"/>
            </w:tcBorders>
            <w:shd w:val="clear" w:color="auto" w:fill="00AAF0"/>
          </w:tcPr>
          <w:p w14:paraId="09CE254D" w14:textId="6DADE0AB" w:rsidR="00432079" w:rsidRPr="00DF00BF" w:rsidRDefault="006B6761" w:rsidP="173BEEFD">
            <w:pPr>
              <w:pStyle w:val="SectionIndicatorHeaderText"/>
              <w:rPr>
                <w:rStyle w:val="IntenseEmphasis"/>
                <w:b w:val="0"/>
                <w:bCs w:val="0"/>
                <w:i w:val="0"/>
                <w:iCs w:val="0"/>
                <w:color w:val="FFFFFF" w:themeColor="background1"/>
              </w:rPr>
            </w:pPr>
            <w:r w:rsidRPr="173BEEFD">
              <w:rPr>
                <w:rStyle w:val="IntenseEmphasis"/>
                <w:i w:val="0"/>
                <w:iCs w:val="0"/>
                <w:color w:val="FFFFFF" w:themeColor="background1"/>
              </w:rPr>
              <w:t xml:space="preserve">OO </w:t>
            </w:r>
            <w:r w:rsidR="00432079" w:rsidRPr="173BEEFD">
              <w:rPr>
                <w:rStyle w:val="IntenseEmphasis"/>
                <w:i w:val="0"/>
                <w:iCs w:val="0"/>
                <w:color w:val="FFFFFF" w:themeColor="background1"/>
              </w:rPr>
              <w:t>PR 03</w:t>
            </w:r>
          </w:p>
        </w:tc>
        <w:tc>
          <w:tcPr>
            <w:tcW w:w="7664" w:type="dxa"/>
            <w:gridSpan w:val="2"/>
            <w:tcBorders>
              <w:top w:val="single" w:sz="4" w:space="0" w:color="595959" w:themeColor="text1" w:themeTint="A6"/>
              <w:bottom w:val="nil"/>
              <w:right w:val="single" w:sz="4" w:space="0" w:color="5A5A5A"/>
            </w:tcBorders>
            <w:shd w:val="clear" w:color="auto" w:fill="0082C8"/>
          </w:tcPr>
          <w:p w14:paraId="4479BAF6"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i w:val="0"/>
                <w:iCs w:val="0"/>
                <w:color w:val="FFFFFF" w:themeColor="background1"/>
              </w:rPr>
              <w:t>INDICATOR</w:t>
            </w:r>
          </w:p>
        </w:tc>
      </w:tr>
      <w:tr w:rsidR="00432079" w:rsidRPr="00C4137B" w14:paraId="1FA87E36"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tcBorders>
            <w:vAlign w:val="top"/>
          </w:tcPr>
          <w:p w14:paraId="45E57FE8" w14:textId="7161A5BC" w:rsidR="00432079" w:rsidRPr="00DF00BF" w:rsidRDefault="006B6761">
            <w:pPr>
              <w:pStyle w:val="INDICATORNUMBER"/>
              <w:rPr>
                <w:rStyle w:val="IntenseEmphasis"/>
                <w:b/>
                <w:i w:val="0"/>
                <w:iCs w:val="0"/>
              </w:rPr>
            </w:pPr>
            <w:r w:rsidRPr="173BEEFD">
              <w:rPr>
                <w:rStyle w:val="IntenseEmphasis"/>
                <w:b/>
                <w:i w:val="0"/>
                <w:iCs w:val="0"/>
                <w:color w:val="595959"/>
              </w:rPr>
              <w:t xml:space="preserve">OO </w:t>
            </w:r>
            <w:r w:rsidR="00432079" w:rsidRPr="173BEEFD">
              <w:rPr>
                <w:rStyle w:val="IntenseEmphasis"/>
                <w:b/>
                <w:i w:val="0"/>
                <w:iCs w:val="0"/>
                <w:color w:val="595959"/>
              </w:rPr>
              <w:t>PR 03.1</w:t>
            </w:r>
          </w:p>
        </w:tc>
        <w:tc>
          <w:tcPr>
            <w:tcW w:w="7664" w:type="dxa"/>
            <w:gridSpan w:val="2"/>
            <w:tcBorders>
              <w:top w:val="nil"/>
              <w:right w:val="single" w:sz="4" w:space="0" w:color="5A5A5A"/>
            </w:tcBorders>
          </w:tcPr>
          <w:p w14:paraId="1068CDB6"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t>Indicate up to three of your largest property types by AUM.</w:t>
            </w:r>
          </w:p>
        </w:tc>
      </w:tr>
      <w:tr w:rsidR="00432079" w:rsidRPr="00C4137B" w14:paraId="21576AFD" w14:textId="77777777" w:rsidTr="00DF00BF">
        <w:trPr>
          <w:trHeight w:val="424"/>
        </w:trPr>
        <w:tc>
          <w:tcPr>
            <w:cnfStyle w:val="001000000000" w:firstRow="0" w:lastRow="0" w:firstColumn="1" w:lastColumn="0" w:oddVBand="0" w:evenVBand="0" w:oddHBand="0" w:evenHBand="0" w:firstRowFirstColumn="0" w:firstRowLastColumn="0" w:lastRowFirstColumn="0" w:lastRowLastColumn="0"/>
            <w:tcW w:w="1550" w:type="dxa"/>
            <w:vMerge w:val="restart"/>
          </w:tcPr>
          <w:p w14:paraId="1DFE8ED9" w14:textId="77777777" w:rsidR="00432079" w:rsidRPr="00C4137B" w:rsidRDefault="00432079" w:rsidP="00432079">
            <w:pPr>
              <w:pStyle w:val="INDICATORNUMBER"/>
              <w:spacing w:before="0"/>
              <w:rPr>
                <w:rStyle w:val="IntenseEmphasis"/>
                <w:b/>
                <w:bCs w:val="0"/>
                <w:i w:val="0"/>
                <w:iCs w:val="0"/>
                <w:color w:val="595959"/>
              </w:rPr>
            </w:pPr>
          </w:p>
        </w:tc>
        <w:tc>
          <w:tcPr>
            <w:tcW w:w="3351"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49BADB45"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C4137B">
              <w:rPr>
                <w:b/>
                <w:bCs/>
                <w:color w:val="FFFFFF" w:themeColor="background1"/>
                <w:sz w:val="18"/>
                <w:szCs w:val="18"/>
              </w:rPr>
              <w:t>Types</w:t>
            </w:r>
          </w:p>
        </w:tc>
        <w:tc>
          <w:tcPr>
            <w:tcW w:w="4313"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207AC800"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C4137B">
              <w:rPr>
                <w:b/>
                <w:bCs/>
                <w:color w:val="FFFFFF" w:themeColor="background1"/>
                <w:sz w:val="18"/>
                <w:szCs w:val="18"/>
              </w:rPr>
              <w:t>Main property types (by AUM)</w:t>
            </w:r>
          </w:p>
        </w:tc>
      </w:tr>
      <w:tr w:rsidR="00432079" w:rsidRPr="00C4137B" w14:paraId="34E26D84" w14:textId="77777777" w:rsidTr="00DF00B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50" w:type="dxa"/>
            <w:vMerge/>
          </w:tcPr>
          <w:p w14:paraId="31B02E39" w14:textId="77777777" w:rsidR="00432079" w:rsidRPr="00C4137B" w:rsidRDefault="00432079" w:rsidP="00432079">
            <w:pPr>
              <w:pStyle w:val="INDICATORNUMBER"/>
              <w:rPr>
                <w:rStyle w:val="IntenseEmphasis"/>
                <w:b/>
                <w:bCs w:val="0"/>
                <w:i w:val="0"/>
                <w:iCs w:val="0"/>
                <w:color w:val="595959"/>
              </w:rPr>
            </w:pPr>
          </w:p>
        </w:tc>
        <w:tc>
          <w:tcPr>
            <w:tcW w:w="33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EEA1108"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Largest property type </w:t>
            </w:r>
          </w:p>
        </w:tc>
        <w:tc>
          <w:tcPr>
            <w:tcW w:w="431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49C2EF6"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Industrial</w:t>
            </w:r>
          </w:p>
          <w:p w14:paraId="76C238AE"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Retail</w:t>
            </w:r>
          </w:p>
          <w:p w14:paraId="14055696"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Office</w:t>
            </w:r>
          </w:p>
          <w:p w14:paraId="2BD77735"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Residential</w:t>
            </w:r>
          </w:p>
          <w:p w14:paraId="0405075F"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Leisure/Hotel</w:t>
            </w:r>
          </w:p>
          <w:p w14:paraId="4FF87631"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Mixed use </w:t>
            </w:r>
          </w:p>
          <w:p w14:paraId="09DB15DD"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Other; specify ___________</w:t>
            </w:r>
          </w:p>
        </w:tc>
      </w:tr>
      <w:tr w:rsidR="00432079" w:rsidRPr="00C4137B" w14:paraId="1B4870F1" w14:textId="77777777" w:rsidTr="00DF00BF">
        <w:trPr>
          <w:trHeight w:val="397"/>
        </w:trPr>
        <w:tc>
          <w:tcPr>
            <w:cnfStyle w:val="001000000000" w:firstRow="0" w:lastRow="0" w:firstColumn="1" w:lastColumn="0" w:oddVBand="0" w:evenVBand="0" w:oddHBand="0" w:evenHBand="0" w:firstRowFirstColumn="0" w:firstRowLastColumn="0" w:lastRowFirstColumn="0" w:lastRowLastColumn="0"/>
            <w:tcW w:w="1550" w:type="dxa"/>
            <w:vMerge/>
          </w:tcPr>
          <w:p w14:paraId="6D903D90" w14:textId="77777777" w:rsidR="00432079" w:rsidRPr="00C4137B" w:rsidRDefault="00432079" w:rsidP="00432079">
            <w:pPr>
              <w:pStyle w:val="INDICATORNUMBER"/>
              <w:rPr>
                <w:rStyle w:val="IntenseEmphasis"/>
                <w:b/>
                <w:bCs w:val="0"/>
                <w:i w:val="0"/>
                <w:iCs w:val="0"/>
                <w:color w:val="595959"/>
              </w:rPr>
            </w:pPr>
          </w:p>
        </w:tc>
        <w:tc>
          <w:tcPr>
            <w:tcW w:w="33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96AAA2"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Second largest property type </w:t>
            </w:r>
          </w:p>
        </w:tc>
        <w:tc>
          <w:tcPr>
            <w:tcW w:w="431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1C1CE34B"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[same as above]</w:t>
            </w:r>
          </w:p>
        </w:tc>
      </w:tr>
      <w:tr w:rsidR="00432079" w:rsidRPr="00C4137B" w14:paraId="6313E61E" w14:textId="77777777" w:rsidTr="00DF00B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50" w:type="dxa"/>
            <w:vMerge/>
          </w:tcPr>
          <w:p w14:paraId="452185F9" w14:textId="77777777" w:rsidR="00432079" w:rsidRPr="00C4137B" w:rsidRDefault="00432079" w:rsidP="00432079">
            <w:pPr>
              <w:pStyle w:val="INDICATORNUMBER"/>
              <w:rPr>
                <w:rStyle w:val="IntenseEmphasis"/>
                <w:b/>
                <w:bCs w:val="0"/>
                <w:i w:val="0"/>
                <w:iCs w:val="0"/>
                <w:color w:val="595959"/>
              </w:rPr>
            </w:pPr>
          </w:p>
        </w:tc>
        <w:tc>
          <w:tcPr>
            <w:tcW w:w="335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21D72AE"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sym w:font="Wingdings" w:char="F071"/>
            </w:r>
            <w:r w:rsidRPr="00C4137B">
              <w:t xml:space="preserve"> Third largest property type </w:t>
            </w:r>
          </w:p>
        </w:tc>
        <w:tc>
          <w:tcPr>
            <w:tcW w:w="431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2EC55328" w14:textId="77777777" w:rsidR="00432079" w:rsidRPr="00C4137B"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4137B">
              <w:t>[same as above]</w:t>
            </w:r>
          </w:p>
        </w:tc>
      </w:tr>
      <w:tr w:rsidR="00432079" w:rsidRPr="00C4137B" w14:paraId="590B80E7" w14:textId="77777777" w:rsidTr="00DF00BF">
        <w:trPr>
          <w:trHeight w:val="154"/>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A5A5A"/>
            </w:tcBorders>
          </w:tcPr>
          <w:p w14:paraId="0D6FFCC5" w14:textId="2F363CBA" w:rsidR="00432079" w:rsidRPr="00DF00BF" w:rsidRDefault="006B6761">
            <w:pPr>
              <w:pStyle w:val="INDICATORNUMBER"/>
              <w:rPr>
                <w:rStyle w:val="IntenseEmphasis"/>
                <w:b/>
                <w:i w:val="0"/>
                <w:iCs w:val="0"/>
                <w:color w:val="595959"/>
              </w:rPr>
            </w:pPr>
            <w:r w:rsidRPr="173BEEFD">
              <w:rPr>
                <w:rStyle w:val="IntenseEmphasis"/>
                <w:b/>
                <w:i w:val="0"/>
                <w:iCs w:val="0"/>
                <w:color w:val="595959"/>
              </w:rPr>
              <w:t xml:space="preserve">OO </w:t>
            </w:r>
            <w:r w:rsidR="00432079" w:rsidRPr="173BEEFD">
              <w:rPr>
                <w:rStyle w:val="IntenseEmphasis"/>
                <w:b/>
                <w:i w:val="0"/>
                <w:iCs w:val="0"/>
                <w:color w:val="595959"/>
              </w:rPr>
              <w:t>PR 03.2</w:t>
            </w:r>
          </w:p>
        </w:tc>
        <w:tc>
          <w:tcPr>
            <w:tcW w:w="7664" w:type="dxa"/>
            <w:gridSpan w:val="2"/>
            <w:tcBorders>
              <w:top w:val="single" w:sz="4" w:space="0" w:color="5A5A5A"/>
              <w:right w:val="single" w:sz="4" w:space="0" w:color="5A5A5A"/>
            </w:tcBorders>
            <w:shd w:val="clear" w:color="auto" w:fill="F2F2F2" w:themeFill="background1" w:themeFillShade="F2"/>
          </w:tcPr>
          <w:p w14:paraId="7CEADC1F" w14:textId="05DDF722" w:rsidR="00432079" w:rsidRPr="0030260A" w:rsidRDefault="00432079" w:rsidP="0030260A">
            <w:pPr>
              <w:pStyle w:val="INDICATORTEXT"/>
              <w:cnfStyle w:val="000000000000" w:firstRow="0" w:lastRow="0" w:firstColumn="0" w:lastColumn="0" w:oddVBand="0" w:evenVBand="0" w:oddHBand="0" w:evenHBand="0" w:firstRowFirstColumn="0" w:firstRowLastColumn="0" w:lastRowFirstColumn="0" w:lastRowLastColumn="0"/>
            </w:pPr>
            <w:r w:rsidRPr="00C4137B">
              <w:t>Additional information</w:t>
            </w:r>
          </w:p>
        </w:tc>
      </w:tr>
      <w:tr w:rsidR="00432079" w:rsidRPr="00C4137B" w14:paraId="19CCA1E6" w14:textId="77777777" w:rsidTr="00DF00B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550" w:type="dxa"/>
            <w:tcBorders>
              <w:top w:val="nil"/>
              <w:bottom w:val="single" w:sz="4" w:space="0" w:color="595959" w:themeColor="text1" w:themeTint="A6"/>
            </w:tcBorders>
          </w:tcPr>
          <w:p w14:paraId="295D10A3" w14:textId="77777777" w:rsidR="00432079" w:rsidRPr="00C4137B" w:rsidRDefault="00432079" w:rsidP="00432079">
            <w:pPr>
              <w:pStyle w:val="INDICATORNUMBER"/>
              <w:rPr>
                <w:rStyle w:val="IntenseEmphasis"/>
                <w:b/>
                <w:bCs w:val="0"/>
                <w:i w:val="0"/>
                <w:iCs w:val="0"/>
                <w:color w:val="595959"/>
              </w:rPr>
            </w:pPr>
          </w:p>
        </w:tc>
        <w:tc>
          <w:tcPr>
            <w:tcW w:w="7664" w:type="dxa"/>
            <w:gridSpan w:val="2"/>
            <w:tcBorders>
              <w:top w:val="nil"/>
              <w:bottom w:val="single" w:sz="4" w:space="0" w:color="595959" w:themeColor="text1" w:themeTint="A6"/>
              <w:right w:val="single" w:sz="4" w:space="0" w:color="5A5A5A"/>
            </w:tcBorders>
            <w:shd w:val="clear" w:color="auto" w:fill="auto"/>
          </w:tcPr>
          <w:p w14:paraId="7253F436" w14:textId="77777777" w:rsidR="00432079" w:rsidRPr="00C4137B" w:rsidRDefault="00432079" w:rsidP="00432079">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A6BA5C8" w14:textId="2CCD973B" w:rsidR="00432079" w:rsidRDefault="00432079" w:rsidP="00432079">
      <w:pPr>
        <w:pStyle w:val="INDICATORNUMBER"/>
        <w:spacing w:before="60" w:after="0"/>
      </w:pPr>
    </w:p>
    <w:p w14:paraId="74C3B341" w14:textId="77777777" w:rsidR="00F76C0A" w:rsidRDefault="00F76C0A" w:rsidP="00432079">
      <w:pPr>
        <w:pStyle w:val="INDICATORNUMBER"/>
        <w:spacing w:before="60" w:after="0"/>
      </w:pPr>
    </w:p>
    <w:p w14:paraId="097B81A6" w14:textId="77777777" w:rsidR="00F76C0A" w:rsidRPr="00C4137B" w:rsidRDefault="00F76C0A" w:rsidP="00432079">
      <w:pPr>
        <w:pStyle w:val="INDICATORNUMBER"/>
        <w:spacing w:before="60" w:after="0"/>
      </w:pPr>
    </w:p>
    <w:tbl>
      <w:tblPr>
        <w:tblStyle w:val="SubSectionMISCTableVOLUNTARY"/>
        <w:tblW w:w="9214" w:type="dxa"/>
        <w:tblInd w:w="5" w:type="dxa"/>
        <w:tblLook w:val="06A0" w:firstRow="1" w:lastRow="0" w:firstColumn="1" w:lastColumn="0" w:noHBand="1" w:noVBand="1"/>
      </w:tblPr>
      <w:tblGrid>
        <w:gridCol w:w="1550"/>
        <w:gridCol w:w="7664"/>
      </w:tblGrid>
      <w:tr w:rsidR="00432079" w:rsidRPr="00C4137B" w14:paraId="31345DC0"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shd w:val="clear" w:color="auto" w:fill="00AAF0"/>
          </w:tcPr>
          <w:p w14:paraId="6EC3D075" w14:textId="07F29474" w:rsidR="00432079" w:rsidRPr="00DF00BF" w:rsidRDefault="006B6761" w:rsidP="173BEEFD">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 xml:space="preserve">OO </w:t>
            </w:r>
            <w:r w:rsidR="00432079" w:rsidRPr="173BEEFD">
              <w:rPr>
                <w:rStyle w:val="IntenseEmphasis"/>
                <w:b w:val="0"/>
                <w:bCs w:val="0"/>
                <w:i w:val="0"/>
                <w:iCs w:val="0"/>
                <w:color w:val="FFFFFF" w:themeColor="background1"/>
              </w:rPr>
              <w:t>PR 03</w:t>
            </w:r>
          </w:p>
        </w:tc>
        <w:tc>
          <w:tcPr>
            <w:tcW w:w="7664" w:type="dxa"/>
            <w:shd w:val="clear" w:color="auto" w:fill="0082C8"/>
          </w:tcPr>
          <w:p w14:paraId="6920FA6F"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432079" w:rsidRPr="00C4137B" w14:paraId="046A01BE" w14:textId="77777777" w:rsidTr="00DF00BF">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bottom w:val="single" w:sz="4" w:space="0" w:color="A6A6A6" w:themeColor="background1" w:themeShade="A6"/>
            </w:tcBorders>
          </w:tcPr>
          <w:p w14:paraId="40FD5808" w14:textId="3BD53A03" w:rsidR="00432079" w:rsidRPr="00DF00BF" w:rsidRDefault="006B6761">
            <w:pPr>
              <w:pStyle w:val="INDICATORNUMBER"/>
              <w:rPr>
                <w:rStyle w:val="IntenseEmphasis"/>
                <w:b/>
                <w:i w:val="0"/>
                <w:iCs w:val="0"/>
              </w:rPr>
            </w:pPr>
            <w:r w:rsidRPr="173BEEFD">
              <w:rPr>
                <w:rStyle w:val="IntenseEmphasis"/>
                <w:b/>
                <w:i w:val="0"/>
                <w:iCs w:val="0"/>
                <w:color w:val="595959"/>
              </w:rPr>
              <w:t xml:space="preserve">OO </w:t>
            </w:r>
            <w:r w:rsidR="00432079" w:rsidRPr="173BEEFD">
              <w:rPr>
                <w:rStyle w:val="IntenseEmphasis"/>
                <w:b/>
                <w:i w:val="0"/>
                <w:iCs w:val="0"/>
                <w:color w:val="595959"/>
              </w:rPr>
              <w:t>PR 03.1</w:t>
            </w:r>
          </w:p>
        </w:tc>
        <w:tc>
          <w:tcPr>
            <w:tcW w:w="7664" w:type="dxa"/>
            <w:tcBorders>
              <w:top w:val="single" w:sz="4" w:space="0" w:color="595959" w:themeColor="text1" w:themeTint="A6"/>
              <w:bottom w:val="single" w:sz="4" w:space="0" w:color="A6A6A6" w:themeColor="background1" w:themeShade="A6"/>
            </w:tcBorders>
          </w:tcPr>
          <w:p w14:paraId="5226F71C"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Determine the main property types by internally managed property assets under management. This will help contextualise your reported information in the rest of this module.</w:t>
            </w:r>
          </w:p>
          <w:p w14:paraId="3BE2BC99"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The options in this indicator are complementary to GRESB indicator RC5.1 in the ‘Reporting Characteristics’ section of the 2016 GRESB assessment.</w:t>
            </w:r>
          </w:p>
        </w:tc>
      </w:tr>
      <w:tr w:rsidR="00432079" w:rsidRPr="00C4137B" w14:paraId="48CF86C8" w14:textId="77777777" w:rsidTr="00DF00BF">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A6A6A6" w:themeColor="background1" w:themeShade="A6"/>
            </w:tcBorders>
          </w:tcPr>
          <w:p w14:paraId="71D1866D" w14:textId="180502F8" w:rsidR="00432079" w:rsidRPr="00DF00BF" w:rsidRDefault="006B6761">
            <w:pPr>
              <w:pStyle w:val="INDICATORNUMBER"/>
              <w:rPr>
                <w:rStyle w:val="IntenseEmphasis"/>
                <w:b/>
                <w:i w:val="0"/>
                <w:iCs w:val="0"/>
                <w:color w:val="595959"/>
              </w:rPr>
            </w:pPr>
            <w:r w:rsidRPr="173BEEFD">
              <w:rPr>
                <w:rStyle w:val="IntenseEmphasis"/>
                <w:b/>
                <w:i w:val="0"/>
                <w:iCs w:val="0"/>
                <w:color w:val="595959"/>
              </w:rPr>
              <w:t xml:space="preserve">OO </w:t>
            </w:r>
            <w:r w:rsidR="00432079" w:rsidRPr="173BEEFD">
              <w:rPr>
                <w:rStyle w:val="IntenseEmphasis"/>
                <w:b/>
                <w:i w:val="0"/>
                <w:iCs w:val="0"/>
                <w:color w:val="595959"/>
              </w:rPr>
              <w:t>PR 03.2</w:t>
            </w:r>
          </w:p>
        </w:tc>
        <w:tc>
          <w:tcPr>
            <w:tcW w:w="7664" w:type="dxa"/>
            <w:tcBorders>
              <w:top w:val="single" w:sz="4" w:space="0" w:color="A6A6A6" w:themeColor="background1" w:themeShade="A6"/>
              <w:bottom w:val="single" w:sz="4" w:space="0" w:color="A6A6A6" w:themeColor="background1" w:themeShade="A6"/>
            </w:tcBorders>
          </w:tcPr>
          <w:p w14:paraId="0E1EEA7A"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 xml:space="preserve">This may include a discussion of: </w:t>
            </w:r>
          </w:p>
          <w:p w14:paraId="53160CEE" w14:textId="4CE67E44" w:rsidR="00432079" w:rsidRPr="00C4137B" w:rsidRDefault="00052E7D" w:rsidP="173BEEFD">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t>T</w:t>
            </w:r>
            <w:r w:rsidR="00432079" w:rsidRPr="00C4137B">
              <w:t>ypical property types, breakdown between single and multi-let, number of properties and types of tenants;</w:t>
            </w:r>
          </w:p>
          <w:p w14:paraId="0FFAF2A9" w14:textId="4E366D9D" w:rsidR="00432079" w:rsidRPr="00C4137B" w:rsidRDefault="00052E7D" w:rsidP="173BEEFD">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t>T</w:t>
            </w:r>
            <w:r w:rsidR="00432079" w:rsidRPr="00C4137B">
              <w:t>he proportion within your organisation’s overall property portfolio accounted for by individual property types; and/or</w:t>
            </w:r>
          </w:p>
          <w:p w14:paraId="293BFBF6" w14:textId="058D7190" w:rsidR="00432079" w:rsidRPr="00C4137B" w:rsidRDefault="00052E7D" w:rsidP="173BEEFD">
            <w:pPr>
              <w:pStyle w:val="INDICATORTEXT"/>
              <w:numPr>
                <w:ilvl w:val="0"/>
                <w:numId w:val="29"/>
              </w:numPr>
              <w:cnfStyle w:val="000000000000" w:firstRow="0" w:lastRow="0" w:firstColumn="0" w:lastColumn="0" w:oddVBand="0" w:evenVBand="0" w:oddHBand="0" w:evenHBand="0" w:firstRowFirstColumn="0" w:firstRowLastColumn="0" w:lastRowFirstColumn="0" w:lastRowLastColumn="0"/>
            </w:pPr>
            <w:r>
              <w:t>T</w:t>
            </w:r>
            <w:r w:rsidR="00432079" w:rsidRPr="00C4137B">
              <w:t>ypical breakdown of property investments between greenfield and brownfield assets.</w:t>
            </w:r>
          </w:p>
          <w:p w14:paraId="7D3DD98A" w14:textId="77777777" w:rsidR="00432079" w:rsidRPr="00DF00BF" w:rsidRDefault="00432079">
            <w:pPr>
              <w:pStyle w:val="INDICATORTEXT"/>
              <w:cnfStyle w:val="000000000000" w:firstRow="0" w:lastRow="0" w:firstColumn="0" w:lastColumn="0" w:oddVBand="0" w:evenVBand="0" w:oddHBand="0" w:evenHBand="0" w:firstRowFirstColumn="0" w:firstRowLastColumn="0" w:lastRowFirstColumn="0" w:lastRowLastColumn="0"/>
              <w:rPr>
                <w:i/>
                <w:iCs/>
              </w:rPr>
            </w:pPr>
            <w:r w:rsidRPr="00C4137B">
              <w:t xml:space="preserve">Please refer to the </w:t>
            </w:r>
            <w:r w:rsidRPr="173BEEFD">
              <w:rPr>
                <w:i/>
                <w:iCs/>
              </w:rPr>
              <w:t>Organisational Overview (OO)</w:t>
            </w:r>
            <w:r w:rsidRPr="00C4137B">
              <w:t>, indicator OO 09, if your organisation has a significant focus on property and has described its typical property investments in this indicator.</w:t>
            </w:r>
          </w:p>
        </w:tc>
      </w:tr>
      <w:tr w:rsidR="00F76C0A" w:rsidRPr="00C4137B" w14:paraId="2B84CB6F" w14:textId="77777777" w:rsidTr="00BF66A2">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662B706C" w14:textId="77AC7986" w:rsidR="00F76C0A" w:rsidRPr="00346740" w:rsidRDefault="00F76C0A" w:rsidP="173BEEFD">
            <w:pPr>
              <w:pStyle w:val="INDICATORTEXT"/>
              <w:rPr>
                <w:b/>
              </w:rPr>
            </w:pPr>
            <w:r w:rsidRPr="00346740">
              <w:rPr>
                <w:b/>
              </w:rPr>
              <w:t>LOGIC</w:t>
            </w:r>
          </w:p>
        </w:tc>
      </w:tr>
      <w:tr w:rsidR="00346740" w:rsidRPr="00C4137B" w14:paraId="67F6BECF" w14:textId="77777777" w:rsidTr="00DF00BF">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5A5A5A"/>
            </w:tcBorders>
          </w:tcPr>
          <w:p w14:paraId="585A39CB" w14:textId="12C9A4EE" w:rsidR="00346740" w:rsidRPr="173BEEFD" w:rsidRDefault="00405464">
            <w:pPr>
              <w:pStyle w:val="INDICATORNUMBER"/>
              <w:rPr>
                <w:rStyle w:val="IntenseEmphasis"/>
                <w:b/>
                <w:i w:val="0"/>
                <w:iCs w:val="0"/>
                <w:color w:val="595959"/>
              </w:rPr>
            </w:pPr>
            <w:r>
              <w:rPr>
                <w:rStyle w:val="IntenseEmphasis"/>
                <w:b/>
                <w:i w:val="0"/>
                <w:iCs w:val="0"/>
                <w:color w:val="595959"/>
              </w:rPr>
              <w:t>OO PR 03</w:t>
            </w:r>
          </w:p>
        </w:tc>
        <w:tc>
          <w:tcPr>
            <w:tcW w:w="7664" w:type="dxa"/>
            <w:tcBorders>
              <w:top w:val="single" w:sz="4" w:space="0" w:color="A6A6A6" w:themeColor="background1" w:themeShade="A6"/>
              <w:bottom w:val="single" w:sz="4" w:space="0" w:color="5A5A5A"/>
            </w:tcBorders>
          </w:tcPr>
          <w:p w14:paraId="1867FA37" w14:textId="4ED8EEFA" w:rsidR="00346740" w:rsidRPr="00C4137B" w:rsidRDefault="006D322A" w:rsidP="00346740">
            <w:pPr>
              <w:pStyle w:val="INDICATORTEXT"/>
              <w:cnfStyle w:val="000000000000" w:firstRow="0" w:lastRow="0" w:firstColumn="0" w:lastColumn="0" w:oddVBand="0" w:evenVBand="0" w:oddHBand="0" w:evenHBand="0" w:firstRowFirstColumn="0" w:firstRowLastColumn="0" w:lastRowFirstColumn="0" w:lastRowLastColumn="0"/>
            </w:pPr>
            <w:r w:rsidRPr="00DF00BF">
              <w:t>[OO PR 03] will be applicable if you reported any internally managed property assets in [OO 05.1]</w:t>
            </w:r>
            <w:r w:rsidRPr="00DF00BF" w:rsidDel="006D322A">
              <w:t xml:space="preserve"> </w:t>
            </w:r>
          </w:p>
        </w:tc>
      </w:tr>
    </w:tbl>
    <w:p w14:paraId="5C72860A" w14:textId="77777777" w:rsidR="00432079" w:rsidRPr="00C4137B" w:rsidRDefault="00432079" w:rsidP="00432079">
      <w:pPr>
        <w:pStyle w:val="INDICATORNUMBER"/>
        <w:spacing w:before="60" w:after="0"/>
      </w:pPr>
    </w:p>
    <w:tbl>
      <w:tblPr>
        <w:tblStyle w:val="SubSectionMISCTableMANDATORY"/>
        <w:tblW w:w="9219" w:type="dxa"/>
        <w:tblInd w:w="0" w:type="dxa"/>
        <w:tblLayout w:type="fixed"/>
        <w:tblLook w:val="06A0" w:firstRow="1" w:lastRow="0" w:firstColumn="1" w:lastColumn="0" w:noHBand="1" w:noVBand="1"/>
      </w:tblPr>
      <w:tblGrid>
        <w:gridCol w:w="2405"/>
        <w:gridCol w:w="6814"/>
      </w:tblGrid>
      <w:tr w:rsidR="00432079" w:rsidRPr="00C4137B" w14:paraId="69892515"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405" w:type="dxa"/>
            <w:tcBorders>
              <w:top w:val="single" w:sz="4" w:space="0" w:color="595959" w:themeColor="text1" w:themeTint="A6"/>
              <w:left w:val="single" w:sz="4" w:space="0" w:color="595959" w:themeColor="text1" w:themeTint="A6"/>
              <w:bottom w:val="single" w:sz="4" w:space="0" w:color="595959" w:themeColor="text1" w:themeTint="A6"/>
            </w:tcBorders>
          </w:tcPr>
          <w:p w14:paraId="308D103D" w14:textId="1C5F613B" w:rsidR="00432079" w:rsidRPr="00DF00BF" w:rsidRDefault="006B6761" w:rsidP="173BEEFD">
            <w:pPr>
              <w:pStyle w:val="SectionIndicatorHeaderText"/>
              <w:rPr>
                <w:rStyle w:val="IntenseEmphasis"/>
                <w:b w:val="0"/>
                <w:bCs w:val="0"/>
                <w:i w:val="0"/>
                <w:iCs w:val="0"/>
              </w:rPr>
            </w:pPr>
            <w:r w:rsidRPr="173BEEFD">
              <w:rPr>
                <w:rStyle w:val="IntenseEmphasis"/>
                <w:b w:val="0"/>
                <w:bCs w:val="0"/>
                <w:i w:val="0"/>
                <w:iCs w:val="0"/>
                <w:color w:val="FFFFFF" w:themeColor="background1"/>
              </w:rPr>
              <w:t xml:space="preserve">OO </w:t>
            </w:r>
            <w:r w:rsidR="00432079" w:rsidRPr="173BEEFD">
              <w:rPr>
                <w:rStyle w:val="IntenseEmphasis"/>
                <w:b w:val="0"/>
                <w:bCs w:val="0"/>
                <w:i w:val="0"/>
                <w:iCs w:val="0"/>
                <w:color w:val="FFFFFF" w:themeColor="background1"/>
              </w:rPr>
              <w:t>PR 03</w:t>
            </w:r>
          </w:p>
        </w:tc>
        <w:tc>
          <w:tcPr>
            <w:tcW w:w="6814" w:type="dxa"/>
            <w:tcBorders>
              <w:top w:val="single" w:sz="4" w:space="0" w:color="595959" w:themeColor="text1" w:themeTint="A6"/>
              <w:bottom w:val="single" w:sz="4" w:space="0" w:color="595959" w:themeColor="text1" w:themeTint="A6"/>
              <w:right w:val="single" w:sz="4" w:space="0" w:color="595959" w:themeColor="text1" w:themeTint="A6"/>
            </w:tcBorders>
          </w:tcPr>
          <w:p w14:paraId="2EB4CF80"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173BEEFD">
              <w:rPr>
                <w:rStyle w:val="IntenseEmphasis"/>
                <w:b/>
                <w:i w:val="0"/>
                <w:iCs w:val="0"/>
                <w:color w:val="FFFFFF" w:themeColor="background1"/>
              </w:rPr>
              <w:t>DEFINITIONS</w:t>
            </w:r>
          </w:p>
        </w:tc>
      </w:tr>
      <w:tr w:rsidR="00432079" w:rsidRPr="00C4137B" w14:paraId="45635014" w14:textId="77777777" w:rsidTr="00DF00BF">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595959" w:themeColor="text1" w:themeTint="A6"/>
              <w:left w:val="single" w:sz="4" w:space="0" w:color="595959" w:themeColor="text1" w:themeTint="A6"/>
              <w:bottom w:val="single" w:sz="4" w:space="0" w:color="A6A6A6" w:themeColor="background1" w:themeShade="A6"/>
            </w:tcBorders>
          </w:tcPr>
          <w:p w14:paraId="4D6090B0" w14:textId="77777777" w:rsidR="00432079" w:rsidRPr="00DF00BF" w:rsidRDefault="00432079">
            <w:pPr>
              <w:pStyle w:val="INDICATORTEXT"/>
              <w:rPr>
                <w:b/>
                <w:bCs/>
              </w:rPr>
            </w:pPr>
            <w:r w:rsidRPr="00C4137B">
              <w:rPr>
                <w:b/>
                <w:bCs/>
              </w:rPr>
              <w:t>Industrial</w:t>
            </w:r>
          </w:p>
        </w:tc>
        <w:tc>
          <w:tcPr>
            <w:tcW w:w="6814" w:type="dxa"/>
            <w:tcBorders>
              <w:top w:val="single" w:sz="4" w:space="0" w:color="595959" w:themeColor="text1" w:themeTint="A6"/>
              <w:bottom w:val="single" w:sz="4" w:space="0" w:color="A6A6A6" w:themeColor="background1" w:themeShade="A6"/>
              <w:right w:val="single" w:sz="4" w:space="0" w:color="595959" w:themeColor="text1" w:themeTint="A6"/>
            </w:tcBorders>
          </w:tcPr>
          <w:p w14:paraId="0C9B85A9"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Includes distribution warehouses, storage, garages and logistics centres</w:t>
            </w:r>
          </w:p>
        </w:tc>
      </w:tr>
      <w:tr w:rsidR="00432079" w:rsidRPr="00C4137B" w14:paraId="579095DE" w14:textId="77777777" w:rsidTr="00DF00BF">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0E03E523" w14:textId="77777777" w:rsidR="00432079" w:rsidRPr="00DF00BF" w:rsidRDefault="00432079">
            <w:pPr>
              <w:pStyle w:val="INDICATORTEXT"/>
              <w:rPr>
                <w:b/>
                <w:bCs/>
              </w:rPr>
            </w:pPr>
            <w:r w:rsidRPr="00C4137B">
              <w:rPr>
                <w:b/>
                <w:bCs/>
              </w:rPr>
              <w:t>Retail</w:t>
            </w:r>
          </w:p>
        </w:tc>
        <w:tc>
          <w:tcPr>
            <w:tcW w:w="681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467A2956"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Includes high street and out-of-town malls, individual retail stores, retail parks</w:t>
            </w:r>
          </w:p>
        </w:tc>
      </w:tr>
      <w:tr w:rsidR="00432079" w:rsidRPr="00C4137B" w14:paraId="0458BCF7" w14:textId="77777777" w:rsidTr="00DF00BF">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60D24661" w14:textId="77777777" w:rsidR="00432079" w:rsidRPr="00DF00BF" w:rsidRDefault="00432079">
            <w:pPr>
              <w:pStyle w:val="INDICATORTEXT"/>
              <w:rPr>
                <w:b/>
                <w:bCs/>
              </w:rPr>
            </w:pPr>
            <w:r w:rsidRPr="00C4137B">
              <w:rPr>
                <w:b/>
                <w:bCs/>
              </w:rPr>
              <w:t>Office</w:t>
            </w:r>
          </w:p>
        </w:tc>
        <w:tc>
          <w:tcPr>
            <w:tcW w:w="681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7DE2E42E"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Includes office buildings and serviced offices</w:t>
            </w:r>
          </w:p>
        </w:tc>
      </w:tr>
      <w:tr w:rsidR="00432079" w:rsidRPr="00C4137B" w14:paraId="3D9CFD03" w14:textId="77777777" w:rsidTr="00DF00BF">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B55F3C5" w14:textId="77777777" w:rsidR="00432079" w:rsidRPr="00DF00BF" w:rsidRDefault="00432079">
            <w:pPr>
              <w:pStyle w:val="INDICATORTEXT"/>
              <w:rPr>
                <w:b/>
                <w:bCs/>
              </w:rPr>
            </w:pPr>
            <w:r w:rsidRPr="00C4137B">
              <w:rPr>
                <w:b/>
                <w:bCs/>
              </w:rPr>
              <w:t>Residential</w:t>
            </w:r>
          </w:p>
        </w:tc>
        <w:tc>
          <w:tcPr>
            <w:tcW w:w="681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B75B492"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Includes multiple occupancy buildings</w:t>
            </w:r>
          </w:p>
        </w:tc>
      </w:tr>
      <w:tr w:rsidR="00432079" w:rsidRPr="00C4137B" w14:paraId="77140257" w14:textId="77777777" w:rsidTr="00DF00BF">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4AA329DD" w14:textId="77777777" w:rsidR="00432079" w:rsidRPr="00DF00BF" w:rsidRDefault="00432079">
            <w:pPr>
              <w:pStyle w:val="INDICATORTEXT"/>
              <w:rPr>
                <w:b/>
                <w:bCs/>
              </w:rPr>
            </w:pPr>
            <w:r w:rsidRPr="00C4137B">
              <w:rPr>
                <w:b/>
                <w:bCs/>
              </w:rPr>
              <w:t>Leisure/Hotel</w:t>
            </w:r>
          </w:p>
        </w:tc>
        <w:tc>
          <w:tcPr>
            <w:tcW w:w="681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7089F1F4"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Includes hotels, sports facilities and restaurants</w:t>
            </w:r>
          </w:p>
        </w:tc>
      </w:tr>
      <w:tr w:rsidR="00432079" w:rsidRPr="00C4137B" w14:paraId="5F867646" w14:textId="77777777" w:rsidTr="00DF00BF">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A6A6A6" w:themeColor="background1" w:themeShade="A6"/>
              <w:left w:val="single" w:sz="4" w:space="0" w:color="595959" w:themeColor="text1" w:themeTint="A6"/>
              <w:bottom w:val="single" w:sz="4" w:space="0" w:color="595959" w:themeColor="text1" w:themeTint="A6"/>
            </w:tcBorders>
          </w:tcPr>
          <w:p w14:paraId="55AAC89A" w14:textId="77777777" w:rsidR="00432079" w:rsidRPr="00DF00BF" w:rsidRDefault="00432079">
            <w:pPr>
              <w:pStyle w:val="INDICATORTEXT"/>
              <w:rPr>
                <w:b/>
                <w:bCs/>
              </w:rPr>
            </w:pPr>
            <w:r w:rsidRPr="00C4137B">
              <w:rPr>
                <w:b/>
                <w:bCs/>
              </w:rPr>
              <w:t>Mixed use</w:t>
            </w:r>
          </w:p>
        </w:tc>
        <w:tc>
          <w:tcPr>
            <w:tcW w:w="6814" w:type="dxa"/>
            <w:tcBorders>
              <w:top w:val="single" w:sz="4" w:space="0" w:color="A6A6A6" w:themeColor="background1" w:themeShade="A6"/>
              <w:bottom w:val="single" w:sz="4" w:space="0" w:color="595959" w:themeColor="text1" w:themeTint="A6"/>
              <w:right w:val="single" w:sz="4" w:space="0" w:color="595959" w:themeColor="text1" w:themeTint="A6"/>
            </w:tcBorders>
          </w:tcPr>
          <w:p w14:paraId="13DEA5AC" w14:textId="77777777" w:rsidR="00432079" w:rsidRPr="00C4137B"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4137B">
              <w:t>Property which combines one or more of the above uses</w:t>
            </w:r>
          </w:p>
        </w:tc>
      </w:tr>
    </w:tbl>
    <w:p w14:paraId="44743D83" w14:textId="77777777" w:rsidR="00432079" w:rsidRDefault="00432079" w:rsidP="173BEEFD">
      <w:pPr>
        <w:pStyle w:val="INDICATORNUMBER"/>
      </w:pPr>
      <w:r w:rsidRPr="00C4137B">
        <w:br w:type="page"/>
      </w:r>
    </w:p>
    <w:tbl>
      <w:tblPr>
        <w:tblStyle w:val="SubSectionIndicatorHeaderMANDATORY"/>
        <w:tblW w:w="9214" w:type="dxa"/>
        <w:tblInd w:w="0" w:type="dxa"/>
        <w:tblLook w:val="07E0" w:firstRow="1" w:lastRow="1" w:firstColumn="1" w:lastColumn="1" w:noHBand="1" w:noVBand="1"/>
      </w:tblPr>
      <w:tblGrid>
        <w:gridCol w:w="1840"/>
        <w:gridCol w:w="2980"/>
        <w:gridCol w:w="2268"/>
        <w:gridCol w:w="2126"/>
      </w:tblGrid>
      <w:tr w:rsidR="00432079" w14:paraId="69E6B197"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0" w:type="dxa"/>
          </w:tcPr>
          <w:p w14:paraId="3A689B83" w14:textId="77777777" w:rsidR="00432079" w:rsidRPr="00356CDA" w:rsidRDefault="00432079" w:rsidP="00432079">
            <w:pPr>
              <w:widowControl/>
              <w:autoSpaceDE/>
              <w:autoSpaceDN/>
              <w:adjustRightInd/>
              <w:spacing w:after="0" w:line="240" w:lineRule="auto"/>
              <w:rPr>
                <w:rStyle w:val="IntenseEmphasis"/>
                <w:b w:val="0"/>
                <w:bCs w:val="0"/>
                <w:iCs w:val="0"/>
                <w:color w:val="FFFFFF" w:themeColor="background1"/>
              </w:rPr>
            </w:pPr>
          </w:p>
        </w:tc>
        <w:tc>
          <w:tcPr>
            <w:tcW w:w="2980" w:type="dxa"/>
          </w:tcPr>
          <w:p w14:paraId="5A22D105" w14:textId="77777777" w:rsidR="00432079" w:rsidRPr="00356CDA"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268" w:type="dxa"/>
          </w:tcPr>
          <w:p w14:paraId="04B9A442" w14:textId="77777777" w:rsidR="00432079" w:rsidRPr="00356CDA"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2126" w:type="dxa"/>
          </w:tcPr>
          <w:p w14:paraId="60DF199E" w14:textId="77777777" w:rsidR="00432079" w:rsidRPr="00356CDA" w:rsidRDefault="00432079" w:rsidP="00432079">
            <w:pPr>
              <w:widowControl/>
              <w:autoSpaceDE/>
              <w:autoSpaceDN/>
              <w:adjustRightInd/>
              <w:spacing w:after="0" w:line="240" w:lineRule="auto"/>
              <w:rPr>
                <w:rStyle w:val="IntenseEmphasis"/>
                <w:b w:val="0"/>
                <w:bCs w:val="0"/>
                <w:color w:val="FFFFFF" w:themeColor="background1"/>
              </w:rPr>
            </w:pPr>
            <w:r w:rsidRPr="00356CDA">
              <w:t>Principle</w:t>
            </w:r>
          </w:p>
        </w:tc>
      </w:tr>
      <w:tr w:rsidR="00432079" w14:paraId="3014C639" w14:textId="77777777" w:rsidTr="00DF00BF">
        <w:trPr>
          <w:cnfStyle w:val="010000000000" w:firstRow="0" w:lastRow="1" w:firstColumn="0" w:lastColumn="0" w:oddVBand="0" w:evenVBand="0" w:oddHBand="0" w:evenHBand="0" w:firstRowFirstColumn="0" w:firstRowLastColumn="0" w:lastRowFirstColumn="0" w:lastRowLastColumn="0"/>
          <w:trHeight w:val="705"/>
        </w:trPr>
        <w:tc>
          <w:tcPr>
            <w:cnfStyle w:val="001000000000" w:firstRow="0" w:lastRow="0" w:firstColumn="1" w:lastColumn="0" w:oddVBand="0" w:evenVBand="0" w:oddHBand="0" w:evenHBand="0" w:firstRowFirstColumn="0" w:firstRowLastColumn="0" w:lastRowFirstColumn="0" w:lastRowLastColumn="0"/>
            <w:tcW w:w="1840" w:type="dxa"/>
          </w:tcPr>
          <w:p w14:paraId="5237DCF9" w14:textId="21B78F38" w:rsidR="00432079" w:rsidRPr="00DF00BF" w:rsidRDefault="006B6761">
            <w:pPr>
              <w:pStyle w:val="SectionIndicatorHeaderText"/>
              <w:rPr>
                <w:rStyle w:val="IntenseEmphasis"/>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INF 01</w:t>
            </w:r>
          </w:p>
        </w:tc>
        <w:tc>
          <w:tcPr>
            <w:tcW w:w="2980" w:type="dxa"/>
          </w:tcPr>
          <w:p w14:paraId="4425249C" w14:textId="77777777" w:rsidR="00432079" w:rsidRPr="00DF00BF" w:rsidRDefault="00432079" w:rsidP="00DF00BF">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MANDATORY TO REPORT</w:t>
            </w:r>
          </w:p>
          <w:p w14:paraId="5FFA3A94" w14:textId="77777777" w:rsidR="00432079" w:rsidRPr="00DF00BF" w:rsidRDefault="00432079" w:rsidP="00DF00BF">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VOLUNTARY TO DISCLOSE</w:t>
            </w:r>
          </w:p>
        </w:tc>
        <w:tc>
          <w:tcPr>
            <w:tcW w:w="2268" w:type="dxa"/>
          </w:tcPr>
          <w:p w14:paraId="1DA62BAA" w14:textId="77777777" w:rsidR="00432079" w:rsidRPr="00DF00BF" w:rsidRDefault="0043207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126" w:type="dxa"/>
          </w:tcPr>
          <w:p w14:paraId="0AE5E1D1" w14:textId="77777777" w:rsidR="00432079" w:rsidRPr="00DF00BF" w:rsidRDefault="00432079">
            <w:pPr>
              <w:pStyle w:val="SectionIndicatorHeaderText"/>
              <w:rPr>
                <w:rStyle w:val="IntenseEmphasis"/>
                <w:i w:val="0"/>
                <w:iCs w:val="0"/>
                <w:color w:val="FFFFFF" w:themeColor="background1"/>
              </w:rPr>
            </w:pPr>
            <w:r w:rsidRPr="006D44E6">
              <w:rPr>
                <w:rStyle w:val="IntenseEmphasis"/>
                <w:i w:val="0"/>
                <w:iCs w:val="0"/>
                <w:color w:val="FFFFFF" w:themeColor="background1"/>
              </w:rPr>
              <w:t>GENERAL</w:t>
            </w:r>
          </w:p>
        </w:tc>
      </w:tr>
    </w:tbl>
    <w:p w14:paraId="2805547F" w14:textId="77777777" w:rsidR="00432079" w:rsidRDefault="00432079" w:rsidP="00432079">
      <w:pPr>
        <w:pStyle w:val="INDICATORNUMBER"/>
      </w:pPr>
    </w:p>
    <w:tbl>
      <w:tblPr>
        <w:tblStyle w:val="SubSectionIndicatorTableVOLUNTARY"/>
        <w:tblW w:w="9214" w:type="dxa"/>
        <w:tblInd w:w="5" w:type="dxa"/>
        <w:tblLook w:val="04A0" w:firstRow="1" w:lastRow="0" w:firstColumn="1" w:lastColumn="0" w:noHBand="0" w:noVBand="1"/>
      </w:tblPr>
      <w:tblGrid>
        <w:gridCol w:w="1833"/>
        <w:gridCol w:w="7381"/>
      </w:tblGrid>
      <w:tr w:rsidR="00432079" w14:paraId="35E95DAF"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833" w:type="dxa"/>
            <w:tcBorders>
              <w:top w:val="single" w:sz="4" w:space="0" w:color="0070C0"/>
              <w:left w:val="single" w:sz="4" w:space="0" w:color="0070C0"/>
              <w:bottom w:val="single" w:sz="4" w:space="0" w:color="0070C0"/>
            </w:tcBorders>
            <w:shd w:val="clear" w:color="auto" w:fill="00B0F0"/>
          </w:tcPr>
          <w:p w14:paraId="6F87532B" w14:textId="70D3D3E1"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INF 01</w:t>
            </w:r>
          </w:p>
        </w:tc>
        <w:tc>
          <w:tcPr>
            <w:tcW w:w="7381" w:type="dxa"/>
            <w:tcBorders>
              <w:top w:val="single" w:sz="4" w:space="0" w:color="0070C0"/>
              <w:bottom w:val="single" w:sz="4" w:space="0" w:color="0070C0"/>
              <w:right w:val="single" w:sz="4" w:space="0" w:color="0070C0"/>
            </w:tcBorders>
            <w:shd w:val="clear" w:color="auto" w:fill="0070C0"/>
          </w:tcPr>
          <w:p w14:paraId="358E79F4"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INDICATOR</w:t>
            </w:r>
          </w:p>
        </w:tc>
      </w:tr>
      <w:tr w:rsidR="00432079" w14:paraId="5D8DAC22"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833" w:type="dxa"/>
            <w:vMerge w:val="restart"/>
            <w:tcBorders>
              <w:top w:val="single" w:sz="4" w:space="0" w:color="0070C0"/>
              <w:left w:val="single" w:sz="4" w:space="0" w:color="0070C0"/>
            </w:tcBorders>
            <w:vAlign w:val="top"/>
          </w:tcPr>
          <w:p w14:paraId="54BBC675" w14:textId="15A7987A"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01.1</w:t>
            </w:r>
          </w:p>
        </w:tc>
        <w:tc>
          <w:tcPr>
            <w:tcW w:w="7381" w:type="dxa"/>
            <w:tcBorders>
              <w:top w:val="single" w:sz="4" w:space="0" w:color="0070C0"/>
              <w:right w:val="single" w:sz="4" w:space="0" w:color="0070C0"/>
            </w:tcBorders>
            <w:shd w:val="clear" w:color="auto" w:fill="DAEEF3" w:themeFill="accent5" w:themeFillTint="33"/>
          </w:tcPr>
          <w:p w14:paraId="42B96613" w14:textId="77777777" w:rsidR="00432079" w:rsidRPr="00C71052"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C71052">
              <w:t>Indicate the level of ownership you typically hold in your infrastructure investments.</w:t>
            </w:r>
          </w:p>
        </w:tc>
      </w:tr>
      <w:tr w:rsidR="00432079" w14:paraId="73812D57"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833" w:type="dxa"/>
            <w:vMerge/>
            <w:tcBorders>
              <w:left w:val="single" w:sz="4" w:space="0" w:color="0070C0"/>
            </w:tcBorders>
            <w:vAlign w:val="top"/>
          </w:tcPr>
          <w:p w14:paraId="1F118E43" w14:textId="77777777" w:rsidR="00432079" w:rsidRDefault="00432079" w:rsidP="00432079">
            <w:pPr>
              <w:pStyle w:val="INDICATORNUMBER"/>
              <w:rPr>
                <w:rStyle w:val="IntenseEmphasis"/>
                <w:b/>
                <w:bCs w:val="0"/>
                <w:i w:val="0"/>
                <w:iCs w:val="0"/>
                <w:color w:val="595959"/>
              </w:rPr>
            </w:pPr>
          </w:p>
        </w:tc>
        <w:tc>
          <w:tcPr>
            <w:tcW w:w="7381" w:type="dxa"/>
            <w:tcBorders>
              <w:top w:val="nil"/>
              <w:bottom w:val="single" w:sz="4" w:space="0" w:color="0070C0"/>
              <w:right w:val="single" w:sz="4" w:space="0" w:color="0070C0"/>
            </w:tcBorders>
            <w:shd w:val="clear" w:color="auto" w:fill="auto"/>
          </w:tcPr>
          <w:p w14:paraId="7F8B681E" w14:textId="77777777" w:rsidR="00432079" w:rsidRPr="008D733E"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w:t>
            </w:r>
            <w:r w:rsidRPr="00C71052">
              <w:t>majority</w:t>
            </w:r>
            <w:r w:rsidRPr="008D733E">
              <w:t xml:space="preserve"> stake (&gt;50%)</w:t>
            </w:r>
          </w:p>
          <w:p w14:paraId="2226478D" w14:textId="77777777" w:rsidR="00432079" w:rsidRPr="008D733E"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w:t>
            </w:r>
            <w:r w:rsidRPr="00C71052">
              <w:t xml:space="preserve">50% stake </w:t>
            </w:r>
          </w:p>
          <w:p w14:paraId="3193C16B" w14:textId="77777777" w:rsidR="00432079" w:rsidRPr="008D733E"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significant </w:t>
            </w:r>
            <w:r w:rsidRPr="00C71052">
              <w:t>minority</w:t>
            </w:r>
            <w:r>
              <w:t xml:space="preserve"> stake (between 10–</w:t>
            </w:r>
            <w:r w:rsidRPr="008D733E">
              <w:t>50%)</w:t>
            </w:r>
          </w:p>
          <w:p w14:paraId="0C6FED82" w14:textId="77777777" w:rsidR="00432079" w:rsidRPr="008D733E"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w:t>
            </w:r>
            <w:r w:rsidRPr="00C71052">
              <w:t>minority</w:t>
            </w:r>
            <w:r>
              <w:t xml:space="preserve"> stake (&lt;10</w:t>
            </w:r>
            <w:r w:rsidRPr="008D733E">
              <w:t>%)</w:t>
            </w:r>
          </w:p>
          <w:p w14:paraId="3CF73A37" w14:textId="77777777" w:rsidR="00432079"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mix of ownership stakes</w:t>
            </w:r>
          </w:p>
        </w:tc>
      </w:tr>
      <w:tr w:rsidR="00432079" w14:paraId="5DA8E560"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833" w:type="dxa"/>
            <w:vMerge w:val="restart"/>
            <w:tcBorders>
              <w:top w:val="single" w:sz="4" w:space="0" w:color="0070C0"/>
              <w:left w:val="single" w:sz="4" w:space="0" w:color="0070C0"/>
            </w:tcBorders>
            <w:vAlign w:val="top"/>
          </w:tcPr>
          <w:p w14:paraId="3DB548E2" w14:textId="45F90660"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01.2</w:t>
            </w:r>
          </w:p>
        </w:tc>
        <w:tc>
          <w:tcPr>
            <w:tcW w:w="7381" w:type="dxa"/>
            <w:tcBorders>
              <w:top w:val="single" w:sz="4" w:space="0" w:color="0070C0"/>
              <w:right w:val="single" w:sz="4" w:space="0" w:color="0070C0"/>
            </w:tcBorders>
            <w:shd w:val="clear" w:color="auto" w:fill="DAEEF3" w:themeFill="accent5" w:themeFillTint="33"/>
          </w:tcPr>
          <w:p w14:paraId="6EB9DDB1" w14:textId="77777777" w:rsidR="00432079" w:rsidRPr="001C0916"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B7AB61A" w14:textId="77777777" w:rsidR="00432079" w:rsidRPr="005B4C52"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6D44E6">
              <w:rPr>
                <w:caps/>
                <w:color w:val="0082C8"/>
              </w:rPr>
              <w:t>[Optional]</w:t>
            </w:r>
          </w:p>
        </w:tc>
      </w:tr>
      <w:tr w:rsidR="00432079" w14:paraId="38FDD5D1"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833" w:type="dxa"/>
            <w:vMerge/>
            <w:tcBorders>
              <w:left w:val="single" w:sz="4" w:space="0" w:color="0070C0"/>
              <w:bottom w:val="single" w:sz="4" w:space="0" w:color="0070C0"/>
            </w:tcBorders>
          </w:tcPr>
          <w:p w14:paraId="33747D4D" w14:textId="77777777" w:rsidR="00432079" w:rsidRDefault="00432079" w:rsidP="00432079">
            <w:pPr>
              <w:pStyle w:val="INDICATORNUMBER"/>
              <w:rPr>
                <w:rStyle w:val="IntenseEmphasis"/>
                <w:b/>
                <w:bCs w:val="0"/>
                <w:i w:val="0"/>
                <w:iCs w:val="0"/>
                <w:color w:val="595959"/>
              </w:rPr>
            </w:pPr>
          </w:p>
        </w:tc>
        <w:tc>
          <w:tcPr>
            <w:tcW w:w="7381" w:type="dxa"/>
            <w:tcBorders>
              <w:top w:val="nil"/>
              <w:bottom w:val="single" w:sz="4" w:space="0" w:color="0070C0"/>
              <w:right w:val="single" w:sz="4" w:space="0" w:color="0070C0"/>
            </w:tcBorders>
            <w:shd w:val="clear" w:color="auto" w:fill="auto"/>
          </w:tcPr>
          <w:p w14:paraId="16F7BC41" w14:textId="77777777" w:rsidR="00432079" w:rsidRDefault="00432079" w:rsidP="00432079">
            <w:pPr>
              <w:pStyle w:val="INDICATORTEXT"/>
              <w:cnfStyle w:val="000000000000" w:firstRow="0" w:lastRow="0" w:firstColumn="0" w:lastColumn="0" w:oddVBand="0" w:evenVBand="0" w:oddHBand="0" w:evenHBand="0" w:firstRowFirstColumn="0" w:firstRowLastColumn="0" w:lastRowFirstColumn="0" w:lastRowLastColumn="0"/>
            </w:pPr>
          </w:p>
        </w:tc>
      </w:tr>
    </w:tbl>
    <w:p w14:paraId="7D008259" w14:textId="77777777" w:rsidR="00432079" w:rsidRDefault="00432079" w:rsidP="00432079">
      <w:pPr>
        <w:pStyle w:val="INDICATORNUMBER"/>
        <w:ind w:left="0"/>
      </w:pPr>
    </w:p>
    <w:tbl>
      <w:tblPr>
        <w:tblStyle w:val="SubSubSectionMISCTableMANDATORY"/>
        <w:tblpPr w:leftFromText="180" w:rightFromText="180" w:vertAnchor="text" w:horzAnchor="margin" w:tblpY="945"/>
        <w:tblW w:w="9209" w:type="dxa"/>
        <w:tblInd w:w="0" w:type="dxa"/>
        <w:tblLook w:val="06A0" w:firstRow="1" w:lastRow="0" w:firstColumn="1" w:lastColumn="0" w:noHBand="1" w:noVBand="1"/>
      </w:tblPr>
      <w:tblGrid>
        <w:gridCol w:w="1838"/>
        <w:gridCol w:w="7371"/>
      </w:tblGrid>
      <w:tr w:rsidR="00432079" w14:paraId="20486F1E"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838" w:type="dxa"/>
          </w:tcPr>
          <w:p w14:paraId="17957EDB" w14:textId="50EAD081"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b w:val="0"/>
                <w:bCs w:val="0"/>
                <w:i w:val="0"/>
                <w:iCs w:val="0"/>
                <w:color w:val="FFFFFF" w:themeColor="background1"/>
              </w:rPr>
              <w:t xml:space="preserve">OO </w:t>
            </w:r>
            <w:r w:rsidR="00432079" w:rsidRPr="006D44E6">
              <w:rPr>
                <w:rStyle w:val="IntenseEmphasis"/>
                <w:b w:val="0"/>
                <w:bCs w:val="0"/>
                <w:i w:val="0"/>
                <w:iCs w:val="0"/>
                <w:color w:val="FFFFFF" w:themeColor="background1"/>
              </w:rPr>
              <w:t>INF 01</w:t>
            </w:r>
          </w:p>
        </w:tc>
        <w:tc>
          <w:tcPr>
            <w:tcW w:w="7371" w:type="dxa"/>
          </w:tcPr>
          <w:p w14:paraId="5D304809"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b/>
                <w:i w:val="0"/>
                <w:iCs w:val="0"/>
                <w:color w:val="FFFFFF" w:themeColor="background1"/>
              </w:rPr>
              <w:t>EXPLANATORY NOTES</w:t>
            </w:r>
          </w:p>
        </w:tc>
      </w:tr>
      <w:tr w:rsidR="00432079" w:rsidRPr="00D5451C" w14:paraId="57708949"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838" w:type="dxa"/>
            <w:tcBorders>
              <w:top w:val="single" w:sz="4" w:space="0" w:color="A6A6A6" w:themeColor="background1" w:themeShade="A6"/>
              <w:bottom w:val="single" w:sz="4" w:space="0" w:color="A6A6A6" w:themeColor="background1" w:themeShade="A6"/>
            </w:tcBorders>
          </w:tcPr>
          <w:p w14:paraId="15DB9051" w14:textId="1F2416A4"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INF 01.1</w:t>
            </w:r>
          </w:p>
        </w:tc>
        <w:tc>
          <w:tcPr>
            <w:tcW w:w="7371" w:type="dxa"/>
            <w:tcBorders>
              <w:top w:val="single" w:sz="4" w:space="0" w:color="A6A6A6" w:themeColor="background1" w:themeShade="A6"/>
              <w:bottom w:val="single" w:sz="4" w:space="0" w:color="A6A6A6" w:themeColor="background1" w:themeShade="A6"/>
            </w:tcBorders>
          </w:tcPr>
          <w:p w14:paraId="233C32AB" w14:textId="77777777" w:rsidR="00432079" w:rsidRPr="008E1BF5"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Select the option </w:t>
            </w:r>
            <w:r>
              <w:t>that</w:t>
            </w:r>
            <w:r w:rsidRPr="008D733E">
              <w:t xml:space="preserve"> represents your typical ownership stake in companies (consider ‘typical’ as any number of your assets that constitutes more than 50% in any category). Select “a mix of ownership stakes” if your portfolio is diverse and does not have a typical level of ownership stake.</w:t>
            </w:r>
          </w:p>
        </w:tc>
      </w:tr>
      <w:tr w:rsidR="00432079" w:rsidRPr="00D5451C" w14:paraId="48FDB448"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838" w:type="dxa"/>
            <w:tcBorders>
              <w:top w:val="single" w:sz="4" w:space="0" w:color="A6A6A6" w:themeColor="background1" w:themeShade="A6"/>
              <w:bottom w:val="single" w:sz="4" w:space="0" w:color="A6A6A6" w:themeColor="background1" w:themeShade="A6"/>
            </w:tcBorders>
          </w:tcPr>
          <w:p w14:paraId="134F9415" w14:textId="5CBA94BA"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01.2</w:t>
            </w:r>
          </w:p>
        </w:tc>
        <w:tc>
          <w:tcPr>
            <w:tcW w:w="7371" w:type="dxa"/>
            <w:tcBorders>
              <w:top w:val="single" w:sz="4" w:space="0" w:color="A6A6A6" w:themeColor="background1" w:themeShade="A6"/>
              <w:bottom w:val="single" w:sz="4" w:space="0" w:color="A6A6A6" w:themeColor="background1" w:themeShade="A6"/>
            </w:tcBorders>
          </w:tcPr>
          <w:p w14:paraId="6EF0A5F2" w14:textId="77777777" w:rsidR="00432079" w:rsidRPr="008D733E"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You may include a discussion of: </w:t>
            </w:r>
          </w:p>
          <w:p w14:paraId="211B1739" w14:textId="77777777" w:rsidR="00432079" w:rsidRPr="008D733E" w:rsidRDefault="00432079" w:rsidP="173BEEFD">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pPr>
            <w:r>
              <w:t>y</w:t>
            </w:r>
            <w:r w:rsidRPr="008D733E">
              <w:t>our organisation’s approach to infrastructure investment</w:t>
            </w:r>
            <w:r w:rsidRPr="0068034A">
              <w:t xml:space="preserve"> and role in transactions (</w:t>
            </w:r>
            <w:r>
              <w:t xml:space="preserve">i.e., </w:t>
            </w:r>
            <w:r w:rsidRPr="0068034A">
              <w:t>when identifying and analysing potential investments and investm</w:t>
            </w:r>
            <w:r>
              <w:t>ent monitoring post-investment);</w:t>
            </w:r>
          </w:p>
          <w:p w14:paraId="2756A52C" w14:textId="77777777" w:rsidR="00432079" w:rsidRPr="008D733E" w:rsidRDefault="00432079" w:rsidP="173BEEFD">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pPr>
            <w:r>
              <w:t>d</w:t>
            </w:r>
            <w:r w:rsidRPr="008D733E">
              <w:t>ifferences in your approach in infrastructure investments in which you hold majority or minor</w:t>
            </w:r>
            <w:r>
              <w:t>ity stakes; and</w:t>
            </w:r>
          </w:p>
          <w:p w14:paraId="420B5D0E" w14:textId="77777777" w:rsidR="00432079" w:rsidRPr="00F54AC9" w:rsidRDefault="00432079" w:rsidP="173BEEFD">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pPr>
            <w:r>
              <w:t>t</w:t>
            </w:r>
            <w:r w:rsidRPr="008D733E">
              <w:t>he typical holding period of infrastructure investments and how this affects your approach to ESG issues</w:t>
            </w:r>
          </w:p>
        </w:tc>
      </w:tr>
      <w:tr w:rsidR="00F76C0A" w:rsidRPr="00D5451C" w14:paraId="77421CE2" w14:textId="77777777" w:rsidTr="00BF66A2">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2343B34C" w14:textId="2F518035" w:rsidR="00F76C0A" w:rsidRPr="00DF00BF" w:rsidRDefault="00F76C0A" w:rsidP="173BEEFD">
            <w:pPr>
              <w:pStyle w:val="INDICATORTEXT"/>
              <w:jc w:val="both"/>
              <w:rPr>
                <w:b/>
              </w:rPr>
            </w:pPr>
            <w:r w:rsidRPr="00DF00BF">
              <w:rPr>
                <w:b/>
              </w:rPr>
              <w:t>LOGIC</w:t>
            </w:r>
          </w:p>
        </w:tc>
      </w:tr>
      <w:tr w:rsidR="00346740" w:rsidRPr="00D5451C" w14:paraId="48DE55F5"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838" w:type="dxa"/>
            <w:tcBorders>
              <w:top w:val="single" w:sz="4" w:space="0" w:color="A6A6A6" w:themeColor="background1" w:themeShade="A6"/>
              <w:bottom w:val="single" w:sz="4" w:space="0" w:color="A6A6A6" w:themeColor="background1" w:themeShade="A6"/>
            </w:tcBorders>
          </w:tcPr>
          <w:p w14:paraId="055A6761" w14:textId="31F1DB44" w:rsidR="00346740" w:rsidRPr="006D44E6" w:rsidRDefault="006D322A">
            <w:pPr>
              <w:pStyle w:val="INDICATORNUMBER"/>
              <w:rPr>
                <w:rStyle w:val="IntenseEmphasis"/>
                <w:b/>
                <w:i w:val="0"/>
                <w:iCs w:val="0"/>
                <w:color w:val="595959"/>
              </w:rPr>
            </w:pPr>
            <w:r>
              <w:rPr>
                <w:rStyle w:val="IntenseEmphasis"/>
                <w:b/>
                <w:i w:val="0"/>
                <w:iCs w:val="0"/>
                <w:color w:val="595959"/>
              </w:rPr>
              <w:t>OO INF 01</w:t>
            </w:r>
          </w:p>
        </w:tc>
        <w:tc>
          <w:tcPr>
            <w:tcW w:w="7371" w:type="dxa"/>
            <w:tcBorders>
              <w:top w:val="single" w:sz="4" w:space="0" w:color="A6A6A6" w:themeColor="background1" w:themeShade="A6"/>
              <w:bottom w:val="single" w:sz="4" w:space="0" w:color="A6A6A6" w:themeColor="background1" w:themeShade="A6"/>
            </w:tcBorders>
          </w:tcPr>
          <w:p w14:paraId="783CA04B" w14:textId="6E6E0F81" w:rsidR="00346740" w:rsidRPr="008D733E" w:rsidRDefault="00346740"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346740">
              <w:t>[OO INF 01] will be applicable if you reported any internally managed infrastructure assets in [OO 05.1]</w:t>
            </w:r>
          </w:p>
        </w:tc>
      </w:tr>
    </w:tbl>
    <w:p w14:paraId="47FA11F6" w14:textId="77777777" w:rsidR="00432079" w:rsidRPr="00DF00BF" w:rsidRDefault="00432079" w:rsidP="00DF00BF">
      <w:pPr>
        <w:widowControl/>
        <w:autoSpaceDE/>
        <w:autoSpaceDN/>
        <w:adjustRightInd/>
        <w:spacing w:before="0" w:after="0" w:line="240" w:lineRule="auto"/>
        <w:rPr>
          <w:rFonts w:eastAsia="Times New Roman"/>
          <w:b/>
          <w:color w:val="595959" w:themeColor="text1" w:themeTint="A6"/>
          <w:sz w:val="18"/>
          <w:szCs w:val="18"/>
        </w:rPr>
      </w:pPr>
      <w:r>
        <w:br w:type="page"/>
      </w:r>
    </w:p>
    <w:tbl>
      <w:tblPr>
        <w:tblStyle w:val="SubSectionIndicatorHeaderMANDATORY"/>
        <w:tblW w:w="9214" w:type="dxa"/>
        <w:tblInd w:w="0" w:type="dxa"/>
        <w:tblLook w:val="07E0" w:firstRow="1" w:lastRow="1" w:firstColumn="1" w:lastColumn="1" w:noHBand="1" w:noVBand="1"/>
      </w:tblPr>
      <w:tblGrid>
        <w:gridCol w:w="1560"/>
        <w:gridCol w:w="2976"/>
        <w:gridCol w:w="2666"/>
        <w:gridCol w:w="2012"/>
      </w:tblGrid>
      <w:tr w:rsidR="00432079" w14:paraId="692762A2" w14:textId="77777777" w:rsidTr="00DF00B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tcPr>
          <w:p w14:paraId="5F8FE21B" w14:textId="77777777" w:rsidR="00432079" w:rsidRPr="00356CDA" w:rsidRDefault="00432079" w:rsidP="00432079">
            <w:pPr>
              <w:widowControl/>
              <w:autoSpaceDE/>
              <w:autoSpaceDN/>
              <w:adjustRightInd/>
              <w:spacing w:after="0" w:line="240" w:lineRule="auto"/>
              <w:rPr>
                <w:rStyle w:val="IntenseEmphasis"/>
                <w:b w:val="0"/>
                <w:bCs w:val="0"/>
                <w:iCs w:val="0"/>
                <w:color w:val="FFFFFF" w:themeColor="background1"/>
              </w:rPr>
            </w:pPr>
          </w:p>
        </w:tc>
        <w:tc>
          <w:tcPr>
            <w:tcW w:w="2976" w:type="dxa"/>
          </w:tcPr>
          <w:p w14:paraId="2DE21A8C" w14:textId="77777777" w:rsidR="00432079" w:rsidRPr="00356CDA"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666" w:type="dxa"/>
          </w:tcPr>
          <w:p w14:paraId="5621468C" w14:textId="77777777" w:rsidR="00432079" w:rsidRPr="00356CDA"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2012" w:type="dxa"/>
          </w:tcPr>
          <w:p w14:paraId="559C52F5" w14:textId="77777777" w:rsidR="00432079" w:rsidRPr="00356CDA" w:rsidRDefault="00432079" w:rsidP="00432079">
            <w:pPr>
              <w:widowControl/>
              <w:autoSpaceDE/>
              <w:autoSpaceDN/>
              <w:adjustRightInd/>
              <w:spacing w:after="0" w:line="240" w:lineRule="auto"/>
              <w:rPr>
                <w:rStyle w:val="IntenseEmphasis"/>
                <w:b w:val="0"/>
                <w:bCs w:val="0"/>
                <w:color w:val="FFFFFF" w:themeColor="background1"/>
              </w:rPr>
            </w:pPr>
            <w:r w:rsidRPr="00356CDA">
              <w:t>Principle</w:t>
            </w:r>
          </w:p>
        </w:tc>
      </w:tr>
      <w:tr w:rsidR="00432079" w14:paraId="3D235746" w14:textId="77777777" w:rsidTr="00DF00BF">
        <w:trPr>
          <w:cnfStyle w:val="010000000000" w:firstRow="0" w:lastRow="1" w:firstColumn="0" w:lastColumn="0" w:oddVBand="0" w:evenVBand="0" w:oddHBand="0" w:evenHBand="0" w:firstRowFirstColumn="0" w:firstRowLastColumn="0" w:lastRowFirstColumn="0" w:lastRowLastColumn="0"/>
          <w:trHeight w:val="705"/>
        </w:trPr>
        <w:tc>
          <w:tcPr>
            <w:cnfStyle w:val="001000000000" w:firstRow="0" w:lastRow="0" w:firstColumn="1" w:lastColumn="0" w:oddVBand="0" w:evenVBand="0" w:oddHBand="0" w:evenHBand="0" w:firstRowFirstColumn="0" w:firstRowLastColumn="0" w:lastRowFirstColumn="0" w:lastRowLastColumn="0"/>
            <w:tcW w:w="1560" w:type="dxa"/>
          </w:tcPr>
          <w:p w14:paraId="26FFD4B1" w14:textId="133654D3" w:rsidR="00432079" w:rsidRPr="00DF00BF" w:rsidRDefault="006B6761">
            <w:pPr>
              <w:pStyle w:val="SectionIndicatorHeaderText"/>
              <w:rPr>
                <w:rStyle w:val="IntenseEmphasis"/>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INF 02</w:t>
            </w:r>
          </w:p>
        </w:tc>
        <w:tc>
          <w:tcPr>
            <w:tcW w:w="2976" w:type="dxa"/>
          </w:tcPr>
          <w:p w14:paraId="3F8F5D19" w14:textId="77777777" w:rsidR="00432079" w:rsidRPr="00DF00BF" w:rsidRDefault="00432079" w:rsidP="00DF00BF">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MANDATORY TO REPORT</w:t>
            </w:r>
          </w:p>
          <w:p w14:paraId="79F356E7" w14:textId="77777777" w:rsidR="00432079" w:rsidRPr="00DF00BF" w:rsidRDefault="00432079" w:rsidP="00DF00BF">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VOLUNTARY TO DISCLOSE</w:t>
            </w:r>
          </w:p>
        </w:tc>
        <w:tc>
          <w:tcPr>
            <w:tcW w:w="2666" w:type="dxa"/>
          </w:tcPr>
          <w:p w14:paraId="0759DF6C" w14:textId="77777777" w:rsidR="00432079" w:rsidRPr="00DF00BF" w:rsidRDefault="0043207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GATEWAY/PEERING</w:t>
            </w:r>
          </w:p>
        </w:tc>
        <w:tc>
          <w:tcPr>
            <w:cnfStyle w:val="000100000000" w:firstRow="0" w:lastRow="0" w:firstColumn="0" w:lastColumn="1" w:oddVBand="0" w:evenVBand="0" w:oddHBand="0" w:evenHBand="0" w:firstRowFirstColumn="0" w:firstRowLastColumn="0" w:lastRowFirstColumn="0" w:lastRowLastColumn="0"/>
            <w:tcW w:w="2012" w:type="dxa"/>
          </w:tcPr>
          <w:p w14:paraId="1DDCDD52" w14:textId="77777777" w:rsidR="00432079" w:rsidRPr="00DF00BF" w:rsidRDefault="00432079">
            <w:pPr>
              <w:pStyle w:val="SectionIndicatorHeaderText"/>
              <w:rPr>
                <w:rStyle w:val="IntenseEmphasis"/>
                <w:i w:val="0"/>
                <w:iCs w:val="0"/>
                <w:color w:val="FFFFFF" w:themeColor="background1"/>
              </w:rPr>
            </w:pPr>
            <w:r w:rsidRPr="006D44E6">
              <w:rPr>
                <w:rStyle w:val="IntenseEmphasis"/>
                <w:i w:val="0"/>
                <w:iCs w:val="0"/>
                <w:color w:val="FFFFFF" w:themeColor="background1"/>
              </w:rPr>
              <w:t>GENERAL</w:t>
            </w:r>
          </w:p>
        </w:tc>
      </w:tr>
    </w:tbl>
    <w:p w14:paraId="0FD7F305" w14:textId="77777777" w:rsidR="00432079" w:rsidRDefault="00432079" w:rsidP="00432079">
      <w:pPr>
        <w:pStyle w:val="INDICATORNUMBER"/>
      </w:pPr>
    </w:p>
    <w:tbl>
      <w:tblPr>
        <w:tblStyle w:val="SubSectionIndicatorTableVOLUNTARY"/>
        <w:tblW w:w="9214" w:type="dxa"/>
        <w:tblInd w:w="5" w:type="dxa"/>
        <w:tblLook w:val="04A0" w:firstRow="1" w:lastRow="0" w:firstColumn="1" w:lastColumn="0" w:noHBand="0" w:noVBand="1"/>
      </w:tblPr>
      <w:tblGrid>
        <w:gridCol w:w="1550"/>
        <w:gridCol w:w="4528"/>
        <w:gridCol w:w="3136"/>
      </w:tblGrid>
      <w:tr w:rsidR="00432079" w14:paraId="668500F9"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0070C0"/>
              <w:left w:val="single" w:sz="4" w:space="0" w:color="0070C0"/>
              <w:bottom w:val="nil"/>
            </w:tcBorders>
            <w:shd w:val="clear" w:color="auto" w:fill="00B0F0"/>
          </w:tcPr>
          <w:p w14:paraId="6A92D171" w14:textId="63C17196"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INF 02</w:t>
            </w:r>
          </w:p>
        </w:tc>
        <w:tc>
          <w:tcPr>
            <w:tcW w:w="7664" w:type="dxa"/>
            <w:gridSpan w:val="2"/>
            <w:tcBorders>
              <w:top w:val="single" w:sz="4" w:space="0" w:color="0070C0"/>
              <w:bottom w:val="single" w:sz="4" w:space="0" w:color="0070C0"/>
              <w:right w:val="single" w:sz="4" w:space="0" w:color="0070C0"/>
            </w:tcBorders>
            <w:shd w:val="clear" w:color="auto" w:fill="0070C0"/>
          </w:tcPr>
          <w:p w14:paraId="1D79D8F5"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INDICATOR</w:t>
            </w:r>
          </w:p>
        </w:tc>
      </w:tr>
      <w:tr w:rsidR="00432079" w14:paraId="556A4287"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50" w:type="dxa"/>
            <w:tcBorders>
              <w:top w:val="nil"/>
              <w:left w:val="single" w:sz="4" w:space="0" w:color="0070C0"/>
            </w:tcBorders>
            <w:vAlign w:val="top"/>
          </w:tcPr>
          <w:p w14:paraId="178345B9" w14:textId="21CE59B5"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02.1</w:t>
            </w:r>
          </w:p>
        </w:tc>
        <w:tc>
          <w:tcPr>
            <w:tcW w:w="7664" w:type="dxa"/>
            <w:gridSpan w:val="2"/>
            <w:tcBorders>
              <w:top w:val="single" w:sz="4" w:space="0" w:color="0070C0"/>
              <w:right w:val="single" w:sz="4" w:space="0" w:color="0070C0"/>
            </w:tcBorders>
            <w:shd w:val="clear" w:color="auto" w:fill="DAEEF3" w:themeFill="accent5" w:themeFillTint="33"/>
          </w:tcPr>
          <w:p w14:paraId="221687F3" w14:textId="77777777" w:rsidR="00432079" w:rsidRPr="002F1CC3"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2F1CC3">
              <w:t>Provide a breakdown of your organisation’s infrastructure assets based on who manages the assets.</w:t>
            </w:r>
          </w:p>
        </w:tc>
      </w:tr>
      <w:tr w:rsidR="00432079" w14:paraId="0B26A234" w14:textId="77777777" w:rsidTr="00DF00BF">
        <w:trPr>
          <w:trHeight w:val="599"/>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nil"/>
              <w:left w:val="single" w:sz="4" w:space="0" w:color="0070C0"/>
            </w:tcBorders>
            <w:vAlign w:val="top"/>
          </w:tcPr>
          <w:p w14:paraId="6887194B" w14:textId="77777777" w:rsidR="00432079" w:rsidRDefault="00432079" w:rsidP="00432079">
            <w:pPr>
              <w:pStyle w:val="INDICATORNUMBER"/>
              <w:spacing w:before="0"/>
              <w:rPr>
                <w:rStyle w:val="IntenseEmphasis"/>
                <w:b/>
                <w:bCs w:val="0"/>
                <w:i w:val="0"/>
                <w:iCs w:val="0"/>
                <w:color w:val="595959"/>
              </w:rPr>
            </w:pPr>
          </w:p>
        </w:tc>
        <w:tc>
          <w:tcPr>
            <w:tcW w:w="4528"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1E253CD"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sz w:val="18"/>
                <w:szCs w:val="18"/>
              </w:rPr>
              <w:t>Infrastructure assets managed by</w:t>
            </w:r>
          </w:p>
        </w:tc>
        <w:tc>
          <w:tcPr>
            <w:tcW w:w="3136"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02B59520"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sz w:val="18"/>
                <w:szCs w:val="18"/>
              </w:rPr>
              <w:t>Breakdown of your infrastructure assets (by number)</w:t>
            </w:r>
          </w:p>
        </w:tc>
      </w:tr>
      <w:tr w:rsidR="00432079" w14:paraId="2FC62381"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tcBorders>
            <w:vAlign w:val="top"/>
          </w:tcPr>
          <w:p w14:paraId="6429537F" w14:textId="77777777" w:rsidR="00432079" w:rsidRDefault="00432079" w:rsidP="00432079">
            <w:pPr>
              <w:pStyle w:val="INDICATORNUMBER"/>
              <w:rPr>
                <w:rStyle w:val="IntenseEmphasis"/>
                <w:b/>
                <w:bCs w:val="0"/>
                <w:i w:val="0"/>
                <w:iCs w:val="0"/>
                <w:color w:val="595959"/>
              </w:rPr>
            </w:pPr>
          </w:p>
        </w:tc>
        <w:tc>
          <w:tcPr>
            <w:tcW w:w="45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0751F39" w14:textId="77777777" w:rsidR="00432079" w:rsidRPr="008D733E"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8D733E">
              <w:t>Managed directly by you</w:t>
            </w:r>
            <w:r>
              <w:t>r organisation/</w:t>
            </w:r>
            <w:r w:rsidRPr="00195FCB">
              <w:t>compan</w:t>
            </w:r>
            <w:r>
              <w:t>ies</w:t>
            </w:r>
            <w:r w:rsidRPr="00195FCB">
              <w:t xml:space="preserve"> </w:t>
            </w:r>
            <w:r>
              <w:t>you owned</w:t>
            </w:r>
          </w:p>
        </w:tc>
        <w:tc>
          <w:tcPr>
            <w:tcW w:w="313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83B8E12" w14:textId="77777777" w:rsidR="00432079" w:rsidRPr="00A049F9"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&gt;50%</w:t>
            </w:r>
            <w:r>
              <w:t xml:space="preserve">, </w:t>
            </w:r>
            <w:r w:rsidRPr="00A049F9">
              <w:sym w:font="Wingdings" w:char="F06D"/>
            </w:r>
            <w:r>
              <w:t xml:space="preserve"> 10</w:t>
            </w:r>
            <w:r w:rsidRPr="00A049F9">
              <w:t>-50%</w:t>
            </w:r>
            <w:r>
              <w:t xml:space="preserve">, </w:t>
            </w:r>
            <w:r w:rsidRPr="00A049F9">
              <w:sym w:font="Wingdings" w:char="F06D"/>
            </w:r>
            <w:r>
              <w:t xml:space="preserve"> &lt;10%, </w:t>
            </w:r>
            <w:r w:rsidRPr="00A049F9">
              <w:sym w:font="Wingdings" w:char="F06D"/>
            </w:r>
            <w:r>
              <w:t xml:space="preserve"> 0%</w:t>
            </w:r>
          </w:p>
        </w:tc>
      </w:tr>
      <w:tr w:rsidR="00432079" w14:paraId="50F8056C" w14:textId="77777777" w:rsidTr="00DF00BF">
        <w:trPr>
          <w:trHeight w:val="432"/>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tcBorders>
            <w:vAlign w:val="top"/>
          </w:tcPr>
          <w:p w14:paraId="5F4CD2F8" w14:textId="77777777" w:rsidR="00432079" w:rsidRDefault="00432079" w:rsidP="00432079">
            <w:pPr>
              <w:pStyle w:val="INDICATORNUMBER"/>
              <w:rPr>
                <w:rStyle w:val="IntenseEmphasis"/>
                <w:b/>
                <w:bCs w:val="0"/>
                <w:i w:val="0"/>
                <w:iCs w:val="0"/>
                <w:color w:val="595959"/>
              </w:rPr>
            </w:pPr>
          </w:p>
        </w:tc>
        <w:tc>
          <w:tcPr>
            <w:tcW w:w="45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465C65" w14:textId="77777777" w:rsidR="00432079" w:rsidRPr="008D733E"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t>Managed via third-party operators</w:t>
            </w:r>
            <w:r>
              <w:t xml:space="preserve"> </w:t>
            </w:r>
            <w:r w:rsidRPr="008D733E">
              <w:t>appointed by you</w:t>
            </w:r>
            <w:r>
              <w:t>r organisation/companies you owned</w:t>
            </w:r>
          </w:p>
        </w:tc>
        <w:tc>
          <w:tcPr>
            <w:tcW w:w="313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2353628A" w14:textId="77777777" w:rsidR="00432079" w:rsidRPr="00A049F9"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&gt;50%</w:t>
            </w:r>
            <w:r>
              <w:t xml:space="preserve">, </w:t>
            </w:r>
            <w:r w:rsidRPr="00A049F9">
              <w:sym w:font="Wingdings" w:char="F06D"/>
            </w:r>
            <w:r>
              <w:t xml:space="preserve"> 10</w:t>
            </w:r>
            <w:r w:rsidRPr="00A049F9">
              <w:t>-50%</w:t>
            </w:r>
            <w:r>
              <w:t xml:space="preserve">, </w:t>
            </w:r>
            <w:r w:rsidRPr="00A049F9">
              <w:sym w:font="Wingdings" w:char="F06D"/>
            </w:r>
            <w:r>
              <w:t xml:space="preserve"> &lt;10%, </w:t>
            </w:r>
            <w:r w:rsidRPr="00A049F9">
              <w:sym w:font="Wingdings" w:char="F06D"/>
            </w:r>
            <w:r>
              <w:t xml:space="preserve"> 0%</w:t>
            </w:r>
          </w:p>
        </w:tc>
      </w:tr>
      <w:tr w:rsidR="00432079" w14:paraId="46D2B265" w14:textId="77777777" w:rsidTr="00DF00B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tcBorders>
            <w:vAlign w:val="top"/>
          </w:tcPr>
          <w:p w14:paraId="55F4F067" w14:textId="77777777" w:rsidR="00432079" w:rsidRDefault="00432079" w:rsidP="00432079">
            <w:pPr>
              <w:pStyle w:val="INDICATORNUMBER"/>
              <w:rPr>
                <w:rStyle w:val="IntenseEmphasis"/>
                <w:b/>
                <w:bCs w:val="0"/>
                <w:i w:val="0"/>
                <w:iCs w:val="0"/>
                <w:color w:val="595959"/>
              </w:rPr>
            </w:pPr>
          </w:p>
        </w:tc>
        <w:tc>
          <w:tcPr>
            <w:tcW w:w="452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B77609" w14:textId="77777777" w:rsidR="00432079" w:rsidRPr="008D733E"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t>Managed by other investors/</w:t>
            </w:r>
            <w:r w:rsidRPr="008D733E">
              <w:t xml:space="preserve">their </w:t>
            </w:r>
            <w:r>
              <w:t xml:space="preserve">third-party </w:t>
            </w:r>
            <w:r w:rsidRPr="008D733E">
              <w:t>operators</w:t>
            </w:r>
          </w:p>
        </w:tc>
        <w:tc>
          <w:tcPr>
            <w:tcW w:w="313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9381037" w14:textId="77777777" w:rsidR="00432079" w:rsidRPr="00A049F9"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&gt;50%</w:t>
            </w:r>
            <w:r>
              <w:t xml:space="preserve">, </w:t>
            </w:r>
            <w:r w:rsidRPr="00A049F9">
              <w:sym w:font="Wingdings" w:char="F06D"/>
            </w:r>
            <w:r>
              <w:t xml:space="preserve"> 10</w:t>
            </w:r>
            <w:r w:rsidRPr="00A049F9">
              <w:t>-50%</w:t>
            </w:r>
            <w:r>
              <w:t xml:space="preserve">, </w:t>
            </w:r>
            <w:r w:rsidRPr="00A049F9">
              <w:sym w:font="Wingdings" w:char="F06D"/>
            </w:r>
            <w:r>
              <w:t xml:space="preserve"> &lt;10%, </w:t>
            </w:r>
            <w:r w:rsidRPr="00A049F9">
              <w:sym w:font="Wingdings" w:char="F06D"/>
            </w:r>
            <w:r>
              <w:t xml:space="preserve"> 0%</w:t>
            </w:r>
          </w:p>
        </w:tc>
      </w:tr>
      <w:tr w:rsidR="00432079" w14:paraId="6B11390C" w14:textId="77777777" w:rsidTr="00DF00BF">
        <w:trPr>
          <w:trHeight w:val="432"/>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tcBorders>
            <w:vAlign w:val="top"/>
          </w:tcPr>
          <w:p w14:paraId="1C12B12C" w14:textId="77777777" w:rsidR="00432079" w:rsidRDefault="00432079" w:rsidP="00432079">
            <w:pPr>
              <w:pStyle w:val="INDICATORNUMBER"/>
              <w:rPr>
                <w:rStyle w:val="IntenseEmphasis"/>
                <w:b/>
                <w:bCs w:val="0"/>
                <w:i w:val="0"/>
                <w:iCs w:val="0"/>
                <w:color w:val="595959"/>
              </w:rPr>
            </w:pPr>
          </w:p>
        </w:tc>
        <w:tc>
          <w:tcPr>
            <w:tcW w:w="4528" w:type="dxa"/>
            <w:tcBorders>
              <w:top w:val="single" w:sz="4" w:space="0" w:color="A6A6A6" w:themeColor="background1" w:themeShade="A6"/>
              <w:right w:val="single" w:sz="4" w:space="0" w:color="A6A6A6" w:themeColor="background1" w:themeShade="A6"/>
            </w:tcBorders>
            <w:shd w:val="clear" w:color="auto" w:fill="auto"/>
          </w:tcPr>
          <w:p w14:paraId="1423AEB8" w14:textId="77777777" w:rsidR="00432079" w:rsidRPr="00DF00BF" w:rsidRDefault="00432079">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Total</w:t>
            </w:r>
          </w:p>
        </w:tc>
        <w:tc>
          <w:tcPr>
            <w:tcW w:w="313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37F27221" w14:textId="77777777" w:rsidR="00432079" w:rsidRPr="00DF00BF" w:rsidRDefault="00432079">
            <w:pPr>
              <w:pStyle w:val="INDICATORTEXT"/>
              <w:cnfStyle w:val="000000000000" w:firstRow="0" w:lastRow="0" w:firstColumn="0" w:lastColumn="0" w:oddVBand="0" w:evenVBand="0" w:oddHBand="0" w:evenHBand="0" w:firstRowFirstColumn="0" w:firstRowLastColumn="0" w:lastRowFirstColumn="0" w:lastRowLastColumn="0"/>
              <w:rPr>
                <w:b/>
                <w:bCs/>
              </w:rPr>
            </w:pPr>
            <w:r w:rsidRPr="006D44E6">
              <w:rPr>
                <w:b/>
                <w:bCs/>
              </w:rPr>
              <w:t>100%</w:t>
            </w:r>
          </w:p>
        </w:tc>
      </w:tr>
      <w:tr w:rsidR="00432079" w14:paraId="05D4238A" w14:textId="77777777" w:rsidTr="00DF00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550" w:type="dxa"/>
            <w:vMerge w:val="restart"/>
            <w:tcBorders>
              <w:top w:val="single" w:sz="4" w:space="0" w:color="0070C0"/>
              <w:left w:val="single" w:sz="4" w:space="0" w:color="0070C0"/>
            </w:tcBorders>
            <w:vAlign w:val="top"/>
          </w:tcPr>
          <w:p w14:paraId="0EC67221" w14:textId="61AF4109"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02.2</w:t>
            </w:r>
          </w:p>
        </w:tc>
        <w:tc>
          <w:tcPr>
            <w:tcW w:w="7664" w:type="dxa"/>
            <w:gridSpan w:val="2"/>
            <w:tcBorders>
              <w:top w:val="single" w:sz="4" w:space="0" w:color="0070C0"/>
              <w:right w:val="single" w:sz="4" w:space="0" w:color="0070C0"/>
            </w:tcBorders>
            <w:shd w:val="clear" w:color="auto" w:fill="DAEEF3" w:themeFill="accent5" w:themeFillTint="33"/>
          </w:tcPr>
          <w:p w14:paraId="6E151DB3" w14:textId="77777777" w:rsidR="00432079" w:rsidRPr="001C0916"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3B214155" w14:textId="77777777" w:rsidR="00432079" w:rsidRPr="005B4C52"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6D44E6">
              <w:rPr>
                <w:caps/>
                <w:color w:val="0082C8"/>
              </w:rPr>
              <w:t>[Optional]</w:t>
            </w:r>
          </w:p>
        </w:tc>
      </w:tr>
      <w:tr w:rsidR="00432079" w14:paraId="33FE5266" w14:textId="77777777" w:rsidTr="00DF00BF">
        <w:trPr>
          <w:trHeight w:val="153"/>
        </w:trPr>
        <w:tc>
          <w:tcPr>
            <w:cnfStyle w:val="001000000000" w:firstRow="0" w:lastRow="0" w:firstColumn="1" w:lastColumn="0" w:oddVBand="0" w:evenVBand="0" w:oddHBand="0" w:evenHBand="0" w:firstRowFirstColumn="0" w:firstRowLastColumn="0" w:lastRowFirstColumn="0" w:lastRowLastColumn="0"/>
            <w:tcW w:w="1550" w:type="dxa"/>
            <w:vMerge/>
            <w:tcBorders>
              <w:left w:val="single" w:sz="4" w:space="0" w:color="0070C0"/>
              <w:bottom w:val="single" w:sz="4" w:space="0" w:color="0070C0"/>
            </w:tcBorders>
          </w:tcPr>
          <w:p w14:paraId="36640773" w14:textId="77777777" w:rsidR="00432079" w:rsidRDefault="00432079" w:rsidP="00432079">
            <w:pPr>
              <w:pStyle w:val="INDICATORNUMBER"/>
              <w:rPr>
                <w:rStyle w:val="IntenseEmphasis"/>
                <w:b/>
                <w:bCs w:val="0"/>
                <w:i w:val="0"/>
                <w:iCs w:val="0"/>
                <w:color w:val="595959"/>
              </w:rPr>
            </w:pPr>
          </w:p>
        </w:tc>
        <w:tc>
          <w:tcPr>
            <w:tcW w:w="7664" w:type="dxa"/>
            <w:gridSpan w:val="2"/>
            <w:tcBorders>
              <w:top w:val="nil"/>
              <w:bottom w:val="single" w:sz="4" w:space="0" w:color="0070C0"/>
              <w:right w:val="single" w:sz="4" w:space="0" w:color="0070C0"/>
            </w:tcBorders>
            <w:shd w:val="clear" w:color="auto" w:fill="auto"/>
          </w:tcPr>
          <w:p w14:paraId="367EA7F6" w14:textId="77777777" w:rsidR="00432079" w:rsidRDefault="00432079" w:rsidP="00432079">
            <w:pPr>
              <w:pStyle w:val="INDICATORTEXT"/>
              <w:cnfStyle w:val="000000000000" w:firstRow="0" w:lastRow="0" w:firstColumn="0" w:lastColumn="0" w:oddVBand="0" w:evenVBand="0" w:oddHBand="0" w:evenHBand="0" w:firstRowFirstColumn="0" w:firstRowLastColumn="0" w:lastRowFirstColumn="0" w:lastRowLastColumn="0"/>
            </w:pPr>
          </w:p>
        </w:tc>
      </w:tr>
    </w:tbl>
    <w:p w14:paraId="3EABD837" w14:textId="69538407" w:rsidR="00432079" w:rsidRDefault="00432079" w:rsidP="00432079">
      <w:pPr>
        <w:pStyle w:val="INDICATORNUMBER"/>
      </w:pPr>
    </w:p>
    <w:p w14:paraId="43FCE47F" w14:textId="1BFF9FD8" w:rsidR="00F76C0A" w:rsidRDefault="00F76C0A" w:rsidP="00432079">
      <w:pPr>
        <w:pStyle w:val="INDICATORNUMBER"/>
      </w:pPr>
    </w:p>
    <w:p w14:paraId="38A3E74D" w14:textId="47C378F4" w:rsidR="0030260A" w:rsidRDefault="0030260A">
      <w:pPr>
        <w:widowControl/>
        <w:autoSpaceDE/>
        <w:autoSpaceDN/>
        <w:adjustRightInd/>
        <w:spacing w:before="0" w:after="0" w:line="240" w:lineRule="auto"/>
        <w:rPr>
          <w:rFonts w:eastAsia="Times New Roman"/>
          <w:b/>
          <w:color w:val="595959"/>
          <w:sz w:val="18"/>
          <w:szCs w:val="18"/>
        </w:rPr>
      </w:pPr>
      <w:r>
        <w:br w:type="page"/>
      </w:r>
    </w:p>
    <w:tbl>
      <w:tblPr>
        <w:tblStyle w:val="SubSubSectionMISCTableMANDATORY"/>
        <w:tblW w:w="9209" w:type="dxa"/>
        <w:tblInd w:w="5" w:type="dxa"/>
        <w:tblLook w:val="06A0" w:firstRow="1" w:lastRow="0" w:firstColumn="1" w:lastColumn="0" w:noHBand="1" w:noVBand="1"/>
      </w:tblPr>
      <w:tblGrid>
        <w:gridCol w:w="1550"/>
        <w:gridCol w:w="7659"/>
      </w:tblGrid>
      <w:tr w:rsidR="00432079" w14:paraId="4F144C1C" w14:textId="77777777" w:rsidTr="00DF00B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550" w:type="dxa"/>
          </w:tcPr>
          <w:p w14:paraId="6192828E" w14:textId="2B563147"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b w:val="0"/>
                <w:bCs w:val="0"/>
                <w:i w:val="0"/>
                <w:iCs w:val="0"/>
                <w:color w:val="FFFFFF" w:themeColor="background1"/>
              </w:rPr>
              <w:lastRenderedPageBreak/>
              <w:t xml:space="preserve">OO </w:t>
            </w:r>
            <w:r w:rsidR="00432079" w:rsidRPr="006D44E6">
              <w:rPr>
                <w:rStyle w:val="IntenseEmphasis"/>
                <w:b w:val="0"/>
                <w:bCs w:val="0"/>
                <w:i w:val="0"/>
                <w:iCs w:val="0"/>
                <w:color w:val="FFFFFF" w:themeColor="background1"/>
              </w:rPr>
              <w:t>INF 02</w:t>
            </w:r>
          </w:p>
        </w:tc>
        <w:tc>
          <w:tcPr>
            <w:tcW w:w="7659" w:type="dxa"/>
          </w:tcPr>
          <w:p w14:paraId="4CA773DA"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b/>
                <w:i w:val="0"/>
                <w:iCs w:val="0"/>
                <w:color w:val="FFFFFF" w:themeColor="background1"/>
              </w:rPr>
              <w:t>EXPLANATORY NOTES</w:t>
            </w:r>
          </w:p>
        </w:tc>
      </w:tr>
      <w:tr w:rsidR="00432079" w:rsidRPr="00D5451C" w14:paraId="5AA0DE11" w14:textId="77777777" w:rsidTr="00DF00BF">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A6A6A6" w:themeColor="background1" w:themeShade="A6"/>
            </w:tcBorders>
          </w:tcPr>
          <w:p w14:paraId="58B8A6D0" w14:textId="21D029B0"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INF 02.1</w:t>
            </w:r>
          </w:p>
        </w:tc>
        <w:tc>
          <w:tcPr>
            <w:tcW w:w="7659" w:type="dxa"/>
            <w:tcBorders>
              <w:bottom w:val="single" w:sz="4" w:space="0" w:color="A6A6A6" w:themeColor="background1" w:themeShade="A6"/>
            </w:tcBorders>
          </w:tcPr>
          <w:p w14:paraId="3EE44ED5" w14:textId="77777777" w:rsidR="00432079" w:rsidRPr="00021CC4"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 xml:space="preserve">'Infrastructure management' refers in this context to the day-to-day operation and execution of decisions for infrastructure assets. It does not refer to investment decision-making (e.g., acquisition decisions). </w:t>
            </w:r>
          </w:p>
          <w:p w14:paraId="57B10FFA" w14:textId="77777777" w:rsidR="00432079"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 xml:space="preserve">‘Managed directly by your organisation/companies owned by you’ refers to either an internal team that operates externally to manage the infrastructure asset and/or companies that control the operations of infrastructure assets in which your organisation has ownership. </w:t>
            </w:r>
          </w:p>
          <w:p w14:paraId="3EBED86A" w14:textId="77777777" w:rsidR="00432079"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‘Managed via third-party operators appointed by organisation/companies you owned’ refers to appointed third-party operators not owned by your organisation that have their own management and operating staff in place for infrastructure assets in which your organisation has ownership.</w:t>
            </w:r>
          </w:p>
          <w:p w14:paraId="3A81383E" w14:textId="77777777" w:rsidR="00432079"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 xml:space="preserve">‘Managed by other investors/their third-party operators’ is often applicable if you have minority stakes in infrastructure assets. The option also captures cases in which co-investors or backers (e.g., governments) have appointed third-party organisations. </w:t>
            </w:r>
          </w:p>
          <w:p w14:paraId="0A578548" w14:textId="77777777" w:rsidR="00432079" w:rsidRPr="008528AE"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This indicator is applicable only if your organisation has equity stakes in infrastructure assets.</w:t>
            </w:r>
          </w:p>
        </w:tc>
      </w:tr>
      <w:tr w:rsidR="00432079" w:rsidRPr="00D5451C" w14:paraId="4BAE5E89"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A6A6A6" w:themeColor="background1" w:themeShade="A6"/>
            </w:tcBorders>
          </w:tcPr>
          <w:p w14:paraId="687413E1" w14:textId="4FBF7BEE"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INF 02.2</w:t>
            </w:r>
          </w:p>
        </w:tc>
        <w:tc>
          <w:tcPr>
            <w:tcW w:w="7659" w:type="dxa"/>
            <w:tcBorders>
              <w:top w:val="single" w:sz="4" w:space="0" w:color="A6A6A6" w:themeColor="background1" w:themeShade="A6"/>
              <w:bottom w:val="single" w:sz="4" w:space="0" w:color="A6A6A6" w:themeColor="background1" w:themeShade="A6"/>
            </w:tcBorders>
          </w:tcPr>
          <w:p w14:paraId="482B998C" w14:textId="77777777" w:rsidR="00432079" w:rsidRPr="00F54AC9"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This may include a description of those involved in managing your organisation’s infrastructure investments.</w:t>
            </w:r>
          </w:p>
        </w:tc>
      </w:tr>
      <w:tr w:rsidR="00432079" w:rsidRPr="00D5451C" w14:paraId="32600FB6"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7B6D7CF7" w14:textId="77777777" w:rsidR="00432079" w:rsidRPr="00DF00BF" w:rsidRDefault="00432079">
            <w:pPr>
              <w:pStyle w:val="INDICATORTEXT"/>
              <w:jc w:val="both"/>
              <w:rPr>
                <w:b/>
                <w:bCs/>
              </w:rPr>
            </w:pPr>
            <w:r w:rsidRPr="006D44E6">
              <w:rPr>
                <w:b/>
                <w:bCs/>
              </w:rPr>
              <w:t>LOGIC</w:t>
            </w:r>
          </w:p>
        </w:tc>
      </w:tr>
      <w:tr w:rsidR="00432079" w:rsidRPr="00D5451C" w14:paraId="2A9852A9" w14:textId="77777777" w:rsidTr="00DF00BF">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0070C0"/>
            </w:tcBorders>
          </w:tcPr>
          <w:p w14:paraId="2A4775E3" w14:textId="189CD2D8"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02</w:t>
            </w:r>
          </w:p>
        </w:tc>
        <w:tc>
          <w:tcPr>
            <w:tcW w:w="7659" w:type="dxa"/>
            <w:tcBorders>
              <w:top w:val="single" w:sz="4" w:space="0" w:color="A6A6A6" w:themeColor="background1" w:themeShade="A6"/>
              <w:bottom w:val="single" w:sz="4" w:space="0" w:color="0070C0"/>
            </w:tcBorders>
          </w:tcPr>
          <w:p w14:paraId="24D45895" w14:textId="65ADB490" w:rsidR="00346740" w:rsidRDefault="00346740" w:rsidP="008F3DA7">
            <w:pPr>
              <w:pStyle w:val="INDICATORTEXT"/>
              <w:jc w:val="both"/>
              <w:cnfStyle w:val="000000000000" w:firstRow="0" w:lastRow="0" w:firstColumn="0" w:lastColumn="0" w:oddVBand="0" w:evenVBand="0" w:oddHBand="0" w:evenHBand="0" w:firstRowFirstColumn="0" w:firstRowLastColumn="0" w:lastRowFirstColumn="0" w:lastRowLastColumn="0"/>
            </w:pPr>
            <w:r w:rsidRPr="00346740">
              <w:t xml:space="preserve">[OO INF 02] will be applicable if you reported any internally managed infrastructure assets in [OO 05.1] </w:t>
            </w:r>
          </w:p>
          <w:p w14:paraId="128244DB" w14:textId="7354D139" w:rsidR="00432079" w:rsidRPr="008528AE"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6D44E6">
              <w:t>If some proportion of your infrastructure assets are managed by third-party operators, appointed by your organisation and/or companies you owned, then indicator [</w:t>
            </w:r>
            <w:r w:rsidR="00346740">
              <w:t>INF 10</w:t>
            </w:r>
            <w:r w:rsidRPr="006D44E6">
              <w:t xml:space="preserve">] will be applicable.  </w:t>
            </w:r>
          </w:p>
        </w:tc>
      </w:tr>
    </w:tbl>
    <w:p w14:paraId="30A7F3B7" w14:textId="77777777" w:rsidR="00432079" w:rsidRDefault="00432079" w:rsidP="00432079">
      <w:pPr>
        <w:pStyle w:val="INDICATORNUMBER"/>
        <w:spacing w:before="0" w:after="0"/>
      </w:pPr>
    </w:p>
    <w:tbl>
      <w:tblPr>
        <w:tblStyle w:val="SubSectionMISCTableMANDATORY"/>
        <w:tblpPr w:leftFromText="180" w:rightFromText="180" w:vertAnchor="text" w:horzAnchor="margin" w:tblpY="151"/>
        <w:tblW w:w="9214" w:type="dxa"/>
        <w:tblInd w:w="0" w:type="dxa"/>
        <w:tblLayout w:type="fixed"/>
        <w:tblLook w:val="06A0" w:firstRow="1" w:lastRow="0" w:firstColumn="1" w:lastColumn="0" w:noHBand="1" w:noVBand="1"/>
      </w:tblPr>
      <w:tblGrid>
        <w:gridCol w:w="1980"/>
        <w:gridCol w:w="7234"/>
      </w:tblGrid>
      <w:tr w:rsidR="00432079" w14:paraId="7E0D363D" w14:textId="77777777" w:rsidTr="00DF00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980" w:type="dxa"/>
          </w:tcPr>
          <w:p w14:paraId="363D708C" w14:textId="7EC6A979" w:rsidR="00432079" w:rsidRPr="00DF00BF" w:rsidRDefault="006B6761" w:rsidP="173BEEFD">
            <w:pPr>
              <w:pStyle w:val="SectionIndicatorHeaderText"/>
              <w:rPr>
                <w:rStyle w:val="IntenseEmphasis"/>
                <w:b w:val="0"/>
                <w:bCs w:val="0"/>
                <w:i w:val="0"/>
                <w:iCs w:val="0"/>
              </w:rPr>
            </w:pPr>
            <w:r w:rsidRPr="006D44E6">
              <w:rPr>
                <w:rStyle w:val="IntenseEmphasis"/>
                <w:b w:val="0"/>
                <w:bCs w:val="0"/>
                <w:i w:val="0"/>
                <w:iCs w:val="0"/>
                <w:color w:val="FFFFFF" w:themeColor="background1"/>
              </w:rPr>
              <w:t xml:space="preserve">OO </w:t>
            </w:r>
            <w:r w:rsidR="00432079" w:rsidRPr="006D44E6">
              <w:rPr>
                <w:rStyle w:val="IntenseEmphasis"/>
                <w:b w:val="0"/>
                <w:bCs w:val="0"/>
                <w:i w:val="0"/>
                <w:iCs w:val="0"/>
                <w:color w:val="FFFFFF" w:themeColor="background1"/>
              </w:rPr>
              <w:t>INF 02</w:t>
            </w:r>
          </w:p>
        </w:tc>
        <w:tc>
          <w:tcPr>
            <w:tcW w:w="7234" w:type="dxa"/>
          </w:tcPr>
          <w:p w14:paraId="6E13861F"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006D44E6">
              <w:rPr>
                <w:rStyle w:val="IntenseEmphasis"/>
                <w:b/>
                <w:i w:val="0"/>
                <w:iCs w:val="0"/>
                <w:color w:val="FFFFFF" w:themeColor="background1"/>
              </w:rPr>
              <w:t>DEFINITIONS</w:t>
            </w:r>
          </w:p>
        </w:tc>
      </w:tr>
      <w:tr w:rsidR="00432079" w:rsidRPr="00CF025D" w14:paraId="7CC0EF9A" w14:textId="77777777" w:rsidTr="00DF00BF">
        <w:tc>
          <w:tcPr>
            <w:cnfStyle w:val="001000000000" w:firstRow="0" w:lastRow="0" w:firstColumn="1" w:lastColumn="0" w:oddVBand="0" w:evenVBand="0" w:oddHBand="0" w:evenHBand="0" w:firstRowFirstColumn="0" w:firstRowLastColumn="0" w:lastRowFirstColumn="0" w:lastRowLastColumn="0"/>
            <w:tcW w:w="1980" w:type="dxa"/>
          </w:tcPr>
          <w:p w14:paraId="5BE6C06A" w14:textId="77777777" w:rsidR="00432079" w:rsidRPr="00DF00BF" w:rsidRDefault="00432079">
            <w:pPr>
              <w:pStyle w:val="INDICATORTEXT"/>
              <w:jc w:val="both"/>
              <w:rPr>
                <w:b/>
                <w:bCs/>
              </w:rPr>
            </w:pPr>
            <w:r w:rsidRPr="006D44E6">
              <w:rPr>
                <w:b/>
                <w:bCs/>
              </w:rPr>
              <w:t>Third-party operators</w:t>
            </w:r>
          </w:p>
        </w:tc>
        <w:tc>
          <w:tcPr>
            <w:tcW w:w="7234" w:type="dxa"/>
          </w:tcPr>
          <w:p w14:paraId="3E707EE5" w14:textId="77777777" w:rsidR="00432079" w:rsidRPr="008D733E" w:rsidRDefault="00432079" w:rsidP="173BEEFD">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Organisations that manage </w:t>
            </w:r>
            <w:r>
              <w:t xml:space="preserve">or maintain </w:t>
            </w:r>
            <w:r w:rsidRPr="008D733E">
              <w:t>all types of infrastructure assets (</w:t>
            </w:r>
            <w:r>
              <w:t xml:space="preserve">e.g., </w:t>
            </w:r>
            <w:r w:rsidRPr="008D733E">
              <w:t xml:space="preserve">highway, airports, etc.) for other organisations. </w:t>
            </w:r>
          </w:p>
        </w:tc>
      </w:tr>
    </w:tbl>
    <w:p w14:paraId="10B4F40A" w14:textId="77777777" w:rsidR="00432079" w:rsidRPr="00DF00BF" w:rsidRDefault="00432079" w:rsidP="00DF00BF">
      <w:pPr>
        <w:widowControl/>
        <w:autoSpaceDE/>
        <w:autoSpaceDN/>
        <w:adjustRightInd/>
        <w:spacing w:before="0" w:after="0" w:line="240" w:lineRule="auto"/>
        <w:rPr>
          <w:rFonts w:eastAsia="Times New Roman"/>
          <w:b/>
          <w:color w:val="595959" w:themeColor="text1" w:themeTint="A6"/>
          <w:sz w:val="18"/>
          <w:szCs w:val="18"/>
        </w:rPr>
      </w:pPr>
      <w:r>
        <w:br w:type="page"/>
      </w:r>
    </w:p>
    <w:p w14:paraId="0902D850" w14:textId="77777777" w:rsidR="00432079" w:rsidRDefault="00432079" w:rsidP="00432079">
      <w:pPr>
        <w:pStyle w:val="INDICATORNUMBER"/>
      </w:pPr>
    </w:p>
    <w:tbl>
      <w:tblPr>
        <w:tblStyle w:val="SubSectionIndicatorHeaderVOLUNTARY"/>
        <w:tblW w:w="9194" w:type="dxa"/>
        <w:tblInd w:w="0" w:type="dxa"/>
        <w:tblLayout w:type="fixed"/>
        <w:tblLook w:val="07E0" w:firstRow="1" w:lastRow="1" w:firstColumn="1" w:lastColumn="1" w:noHBand="1" w:noVBand="1"/>
      </w:tblPr>
      <w:tblGrid>
        <w:gridCol w:w="1560"/>
        <w:gridCol w:w="3260"/>
        <w:gridCol w:w="2126"/>
        <w:gridCol w:w="2248"/>
      </w:tblGrid>
      <w:tr w:rsidR="00432079" w14:paraId="2261D86F" w14:textId="77777777" w:rsidTr="003026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0" w:type="dxa"/>
            <w:shd w:val="clear" w:color="auto" w:fill="00AAF0"/>
          </w:tcPr>
          <w:p w14:paraId="4D311CC6" w14:textId="77777777" w:rsidR="00432079" w:rsidRPr="00903B63" w:rsidRDefault="00432079" w:rsidP="00432079">
            <w:pPr>
              <w:widowControl/>
              <w:autoSpaceDE/>
              <w:autoSpaceDN/>
              <w:adjustRightInd/>
              <w:spacing w:after="0" w:line="240" w:lineRule="auto"/>
              <w:rPr>
                <w:rStyle w:val="IntenseEmphasis"/>
                <w:b w:val="0"/>
                <w:bCs w:val="0"/>
                <w:iCs w:val="0"/>
                <w:color w:val="FFFFFF" w:themeColor="background1"/>
              </w:rPr>
            </w:pPr>
          </w:p>
        </w:tc>
        <w:tc>
          <w:tcPr>
            <w:tcW w:w="3260" w:type="dxa"/>
            <w:shd w:val="clear" w:color="auto" w:fill="0082C8"/>
          </w:tcPr>
          <w:p w14:paraId="7029BC1B" w14:textId="77777777" w:rsidR="00432079" w:rsidRPr="00903B63"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126" w:type="dxa"/>
            <w:shd w:val="clear" w:color="auto" w:fill="0082C8"/>
          </w:tcPr>
          <w:p w14:paraId="0C225265" w14:textId="77777777" w:rsidR="00432079" w:rsidRPr="00903B63" w:rsidRDefault="00432079" w:rsidP="00432079">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2248" w:type="dxa"/>
            <w:shd w:val="clear" w:color="auto" w:fill="0082C8"/>
          </w:tcPr>
          <w:p w14:paraId="1BBFA677" w14:textId="77777777" w:rsidR="00432079" w:rsidRPr="00903B63" w:rsidRDefault="00432079" w:rsidP="00432079">
            <w:pPr>
              <w:widowControl/>
              <w:autoSpaceDE/>
              <w:autoSpaceDN/>
              <w:adjustRightInd/>
              <w:spacing w:after="0" w:line="240" w:lineRule="auto"/>
              <w:rPr>
                <w:rStyle w:val="IntenseEmphasis"/>
                <w:b w:val="0"/>
                <w:bCs w:val="0"/>
                <w:color w:val="FFFFFF" w:themeColor="background1"/>
              </w:rPr>
            </w:pPr>
            <w:r w:rsidRPr="00903B63">
              <w:t>Principle</w:t>
            </w:r>
          </w:p>
        </w:tc>
      </w:tr>
      <w:tr w:rsidR="00432079" w14:paraId="70D2A96B" w14:textId="77777777" w:rsidTr="0030260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shd w:val="clear" w:color="auto" w:fill="00AAF0"/>
          </w:tcPr>
          <w:p w14:paraId="1EB8CC74" w14:textId="71364DFA" w:rsidR="00432079" w:rsidRPr="00DF00BF" w:rsidRDefault="006B6761">
            <w:pPr>
              <w:pStyle w:val="SectionIndicatorHeaderText"/>
              <w:rPr>
                <w:rStyle w:val="IntenseEmphasis"/>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INF 03</w:t>
            </w:r>
          </w:p>
        </w:tc>
        <w:tc>
          <w:tcPr>
            <w:tcW w:w="3260" w:type="dxa"/>
            <w:shd w:val="clear" w:color="auto" w:fill="0082C8"/>
          </w:tcPr>
          <w:p w14:paraId="32884579" w14:textId="39DD366A" w:rsidR="00432079" w:rsidRPr="00DF00BF" w:rsidRDefault="002A119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 xml:space="preserve">MANDATORY TO REPORT, </w:t>
            </w:r>
            <w:r w:rsidR="00432079" w:rsidRPr="006D44E6">
              <w:rPr>
                <w:rStyle w:val="IntenseEmphasis"/>
                <w:i w:val="0"/>
                <w:iCs w:val="0"/>
                <w:color w:val="FFFFFF" w:themeColor="background1"/>
              </w:rPr>
              <w:t>VOLUNTARY</w:t>
            </w:r>
            <w:r w:rsidRPr="006D44E6">
              <w:rPr>
                <w:rStyle w:val="IntenseEmphasis"/>
                <w:i w:val="0"/>
                <w:iCs w:val="0"/>
                <w:color w:val="FFFFFF" w:themeColor="background1"/>
              </w:rPr>
              <w:t xml:space="preserve"> TO DISCLOSE</w:t>
            </w:r>
            <w:r w:rsidR="00432079" w:rsidRPr="006D44E6">
              <w:rPr>
                <w:rStyle w:val="IntenseEmphasis"/>
                <w:i w:val="0"/>
                <w:iCs w:val="0"/>
                <w:color w:val="FFFFFF" w:themeColor="background1"/>
              </w:rPr>
              <w:t xml:space="preserve"> </w:t>
            </w:r>
          </w:p>
        </w:tc>
        <w:tc>
          <w:tcPr>
            <w:tcW w:w="2126" w:type="dxa"/>
            <w:shd w:val="clear" w:color="auto" w:fill="0082C8"/>
          </w:tcPr>
          <w:p w14:paraId="30DE09CD" w14:textId="77777777" w:rsidR="00432079" w:rsidRPr="00DF00BF" w:rsidRDefault="00432079">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6D44E6">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248" w:type="dxa"/>
            <w:shd w:val="clear" w:color="auto" w:fill="0082C8"/>
          </w:tcPr>
          <w:p w14:paraId="512AC4F4" w14:textId="77777777" w:rsidR="00432079" w:rsidRPr="00DF00BF" w:rsidRDefault="00432079">
            <w:pPr>
              <w:pStyle w:val="SectionIndicatorHeaderText"/>
              <w:rPr>
                <w:rStyle w:val="IntenseEmphasis"/>
                <w:i w:val="0"/>
                <w:iCs w:val="0"/>
                <w:color w:val="FFFFFF" w:themeColor="background1"/>
              </w:rPr>
            </w:pPr>
            <w:r w:rsidRPr="006D44E6">
              <w:rPr>
                <w:rStyle w:val="IntenseEmphasis"/>
                <w:i w:val="0"/>
                <w:iCs w:val="0"/>
                <w:color w:val="FFFFFF" w:themeColor="background1"/>
              </w:rPr>
              <w:t>GENERAL</w:t>
            </w:r>
          </w:p>
        </w:tc>
      </w:tr>
    </w:tbl>
    <w:p w14:paraId="5CBA5379" w14:textId="77777777" w:rsidR="00432079" w:rsidRDefault="00432079" w:rsidP="00432079">
      <w:pPr>
        <w:pStyle w:val="INDICATORNUMBER"/>
      </w:pPr>
    </w:p>
    <w:tbl>
      <w:tblPr>
        <w:tblStyle w:val="SubSectionIndicatorTableVOLUNTARY"/>
        <w:tblW w:w="9214" w:type="dxa"/>
        <w:tblInd w:w="5" w:type="dxa"/>
        <w:tblLook w:val="04A0" w:firstRow="1" w:lastRow="0" w:firstColumn="1" w:lastColumn="0" w:noHBand="0" w:noVBand="1"/>
      </w:tblPr>
      <w:tblGrid>
        <w:gridCol w:w="1550"/>
        <w:gridCol w:w="3624"/>
        <w:gridCol w:w="4040"/>
      </w:tblGrid>
      <w:tr w:rsidR="00432079" w14:paraId="56A60223"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Borders>
              <w:top w:val="single" w:sz="4" w:space="0" w:color="595959" w:themeColor="text1" w:themeTint="A6"/>
              <w:bottom w:val="single" w:sz="4" w:space="0" w:color="A6A6A6" w:themeColor="background1" w:themeShade="A6"/>
            </w:tcBorders>
            <w:shd w:val="clear" w:color="auto" w:fill="00AAF0"/>
          </w:tcPr>
          <w:p w14:paraId="73212E7B" w14:textId="6FA65704"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i w:val="0"/>
                <w:iCs w:val="0"/>
                <w:color w:val="FFFFFF" w:themeColor="background1"/>
              </w:rPr>
              <w:t xml:space="preserve">OO </w:t>
            </w:r>
            <w:r w:rsidR="00432079" w:rsidRPr="006D44E6">
              <w:rPr>
                <w:rStyle w:val="IntenseEmphasis"/>
                <w:i w:val="0"/>
                <w:iCs w:val="0"/>
                <w:color w:val="FFFFFF" w:themeColor="background1"/>
              </w:rPr>
              <w:t>INF 03</w:t>
            </w:r>
          </w:p>
        </w:tc>
        <w:tc>
          <w:tcPr>
            <w:tcW w:w="7664" w:type="dxa"/>
            <w:gridSpan w:val="2"/>
            <w:tcBorders>
              <w:top w:val="single" w:sz="4" w:space="0" w:color="595959" w:themeColor="text1" w:themeTint="A6"/>
              <w:bottom w:val="nil"/>
              <w:right w:val="single" w:sz="4" w:space="0" w:color="5A5A5A"/>
            </w:tcBorders>
            <w:shd w:val="clear" w:color="auto" w:fill="0082C8"/>
          </w:tcPr>
          <w:p w14:paraId="5B01299B"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INDICATOR</w:t>
            </w:r>
          </w:p>
        </w:tc>
      </w:tr>
      <w:tr w:rsidR="00432079" w14:paraId="602861AC" w14:textId="77777777" w:rsidTr="00DF00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tcBorders>
            <w:vAlign w:val="top"/>
          </w:tcPr>
          <w:p w14:paraId="39ACE8F5" w14:textId="3959EFB1"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INF 03.1</w:t>
            </w:r>
          </w:p>
        </w:tc>
        <w:tc>
          <w:tcPr>
            <w:tcW w:w="7664" w:type="dxa"/>
            <w:gridSpan w:val="2"/>
            <w:tcBorders>
              <w:top w:val="nil"/>
              <w:right w:val="single" w:sz="4" w:space="0" w:color="5A5A5A"/>
            </w:tcBorders>
          </w:tcPr>
          <w:p w14:paraId="3971DC97"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pPr>
            <w:r w:rsidRPr="000732FC">
              <w:t>Indicate up to three of your largest infrastructure sectors by AUM.</w:t>
            </w:r>
          </w:p>
        </w:tc>
      </w:tr>
      <w:tr w:rsidR="00432079" w14:paraId="05C9664D" w14:textId="77777777" w:rsidTr="00DF00BF">
        <w:trPr>
          <w:trHeight w:val="454"/>
        </w:trPr>
        <w:tc>
          <w:tcPr>
            <w:cnfStyle w:val="001000000000" w:firstRow="0" w:lastRow="0" w:firstColumn="1" w:lastColumn="0" w:oddVBand="0" w:evenVBand="0" w:oddHBand="0" w:evenHBand="0" w:firstRowFirstColumn="0" w:firstRowLastColumn="0" w:lastRowFirstColumn="0" w:lastRowLastColumn="0"/>
            <w:tcW w:w="1550" w:type="dxa"/>
            <w:vMerge w:val="restart"/>
          </w:tcPr>
          <w:p w14:paraId="0837F501" w14:textId="77777777" w:rsidR="00432079" w:rsidRPr="00AE100E" w:rsidRDefault="00432079" w:rsidP="00432079">
            <w:pPr>
              <w:pStyle w:val="INDICATORNUMBER"/>
              <w:spacing w:before="0"/>
              <w:rPr>
                <w:rStyle w:val="IntenseEmphasis"/>
                <w:b/>
                <w:bCs w:val="0"/>
                <w:i w:val="0"/>
                <w:iCs w:val="0"/>
                <w:color w:val="595959"/>
              </w:rPr>
            </w:pPr>
          </w:p>
        </w:tc>
        <w:tc>
          <w:tcPr>
            <w:tcW w:w="3624"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65BEE1F5"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sz w:val="18"/>
                <w:szCs w:val="18"/>
              </w:rPr>
              <w:t>Sector</w:t>
            </w:r>
          </w:p>
        </w:tc>
        <w:tc>
          <w:tcPr>
            <w:tcW w:w="4040"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66EF4F7D" w14:textId="77777777" w:rsidR="00432079" w:rsidRPr="00DF00BF" w:rsidRDefault="00432079" w:rsidP="00DF00BF">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sz w:val="18"/>
                <w:szCs w:val="18"/>
              </w:rPr>
              <w:t>Main infrastructure sectors (by AUM)</w:t>
            </w:r>
          </w:p>
        </w:tc>
      </w:tr>
      <w:tr w:rsidR="00432079" w14:paraId="133580F3" w14:textId="77777777" w:rsidTr="00DF00B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50" w:type="dxa"/>
            <w:vMerge/>
          </w:tcPr>
          <w:p w14:paraId="1A663D11" w14:textId="77777777" w:rsidR="00432079" w:rsidRPr="00AE100E" w:rsidRDefault="00432079" w:rsidP="00432079">
            <w:pPr>
              <w:pStyle w:val="INDICATORNUMBER"/>
              <w:rPr>
                <w:rStyle w:val="IntenseEmphasis"/>
                <w:b/>
                <w:bCs w:val="0"/>
                <w:i w:val="0"/>
                <w:iCs w:val="0"/>
                <w:color w:val="595959"/>
              </w:rPr>
            </w:pPr>
          </w:p>
        </w:tc>
        <w:tc>
          <w:tcPr>
            <w:tcW w:w="362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416547"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Largest infrastructure sector</w:t>
            </w:r>
          </w:p>
        </w:tc>
        <w:tc>
          <w:tcPr>
            <w:tcW w:w="4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6AD74628"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Transportation</w:t>
            </w:r>
          </w:p>
          <w:p w14:paraId="5FAB65EA"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Energy infrastructure</w:t>
            </w:r>
          </w:p>
          <w:p w14:paraId="4D71A5BD"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 xml:space="preserve">Conventional energy </w:t>
            </w:r>
          </w:p>
          <w:p w14:paraId="1BF0146F"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 xml:space="preserve">Renewable energy </w:t>
            </w:r>
          </w:p>
          <w:p w14:paraId="644CB8D2"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Water management</w:t>
            </w:r>
          </w:p>
          <w:p w14:paraId="6E5B299A"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Waste management</w:t>
            </w:r>
          </w:p>
          <w:p w14:paraId="3A57E691"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Communication</w:t>
            </w:r>
          </w:p>
          <w:p w14:paraId="593518A0"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Social infrastructure</w:t>
            </w:r>
          </w:p>
          <w:p w14:paraId="64FE84B2"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Other; specify ___________</w:t>
            </w:r>
          </w:p>
        </w:tc>
      </w:tr>
      <w:tr w:rsidR="00432079" w14:paraId="35EF92C0" w14:textId="77777777" w:rsidTr="00DF00BF">
        <w:trPr>
          <w:trHeight w:val="397"/>
        </w:trPr>
        <w:tc>
          <w:tcPr>
            <w:cnfStyle w:val="001000000000" w:firstRow="0" w:lastRow="0" w:firstColumn="1" w:lastColumn="0" w:oddVBand="0" w:evenVBand="0" w:oddHBand="0" w:evenHBand="0" w:firstRowFirstColumn="0" w:firstRowLastColumn="0" w:lastRowFirstColumn="0" w:lastRowLastColumn="0"/>
            <w:tcW w:w="1550" w:type="dxa"/>
            <w:vMerge/>
          </w:tcPr>
          <w:p w14:paraId="06A0AD6B" w14:textId="77777777" w:rsidR="00432079" w:rsidRPr="00AE100E" w:rsidRDefault="00432079" w:rsidP="00432079">
            <w:pPr>
              <w:pStyle w:val="INDICATORNUMBER"/>
              <w:rPr>
                <w:rStyle w:val="IntenseEmphasis"/>
                <w:b/>
                <w:bCs w:val="0"/>
                <w:i w:val="0"/>
                <w:iCs w:val="0"/>
                <w:color w:val="595959"/>
              </w:rPr>
            </w:pPr>
          </w:p>
        </w:tc>
        <w:tc>
          <w:tcPr>
            <w:tcW w:w="362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298BC1" w14:textId="77777777" w:rsidR="00432079" w:rsidRPr="000732FC"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bCs/>
              </w:rPr>
            </w:pPr>
            <w:r w:rsidRPr="00A049F9">
              <w:sym w:font="Wingdings" w:char="F071"/>
            </w:r>
            <w:r>
              <w:t xml:space="preserve"> </w:t>
            </w:r>
            <w:r w:rsidRPr="006D44E6">
              <w:t>Second largest infrastructure sector</w:t>
            </w:r>
          </w:p>
        </w:tc>
        <w:tc>
          <w:tcPr>
            <w:tcW w:w="4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1DE3598F" w14:textId="77777777" w:rsidR="00432079" w:rsidRPr="000732FC" w:rsidRDefault="00432079" w:rsidP="173BEEFD">
            <w:pPr>
              <w:pStyle w:val="INDICATORTEXT"/>
              <w:cnfStyle w:val="000000000000" w:firstRow="0" w:lastRow="0" w:firstColumn="0" w:lastColumn="0" w:oddVBand="0" w:evenVBand="0" w:oddHBand="0" w:evenHBand="0" w:firstRowFirstColumn="0" w:firstRowLastColumn="0" w:lastRowFirstColumn="0" w:lastRowLastColumn="0"/>
              <w:rPr>
                <w:bCs/>
              </w:rPr>
            </w:pPr>
            <w:r w:rsidRPr="006D44E6">
              <w:t>[same as above]</w:t>
            </w:r>
          </w:p>
        </w:tc>
      </w:tr>
      <w:tr w:rsidR="00432079" w14:paraId="0717DA2C" w14:textId="77777777" w:rsidTr="00DF00B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50" w:type="dxa"/>
            <w:vMerge/>
          </w:tcPr>
          <w:p w14:paraId="42DD9462" w14:textId="77777777" w:rsidR="00432079" w:rsidRPr="00AE100E" w:rsidRDefault="00432079" w:rsidP="00432079">
            <w:pPr>
              <w:pStyle w:val="INDICATORNUMBER"/>
              <w:rPr>
                <w:rStyle w:val="IntenseEmphasis"/>
                <w:b/>
                <w:bCs w:val="0"/>
                <w:i w:val="0"/>
                <w:iCs w:val="0"/>
                <w:color w:val="595959"/>
              </w:rPr>
            </w:pPr>
          </w:p>
        </w:tc>
        <w:tc>
          <w:tcPr>
            <w:tcW w:w="362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925C20"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6D44E6">
              <w:t>Third largest infrastructure sector</w:t>
            </w:r>
          </w:p>
        </w:tc>
        <w:tc>
          <w:tcPr>
            <w:tcW w:w="4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0EE52061" w14:textId="77777777" w:rsidR="00432079" w:rsidRPr="000732FC" w:rsidRDefault="00432079" w:rsidP="173BEEFD">
            <w:pPr>
              <w:pStyle w:val="INDICATORTEXT"/>
              <w:cnfStyle w:val="000000100000" w:firstRow="0" w:lastRow="0" w:firstColumn="0" w:lastColumn="0" w:oddVBand="0" w:evenVBand="0" w:oddHBand="1" w:evenHBand="0" w:firstRowFirstColumn="0" w:firstRowLastColumn="0" w:lastRowFirstColumn="0" w:lastRowLastColumn="0"/>
              <w:rPr>
                <w:bCs/>
              </w:rPr>
            </w:pPr>
            <w:r w:rsidRPr="006D44E6">
              <w:t>[same as above]</w:t>
            </w:r>
          </w:p>
        </w:tc>
      </w:tr>
      <w:tr w:rsidR="00432079" w14:paraId="3DA0868E" w14:textId="77777777" w:rsidTr="00DF00BF">
        <w:trPr>
          <w:trHeight w:val="154"/>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A5A5A"/>
            </w:tcBorders>
          </w:tcPr>
          <w:p w14:paraId="39196E8D" w14:textId="6A86EC76"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03.2</w:t>
            </w:r>
          </w:p>
        </w:tc>
        <w:tc>
          <w:tcPr>
            <w:tcW w:w="7664" w:type="dxa"/>
            <w:gridSpan w:val="2"/>
            <w:tcBorders>
              <w:top w:val="single" w:sz="4" w:space="0" w:color="5A5A5A"/>
              <w:right w:val="single" w:sz="4" w:space="0" w:color="5A5A5A"/>
            </w:tcBorders>
            <w:shd w:val="clear" w:color="auto" w:fill="F2F2F2" w:themeFill="background1" w:themeFillShade="F2"/>
          </w:tcPr>
          <w:p w14:paraId="2CC5DC48" w14:textId="32CDF5C0" w:rsidR="00432079" w:rsidRPr="0030260A" w:rsidRDefault="00432079" w:rsidP="0030260A">
            <w:pPr>
              <w:pStyle w:val="INDICATORTEXT"/>
              <w:cnfStyle w:val="000000000000" w:firstRow="0" w:lastRow="0" w:firstColumn="0" w:lastColumn="0" w:oddVBand="0" w:evenVBand="0" w:oddHBand="0" w:evenHBand="0" w:firstRowFirstColumn="0" w:firstRowLastColumn="0" w:lastRowFirstColumn="0" w:lastRowLastColumn="0"/>
              <w:rPr>
                <w:bCs/>
              </w:rPr>
            </w:pPr>
            <w:r w:rsidRPr="006D44E6">
              <w:t>Additional information</w:t>
            </w:r>
          </w:p>
        </w:tc>
      </w:tr>
      <w:tr w:rsidR="00432079" w14:paraId="7E6CCA07" w14:textId="77777777" w:rsidTr="00DF00B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550" w:type="dxa"/>
            <w:tcBorders>
              <w:top w:val="nil"/>
              <w:bottom w:val="single" w:sz="4" w:space="0" w:color="595959" w:themeColor="text1" w:themeTint="A6"/>
            </w:tcBorders>
          </w:tcPr>
          <w:p w14:paraId="5256CB9A" w14:textId="77777777" w:rsidR="00432079" w:rsidRPr="00AE100E" w:rsidRDefault="00432079" w:rsidP="00432079">
            <w:pPr>
              <w:pStyle w:val="INDICATORNUMBER"/>
              <w:rPr>
                <w:rStyle w:val="IntenseEmphasis"/>
                <w:b/>
                <w:bCs w:val="0"/>
                <w:i w:val="0"/>
                <w:iCs w:val="0"/>
                <w:color w:val="595959"/>
              </w:rPr>
            </w:pPr>
          </w:p>
        </w:tc>
        <w:tc>
          <w:tcPr>
            <w:tcW w:w="7664" w:type="dxa"/>
            <w:gridSpan w:val="2"/>
            <w:tcBorders>
              <w:top w:val="nil"/>
              <w:bottom w:val="single" w:sz="4" w:space="0" w:color="595959" w:themeColor="text1" w:themeTint="A6"/>
              <w:right w:val="single" w:sz="4" w:space="0" w:color="5A5A5A"/>
            </w:tcBorders>
            <w:shd w:val="clear" w:color="auto" w:fill="auto"/>
          </w:tcPr>
          <w:p w14:paraId="66CDC0DD" w14:textId="77777777" w:rsidR="00432079" w:rsidRPr="00986592" w:rsidRDefault="00432079" w:rsidP="00432079">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2E8F7664" w14:textId="22301402" w:rsidR="0030260A" w:rsidRDefault="0030260A" w:rsidP="00432079">
      <w:pPr>
        <w:pStyle w:val="INDICATORNUMBER"/>
      </w:pPr>
    </w:p>
    <w:p w14:paraId="297C4242" w14:textId="77777777" w:rsidR="0030260A" w:rsidRDefault="0030260A">
      <w:pPr>
        <w:widowControl/>
        <w:autoSpaceDE/>
        <w:autoSpaceDN/>
        <w:adjustRightInd/>
        <w:spacing w:before="0" w:after="0" w:line="240" w:lineRule="auto"/>
        <w:rPr>
          <w:rFonts w:eastAsia="Times New Roman"/>
          <w:b/>
          <w:color w:val="595959"/>
          <w:sz w:val="18"/>
          <w:szCs w:val="18"/>
        </w:rPr>
      </w:pPr>
      <w:r>
        <w:br w:type="page"/>
      </w:r>
    </w:p>
    <w:tbl>
      <w:tblPr>
        <w:tblStyle w:val="SubSectionMISCTableVOLUNTARY"/>
        <w:tblW w:w="9214" w:type="dxa"/>
        <w:tblInd w:w="5" w:type="dxa"/>
        <w:tblLook w:val="06A0" w:firstRow="1" w:lastRow="0" w:firstColumn="1" w:lastColumn="0" w:noHBand="1" w:noVBand="1"/>
      </w:tblPr>
      <w:tblGrid>
        <w:gridCol w:w="1550"/>
        <w:gridCol w:w="7664"/>
      </w:tblGrid>
      <w:tr w:rsidR="00432079" w14:paraId="479AFBE7"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shd w:val="clear" w:color="auto" w:fill="00AAF0"/>
          </w:tcPr>
          <w:p w14:paraId="50BD99F1" w14:textId="626780B0" w:rsidR="00432079" w:rsidRPr="00DF00BF" w:rsidRDefault="006B6761" w:rsidP="173BEEFD">
            <w:pPr>
              <w:pStyle w:val="SectionIndicatorHeaderText"/>
              <w:rPr>
                <w:rStyle w:val="IntenseEmphasis"/>
                <w:b w:val="0"/>
                <w:bCs w:val="0"/>
                <w:i w:val="0"/>
                <w:iCs w:val="0"/>
                <w:color w:val="FFFFFF" w:themeColor="background1"/>
              </w:rPr>
            </w:pPr>
            <w:r w:rsidRPr="006D44E6">
              <w:rPr>
                <w:rStyle w:val="IntenseEmphasis"/>
                <w:b w:val="0"/>
                <w:bCs w:val="0"/>
                <w:i w:val="0"/>
                <w:iCs w:val="0"/>
                <w:color w:val="FFFFFF" w:themeColor="background1"/>
              </w:rPr>
              <w:lastRenderedPageBreak/>
              <w:t xml:space="preserve">OO </w:t>
            </w:r>
            <w:r w:rsidR="00432079" w:rsidRPr="006D44E6">
              <w:rPr>
                <w:rStyle w:val="IntenseEmphasis"/>
                <w:b w:val="0"/>
                <w:bCs w:val="0"/>
                <w:i w:val="0"/>
                <w:iCs w:val="0"/>
                <w:color w:val="FFFFFF" w:themeColor="background1"/>
              </w:rPr>
              <w:t>INF 03</w:t>
            </w:r>
          </w:p>
        </w:tc>
        <w:tc>
          <w:tcPr>
            <w:tcW w:w="7664" w:type="dxa"/>
            <w:shd w:val="clear" w:color="auto" w:fill="0082C8"/>
          </w:tcPr>
          <w:p w14:paraId="14C7948F" w14:textId="77777777" w:rsidR="00432079" w:rsidRPr="00DF00BF" w:rsidRDefault="0043207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b/>
                <w:i w:val="0"/>
                <w:iCs w:val="0"/>
                <w:color w:val="FFFFFF" w:themeColor="background1"/>
              </w:rPr>
              <w:t>EXPLANATORY NOTES</w:t>
            </w:r>
          </w:p>
        </w:tc>
      </w:tr>
      <w:tr w:rsidR="00432079" w:rsidRPr="00CF025D" w14:paraId="51B5DB8F" w14:textId="77777777" w:rsidTr="00DF00BF">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595959" w:themeColor="text1" w:themeTint="A6"/>
              <w:bottom w:val="single" w:sz="4" w:space="0" w:color="A6A6A6" w:themeColor="background1" w:themeShade="A6"/>
            </w:tcBorders>
          </w:tcPr>
          <w:p w14:paraId="1FBEB179" w14:textId="3B8D53BF" w:rsidR="00432079" w:rsidRPr="00DF00BF" w:rsidRDefault="006B6761">
            <w:pPr>
              <w:pStyle w:val="INDICATORNUMBER"/>
              <w:rPr>
                <w:rStyle w:val="IntenseEmphasis"/>
                <w:b/>
                <w:i w:val="0"/>
                <w:iCs w:val="0"/>
              </w:rPr>
            </w:pPr>
            <w:r w:rsidRPr="006D44E6">
              <w:rPr>
                <w:rStyle w:val="IntenseEmphasis"/>
                <w:b/>
                <w:i w:val="0"/>
                <w:iCs w:val="0"/>
                <w:color w:val="595959"/>
              </w:rPr>
              <w:t xml:space="preserve">OO </w:t>
            </w:r>
            <w:r w:rsidR="00432079" w:rsidRPr="006D44E6">
              <w:rPr>
                <w:rStyle w:val="IntenseEmphasis"/>
                <w:b/>
                <w:i w:val="0"/>
                <w:iCs w:val="0"/>
                <w:color w:val="595959"/>
              </w:rPr>
              <w:t>INF 03.1</w:t>
            </w:r>
          </w:p>
        </w:tc>
        <w:tc>
          <w:tcPr>
            <w:tcW w:w="7664" w:type="dxa"/>
            <w:tcBorders>
              <w:top w:val="single" w:sz="4" w:space="0" w:color="595959" w:themeColor="text1" w:themeTint="A6"/>
              <w:bottom w:val="single" w:sz="4" w:space="0" w:color="A6A6A6" w:themeColor="background1" w:themeShade="A6"/>
            </w:tcBorders>
          </w:tcPr>
          <w:p w14:paraId="71AB3FA7" w14:textId="77777777" w:rsidR="00432079" w:rsidRPr="00B01D44"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CC39F7">
              <w:t>Determine the main infrastructure sectors by internally managed infrastructure assets under management. This will help contextualise your reported information in the rest of this module.</w:t>
            </w:r>
          </w:p>
        </w:tc>
      </w:tr>
      <w:tr w:rsidR="00432079" w:rsidRPr="00CF025D" w14:paraId="56D62963" w14:textId="77777777" w:rsidTr="00DF00BF">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A6A6A6" w:themeColor="background1" w:themeShade="A6"/>
            </w:tcBorders>
          </w:tcPr>
          <w:p w14:paraId="48B4DA62" w14:textId="251CF9DF" w:rsidR="00432079" w:rsidRPr="00DF00BF" w:rsidRDefault="006B6761">
            <w:pPr>
              <w:pStyle w:val="INDICATORNUMBER"/>
              <w:rPr>
                <w:rStyle w:val="IntenseEmphasis"/>
                <w:b/>
                <w:i w:val="0"/>
                <w:iCs w:val="0"/>
                <w:color w:val="595959"/>
              </w:rPr>
            </w:pPr>
            <w:r w:rsidRPr="006D44E6">
              <w:rPr>
                <w:rStyle w:val="IntenseEmphasis"/>
                <w:b/>
                <w:i w:val="0"/>
                <w:iCs w:val="0"/>
                <w:color w:val="595959"/>
              </w:rPr>
              <w:t xml:space="preserve">OO </w:t>
            </w:r>
            <w:r w:rsidR="00432079" w:rsidRPr="006D44E6">
              <w:rPr>
                <w:rStyle w:val="IntenseEmphasis"/>
                <w:b/>
                <w:i w:val="0"/>
                <w:iCs w:val="0"/>
                <w:color w:val="595959"/>
              </w:rPr>
              <w:t>INF 03.2</w:t>
            </w:r>
          </w:p>
        </w:tc>
        <w:tc>
          <w:tcPr>
            <w:tcW w:w="7664" w:type="dxa"/>
            <w:tcBorders>
              <w:top w:val="single" w:sz="4" w:space="0" w:color="A6A6A6" w:themeColor="background1" w:themeShade="A6"/>
              <w:bottom w:val="single" w:sz="4" w:space="0" w:color="A6A6A6" w:themeColor="background1" w:themeShade="A6"/>
            </w:tcBorders>
          </w:tcPr>
          <w:p w14:paraId="5D2ACED8" w14:textId="77777777" w:rsidR="00432079" w:rsidRPr="008D733E"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This may include a discussion of: </w:t>
            </w:r>
          </w:p>
          <w:p w14:paraId="4E4E2E3A" w14:textId="77777777" w:rsidR="00432079" w:rsidRPr="008D733E" w:rsidRDefault="00432079" w:rsidP="173BEEFD">
            <w:pPr>
              <w:pStyle w:val="INDICATORTEXT"/>
              <w:numPr>
                <w:ilvl w:val="0"/>
                <w:numId w:val="32"/>
              </w:numPr>
              <w:cnfStyle w:val="000000000000" w:firstRow="0" w:lastRow="0" w:firstColumn="0" w:lastColumn="0" w:oddVBand="0" w:evenVBand="0" w:oddHBand="0" w:evenHBand="0" w:firstRowFirstColumn="0" w:firstRowLastColumn="0" w:lastRowFirstColumn="0" w:lastRowLastColumn="0"/>
            </w:pPr>
            <w:r>
              <w:t>t</w:t>
            </w:r>
            <w:r w:rsidRPr="008D733E">
              <w:t>ypical infrastructure types and number of individual investments</w:t>
            </w:r>
            <w:r>
              <w:t>;</w:t>
            </w:r>
          </w:p>
          <w:p w14:paraId="28504748" w14:textId="77777777" w:rsidR="00432079" w:rsidRPr="008D733E" w:rsidRDefault="00432079" w:rsidP="173BEEFD">
            <w:pPr>
              <w:pStyle w:val="INDICATORTEXT"/>
              <w:numPr>
                <w:ilvl w:val="0"/>
                <w:numId w:val="32"/>
              </w:numPr>
              <w:cnfStyle w:val="000000000000" w:firstRow="0" w:lastRow="0" w:firstColumn="0" w:lastColumn="0" w:oddVBand="0" w:evenVBand="0" w:oddHBand="0" w:evenHBand="0" w:firstRowFirstColumn="0" w:firstRowLastColumn="0" w:lastRowFirstColumn="0" w:lastRowLastColumn="0"/>
            </w:pPr>
            <w:r>
              <w:t>t</w:t>
            </w:r>
            <w:r w:rsidRPr="008D733E">
              <w:t>he proportion within your organisation’s overall infrastructure portfolio accounted for by individual infrastructure sectors</w:t>
            </w:r>
            <w:r>
              <w:t>; and/or</w:t>
            </w:r>
          </w:p>
          <w:p w14:paraId="2ACB5153" w14:textId="77777777" w:rsidR="00432079" w:rsidRPr="008D733E" w:rsidRDefault="00432079" w:rsidP="173BEEFD">
            <w:pPr>
              <w:pStyle w:val="INDICATORTEXT"/>
              <w:numPr>
                <w:ilvl w:val="0"/>
                <w:numId w:val="32"/>
              </w:numPr>
              <w:cnfStyle w:val="000000000000" w:firstRow="0" w:lastRow="0" w:firstColumn="0" w:lastColumn="0" w:oddVBand="0" w:evenVBand="0" w:oddHBand="0" w:evenHBand="0" w:firstRowFirstColumn="0" w:firstRowLastColumn="0" w:lastRowFirstColumn="0" w:lastRowLastColumn="0"/>
            </w:pPr>
            <w:r>
              <w:t>t</w:t>
            </w:r>
            <w:r w:rsidRPr="008D733E">
              <w:t>ypical breakdown of infrastructure investments between greenfield and brownfield assets</w:t>
            </w:r>
            <w:r>
              <w:t>.</w:t>
            </w:r>
          </w:p>
          <w:p w14:paraId="54FBB185" w14:textId="77777777" w:rsidR="00432079" w:rsidRPr="00F54AC9" w:rsidRDefault="00432079" w:rsidP="173BEEFD">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Please refer to the </w:t>
            </w:r>
            <w:r w:rsidRPr="006D44E6">
              <w:rPr>
                <w:i/>
                <w:iCs/>
              </w:rPr>
              <w:t>Organisational Overview (OO)</w:t>
            </w:r>
            <w:r w:rsidRPr="008D733E">
              <w:t xml:space="preserve"> module, indicator OO 0</w:t>
            </w:r>
            <w:r>
              <w:t>9</w:t>
            </w:r>
            <w:r w:rsidRPr="008D733E">
              <w:t>, if your organisation has a significant focus on infrastructure and has already described its typical infrastructure investments in this indicator.</w:t>
            </w:r>
          </w:p>
        </w:tc>
      </w:tr>
      <w:tr w:rsidR="00F76C0A" w:rsidRPr="00CF025D" w14:paraId="2385E92F" w14:textId="77777777" w:rsidTr="00BF66A2">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10478A00" w14:textId="6894BFAD" w:rsidR="00F76C0A" w:rsidRPr="00DF00BF" w:rsidRDefault="00F76C0A" w:rsidP="173BEEFD">
            <w:pPr>
              <w:pStyle w:val="INDICATORTEXT"/>
              <w:rPr>
                <w:b/>
              </w:rPr>
            </w:pPr>
            <w:r w:rsidRPr="00DF00BF">
              <w:rPr>
                <w:b/>
              </w:rPr>
              <w:t>LOGIC</w:t>
            </w:r>
          </w:p>
        </w:tc>
      </w:tr>
      <w:tr w:rsidR="008C1765" w:rsidRPr="00CF025D" w14:paraId="0B30C40F" w14:textId="77777777" w:rsidTr="00DF00BF">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themeColor="background1" w:themeShade="A6"/>
              <w:bottom w:val="single" w:sz="4" w:space="0" w:color="5A5A5A"/>
            </w:tcBorders>
          </w:tcPr>
          <w:p w14:paraId="7E2E43C7" w14:textId="28708CB6" w:rsidR="008C1765" w:rsidRPr="006D44E6" w:rsidRDefault="006D322A">
            <w:pPr>
              <w:pStyle w:val="INDICATORNUMBER"/>
              <w:rPr>
                <w:rStyle w:val="IntenseEmphasis"/>
                <w:b/>
                <w:i w:val="0"/>
                <w:iCs w:val="0"/>
                <w:color w:val="595959"/>
              </w:rPr>
            </w:pPr>
            <w:r>
              <w:rPr>
                <w:rStyle w:val="IntenseEmphasis"/>
                <w:b/>
                <w:i w:val="0"/>
                <w:iCs w:val="0"/>
                <w:color w:val="595959"/>
              </w:rPr>
              <w:t>OO INF 03</w:t>
            </w:r>
          </w:p>
        </w:tc>
        <w:tc>
          <w:tcPr>
            <w:tcW w:w="7664" w:type="dxa"/>
            <w:tcBorders>
              <w:top w:val="single" w:sz="4" w:space="0" w:color="A6A6A6" w:themeColor="background1" w:themeShade="A6"/>
              <w:bottom w:val="single" w:sz="4" w:space="0" w:color="5A5A5A"/>
            </w:tcBorders>
          </w:tcPr>
          <w:p w14:paraId="4FEB267F" w14:textId="10C5C189" w:rsidR="008C1765" w:rsidRPr="008D733E" w:rsidRDefault="008C1765" w:rsidP="173BEEFD">
            <w:pPr>
              <w:pStyle w:val="INDICATORTEXT"/>
              <w:cnfStyle w:val="000000000000" w:firstRow="0" w:lastRow="0" w:firstColumn="0" w:lastColumn="0" w:oddVBand="0" w:evenVBand="0" w:oddHBand="0" w:evenHBand="0" w:firstRowFirstColumn="0" w:firstRowLastColumn="0" w:lastRowFirstColumn="0" w:lastRowLastColumn="0"/>
            </w:pPr>
            <w:r w:rsidRPr="008C1765">
              <w:t>[OO INF 0</w:t>
            </w:r>
            <w:r>
              <w:t>3</w:t>
            </w:r>
            <w:r w:rsidRPr="008C1765">
              <w:t>] will be applicable if you reported any internally managed infrastructure assets in [OO 05.1]</w:t>
            </w:r>
          </w:p>
        </w:tc>
      </w:tr>
    </w:tbl>
    <w:p w14:paraId="70FE8E48" w14:textId="77777777" w:rsidR="00432079" w:rsidRDefault="00432079" w:rsidP="00432079">
      <w:pPr>
        <w:pStyle w:val="INDICATORNUMBER"/>
      </w:pPr>
    </w:p>
    <w:tbl>
      <w:tblPr>
        <w:tblStyle w:val="SubSectionMISCTableMANDATORY"/>
        <w:tblpPr w:leftFromText="180" w:rightFromText="180" w:vertAnchor="text" w:horzAnchor="margin" w:tblpY="48"/>
        <w:tblW w:w="9214" w:type="dxa"/>
        <w:tblInd w:w="0" w:type="dxa"/>
        <w:tblLayout w:type="fixed"/>
        <w:tblLook w:val="06A0" w:firstRow="1" w:lastRow="0" w:firstColumn="1" w:lastColumn="0" w:noHBand="1" w:noVBand="1"/>
      </w:tblPr>
      <w:tblGrid>
        <w:gridCol w:w="2830"/>
        <w:gridCol w:w="6384"/>
      </w:tblGrid>
      <w:tr w:rsidR="006B6761" w14:paraId="5C507877"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830" w:type="dxa"/>
            <w:tcBorders>
              <w:top w:val="single" w:sz="4" w:space="0" w:color="595959" w:themeColor="text1" w:themeTint="A6"/>
              <w:left w:val="single" w:sz="4" w:space="0" w:color="595959" w:themeColor="text1" w:themeTint="A6"/>
              <w:bottom w:val="single" w:sz="4" w:space="0" w:color="595959" w:themeColor="text1" w:themeTint="A6"/>
            </w:tcBorders>
          </w:tcPr>
          <w:p w14:paraId="5C79D35B" w14:textId="77777777" w:rsidR="006B6761" w:rsidRPr="00DF00BF" w:rsidRDefault="006B6761" w:rsidP="173BEEFD">
            <w:pPr>
              <w:pStyle w:val="SectionIndicatorHeaderText"/>
              <w:rPr>
                <w:rStyle w:val="IntenseEmphasis"/>
                <w:b w:val="0"/>
                <w:bCs w:val="0"/>
                <w:i w:val="0"/>
                <w:iCs w:val="0"/>
              </w:rPr>
            </w:pPr>
            <w:r w:rsidRPr="006D44E6">
              <w:rPr>
                <w:rStyle w:val="IntenseEmphasis"/>
                <w:b w:val="0"/>
                <w:bCs w:val="0"/>
                <w:i w:val="0"/>
                <w:iCs w:val="0"/>
                <w:color w:val="FFFFFF" w:themeColor="background1"/>
              </w:rPr>
              <w:t>OO INF 03</w:t>
            </w:r>
          </w:p>
        </w:tc>
        <w:tc>
          <w:tcPr>
            <w:tcW w:w="6384" w:type="dxa"/>
            <w:tcBorders>
              <w:top w:val="single" w:sz="4" w:space="0" w:color="595959" w:themeColor="text1" w:themeTint="A6"/>
              <w:bottom w:val="single" w:sz="4" w:space="0" w:color="595959" w:themeColor="text1" w:themeTint="A6"/>
              <w:right w:val="single" w:sz="4" w:space="0" w:color="595959" w:themeColor="text1" w:themeTint="A6"/>
            </w:tcBorders>
          </w:tcPr>
          <w:p w14:paraId="48AE2865" w14:textId="77777777" w:rsidR="006B6761" w:rsidRPr="00DF00BF" w:rsidRDefault="006B676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rPr>
            </w:pPr>
            <w:r w:rsidRPr="006D44E6">
              <w:rPr>
                <w:rStyle w:val="IntenseEmphasis"/>
                <w:b/>
                <w:i w:val="0"/>
                <w:iCs w:val="0"/>
                <w:color w:val="FFFFFF" w:themeColor="background1"/>
              </w:rPr>
              <w:t>DEFINITIONS</w:t>
            </w:r>
          </w:p>
        </w:tc>
      </w:tr>
      <w:tr w:rsidR="006B6761" w:rsidRPr="00CF025D" w14:paraId="1463A19D"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595959" w:themeColor="text1" w:themeTint="A6"/>
              <w:left w:val="single" w:sz="4" w:space="0" w:color="595959" w:themeColor="text1" w:themeTint="A6"/>
              <w:bottom w:val="single" w:sz="4" w:space="0" w:color="A6A6A6" w:themeColor="background1" w:themeShade="A6"/>
            </w:tcBorders>
          </w:tcPr>
          <w:p w14:paraId="162A5BE7" w14:textId="77777777" w:rsidR="006B6761" w:rsidRPr="00DF00BF" w:rsidRDefault="006B6761">
            <w:pPr>
              <w:pStyle w:val="INDICATORTEXT"/>
              <w:rPr>
                <w:b/>
                <w:bCs/>
              </w:rPr>
            </w:pPr>
            <w:r w:rsidRPr="006D44E6">
              <w:rPr>
                <w:b/>
                <w:bCs/>
              </w:rPr>
              <w:t>Transportation</w:t>
            </w:r>
          </w:p>
        </w:tc>
        <w:tc>
          <w:tcPr>
            <w:tcW w:w="6384" w:type="dxa"/>
            <w:tcBorders>
              <w:top w:val="single" w:sz="4" w:space="0" w:color="595959" w:themeColor="text1" w:themeTint="A6"/>
              <w:bottom w:val="single" w:sz="4" w:space="0" w:color="A6A6A6" w:themeColor="background1" w:themeShade="A6"/>
              <w:right w:val="single" w:sz="4" w:space="0" w:color="595959" w:themeColor="text1" w:themeTint="A6"/>
            </w:tcBorders>
          </w:tcPr>
          <w:p w14:paraId="72146B41" w14:textId="77777777" w:rsidR="006B6761" w:rsidRPr="00F05C2E"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rsidRPr="007A3F53">
              <w:t>Includ</w:t>
            </w:r>
            <w:r>
              <w:t>es</w:t>
            </w:r>
            <w:r w:rsidRPr="007A3F53">
              <w:t xml:space="preserve"> </w:t>
            </w:r>
            <w:r w:rsidRPr="00DF6572">
              <w:t xml:space="preserve">roads </w:t>
            </w:r>
            <w:r>
              <w:t>and</w:t>
            </w:r>
            <w:r w:rsidRPr="00DF6572">
              <w:t xml:space="preserve"> tunnels</w:t>
            </w:r>
            <w:r>
              <w:t>, a</w:t>
            </w:r>
            <w:r w:rsidRPr="00DF6572">
              <w:t>irports</w:t>
            </w:r>
            <w:r>
              <w:t>, ports, r</w:t>
            </w:r>
            <w:r w:rsidRPr="00DF6572">
              <w:t>ail</w:t>
            </w:r>
          </w:p>
        </w:tc>
      </w:tr>
      <w:tr w:rsidR="006B6761" w:rsidRPr="00CF025D" w14:paraId="5C400A8C"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4D3BC765" w14:textId="77777777" w:rsidR="006B6761" w:rsidRPr="00DF00BF" w:rsidRDefault="006B6761">
            <w:pPr>
              <w:pStyle w:val="INDICATORTEXT"/>
              <w:rPr>
                <w:b/>
                <w:bCs/>
              </w:rPr>
            </w:pPr>
            <w:r w:rsidRPr="006D44E6">
              <w:rPr>
                <w:b/>
                <w:bCs/>
              </w:rPr>
              <w:t>Energy infrastructure</w:t>
            </w:r>
          </w:p>
        </w:tc>
        <w:tc>
          <w:tcPr>
            <w:tcW w:w="638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95D52D9" w14:textId="77777777" w:rsidR="006B6761" w:rsidRPr="00000645"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rsidRPr="006D44E6">
              <w:t>Includes electricity transmission and distribution, gas transmission and distribution, liquid and gas storage, other energy infrastructure</w:t>
            </w:r>
          </w:p>
        </w:tc>
      </w:tr>
      <w:tr w:rsidR="006B6761" w:rsidRPr="00CF025D" w14:paraId="2B227573"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1FE19426" w14:textId="77777777" w:rsidR="006B6761" w:rsidRPr="00DF00BF" w:rsidRDefault="006B6761">
            <w:pPr>
              <w:pStyle w:val="INDICATORTEXT"/>
              <w:rPr>
                <w:b/>
                <w:bCs/>
              </w:rPr>
            </w:pPr>
            <w:r w:rsidRPr="006D44E6">
              <w:rPr>
                <w:b/>
                <w:bCs/>
              </w:rPr>
              <w:t>Conventional energy</w:t>
            </w:r>
          </w:p>
        </w:tc>
        <w:tc>
          <w:tcPr>
            <w:tcW w:w="638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2BFD2FE0" w14:textId="77777777" w:rsidR="006B6761" w:rsidRPr="00F05C2E"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rsidRPr="007A3F53">
              <w:t>Includ</w:t>
            </w:r>
            <w:r>
              <w:t>es</w:t>
            </w:r>
            <w:r w:rsidRPr="007A3F53">
              <w:t xml:space="preserve"> </w:t>
            </w:r>
            <w:r>
              <w:t>c</w:t>
            </w:r>
            <w:r w:rsidRPr="001A72FE">
              <w:t>oal</w:t>
            </w:r>
            <w:r>
              <w:t>, g</w:t>
            </w:r>
            <w:r w:rsidRPr="001A72FE">
              <w:t>as</w:t>
            </w:r>
            <w:r>
              <w:t>, shale gas, o</w:t>
            </w:r>
            <w:r w:rsidRPr="001A72FE">
              <w:t>il</w:t>
            </w:r>
            <w:r>
              <w:t>, nuclear</w:t>
            </w:r>
          </w:p>
        </w:tc>
      </w:tr>
      <w:tr w:rsidR="006B6761" w:rsidRPr="00CF025D" w14:paraId="39E902F4"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640084C8" w14:textId="77777777" w:rsidR="006B6761" w:rsidRPr="00DF00BF" w:rsidRDefault="006B6761">
            <w:pPr>
              <w:pStyle w:val="INDICATORTEXT"/>
              <w:rPr>
                <w:b/>
                <w:bCs/>
              </w:rPr>
            </w:pPr>
            <w:r w:rsidRPr="006D44E6">
              <w:rPr>
                <w:b/>
                <w:bCs/>
              </w:rPr>
              <w:t>Renewable energy</w:t>
            </w:r>
          </w:p>
        </w:tc>
        <w:tc>
          <w:tcPr>
            <w:tcW w:w="638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2F2DBDB" w14:textId="77777777" w:rsidR="006B6761" w:rsidRPr="00000645"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rsidRPr="006D44E6">
              <w:t>I</w:t>
            </w:r>
            <w:r w:rsidRPr="00D94A32">
              <w:t>ncludes solar, wind, hydro, wave power, tidal, biomass</w:t>
            </w:r>
          </w:p>
        </w:tc>
      </w:tr>
      <w:tr w:rsidR="006B6761" w:rsidRPr="00CF025D" w14:paraId="1247B1D8"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3B230C6E" w14:textId="77777777" w:rsidR="006B6761" w:rsidRPr="00DF00BF" w:rsidRDefault="006B6761">
            <w:pPr>
              <w:pStyle w:val="INDICATORTEXT"/>
              <w:rPr>
                <w:b/>
                <w:bCs/>
              </w:rPr>
            </w:pPr>
            <w:r w:rsidRPr="006D44E6">
              <w:rPr>
                <w:b/>
                <w:bCs/>
              </w:rPr>
              <w:t>Water management</w:t>
            </w:r>
          </w:p>
        </w:tc>
        <w:tc>
          <w:tcPr>
            <w:tcW w:w="638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4AA0B4DF" w14:textId="77777777" w:rsidR="006B6761" w:rsidRPr="00F05C2E"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t xml:space="preserve">Includes </w:t>
            </w:r>
            <w:r w:rsidRPr="00991E53">
              <w:t>water treatment facilities, sewer lines</w:t>
            </w:r>
          </w:p>
        </w:tc>
      </w:tr>
      <w:tr w:rsidR="006B6761" w:rsidRPr="00CF025D" w14:paraId="1CF17031"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637E7559" w14:textId="77777777" w:rsidR="006B6761" w:rsidRPr="00DF00BF" w:rsidRDefault="006B6761">
            <w:pPr>
              <w:pStyle w:val="INDICATORTEXT"/>
              <w:rPr>
                <w:b/>
                <w:bCs/>
              </w:rPr>
            </w:pPr>
            <w:r w:rsidRPr="006D44E6">
              <w:rPr>
                <w:b/>
                <w:bCs/>
              </w:rPr>
              <w:t>Waste management</w:t>
            </w:r>
          </w:p>
        </w:tc>
        <w:tc>
          <w:tcPr>
            <w:tcW w:w="638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0568B4EC" w14:textId="77777777" w:rsidR="006B6761" w:rsidRPr="00F05C2E"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t>Includes landfill, incineration, recycling, waste collection, recovery</w:t>
            </w:r>
          </w:p>
        </w:tc>
      </w:tr>
      <w:tr w:rsidR="006B6761" w:rsidRPr="00CF025D" w14:paraId="50FFB838"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7569D2F3" w14:textId="77777777" w:rsidR="006B6761" w:rsidRPr="00DF00BF" w:rsidRDefault="006B6761">
            <w:pPr>
              <w:pStyle w:val="INDICATORTEXT"/>
              <w:rPr>
                <w:b/>
                <w:bCs/>
              </w:rPr>
            </w:pPr>
            <w:r w:rsidRPr="006D44E6">
              <w:rPr>
                <w:b/>
                <w:bCs/>
              </w:rPr>
              <w:t>Communication</w:t>
            </w:r>
          </w:p>
        </w:tc>
        <w:tc>
          <w:tcPr>
            <w:tcW w:w="6384"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77CEBB98" w14:textId="77777777" w:rsidR="006B6761" w:rsidRPr="00B84F7A"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rsidRPr="00B84F7A">
              <w:t>Includes telecom towers, cable networks, broadcast networks and transmissions</w:t>
            </w:r>
          </w:p>
        </w:tc>
      </w:tr>
      <w:tr w:rsidR="006B6761" w:rsidRPr="00CF025D" w14:paraId="5A221A9D" w14:textId="77777777" w:rsidTr="00DF00BF">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595959" w:themeColor="text1" w:themeTint="A6"/>
              <w:bottom w:val="single" w:sz="4" w:space="0" w:color="595959" w:themeColor="text1" w:themeTint="A6"/>
            </w:tcBorders>
          </w:tcPr>
          <w:p w14:paraId="7D4B1BE0" w14:textId="77777777" w:rsidR="006B6761" w:rsidRPr="00DF00BF" w:rsidRDefault="006B6761">
            <w:pPr>
              <w:pStyle w:val="INDICATORTEXT"/>
              <w:rPr>
                <w:b/>
                <w:bCs/>
              </w:rPr>
            </w:pPr>
            <w:r w:rsidRPr="006D44E6">
              <w:rPr>
                <w:b/>
                <w:bCs/>
              </w:rPr>
              <w:t>Social infrastructure</w:t>
            </w:r>
          </w:p>
        </w:tc>
        <w:tc>
          <w:tcPr>
            <w:tcW w:w="6384" w:type="dxa"/>
            <w:tcBorders>
              <w:top w:val="single" w:sz="4" w:space="0" w:color="A6A6A6" w:themeColor="background1" w:themeShade="A6"/>
              <w:bottom w:val="single" w:sz="4" w:space="0" w:color="595959" w:themeColor="text1" w:themeTint="A6"/>
              <w:right w:val="single" w:sz="4" w:space="0" w:color="595959" w:themeColor="text1" w:themeTint="A6"/>
            </w:tcBorders>
          </w:tcPr>
          <w:p w14:paraId="457950EB" w14:textId="77777777" w:rsidR="006B6761" w:rsidRPr="00B84F7A" w:rsidRDefault="006B6761" w:rsidP="173BEEFD">
            <w:pPr>
              <w:pStyle w:val="INDICATORTEXT"/>
              <w:cnfStyle w:val="000000000000" w:firstRow="0" w:lastRow="0" w:firstColumn="0" w:lastColumn="0" w:oddVBand="0" w:evenVBand="0" w:oddHBand="0" w:evenHBand="0" w:firstRowFirstColumn="0" w:firstRowLastColumn="0" w:lastRowFirstColumn="0" w:lastRowLastColumn="0"/>
            </w:pPr>
            <w:r w:rsidRPr="00B84F7A">
              <w:t>Includes health</w:t>
            </w:r>
            <w:r>
              <w:t>-</w:t>
            </w:r>
            <w:r w:rsidRPr="00B84F7A">
              <w:t xml:space="preserve">care facilities, education, aged care, prison, social purpose </w:t>
            </w:r>
          </w:p>
        </w:tc>
      </w:tr>
    </w:tbl>
    <w:p w14:paraId="4789CEE7" w14:textId="3E0B0E3D" w:rsidR="00A63ED2" w:rsidRDefault="00A63ED2"/>
    <w:p w14:paraId="492E0444" w14:textId="77777777" w:rsidR="00A63ED2" w:rsidRDefault="00A63ED2">
      <w:pPr>
        <w:widowControl/>
        <w:autoSpaceDE/>
        <w:autoSpaceDN/>
        <w:adjustRightInd/>
        <w:spacing w:before="0" w:after="0" w:line="240" w:lineRule="auto"/>
      </w:pPr>
      <w:r>
        <w:br w:type="page"/>
      </w:r>
    </w:p>
    <w:tbl>
      <w:tblPr>
        <w:tblStyle w:val="SubSectionIndicatorHeaderVOLUNTARY"/>
        <w:tblW w:w="9214" w:type="dxa"/>
        <w:tblInd w:w="0" w:type="dxa"/>
        <w:tblLayout w:type="fixed"/>
        <w:tblLook w:val="07E0" w:firstRow="1" w:lastRow="1" w:firstColumn="1" w:lastColumn="1" w:noHBand="1" w:noVBand="1"/>
      </w:tblPr>
      <w:tblGrid>
        <w:gridCol w:w="1560"/>
        <w:gridCol w:w="3543"/>
        <w:gridCol w:w="2410"/>
        <w:gridCol w:w="1681"/>
        <w:gridCol w:w="20"/>
      </w:tblGrid>
      <w:tr w:rsidR="0030260A" w14:paraId="630C9E9C" w14:textId="77777777" w:rsidTr="0030260A">
        <w:trPr>
          <w:gridAfter w:val="1"/>
          <w:cnfStyle w:val="100000000000" w:firstRow="1" w:lastRow="0" w:firstColumn="0" w:lastColumn="0" w:oddVBand="0" w:evenVBand="0" w:oddHBand="0" w:evenHBand="0" w:firstRowFirstColumn="0" w:firstRowLastColumn="0" w:lastRowFirstColumn="0" w:lastRowLastColumn="0"/>
          <w:wAfter w:w="20" w:type="dxa"/>
        </w:trPr>
        <w:tc>
          <w:tcPr>
            <w:cnfStyle w:val="001000000000" w:firstRow="0" w:lastRow="0" w:firstColumn="1" w:lastColumn="0" w:oddVBand="0" w:evenVBand="0" w:oddHBand="0" w:evenHBand="0" w:firstRowFirstColumn="0" w:firstRowLastColumn="0" w:lastRowFirstColumn="0" w:lastRowLastColumn="0"/>
            <w:tcW w:w="1560" w:type="dxa"/>
            <w:shd w:val="clear" w:color="auto" w:fill="00AAF0"/>
          </w:tcPr>
          <w:p w14:paraId="08DAFF42" w14:textId="77777777" w:rsidR="0030260A" w:rsidRPr="00903B63" w:rsidRDefault="0030260A" w:rsidP="00E60673">
            <w:pPr>
              <w:widowControl/>
              <w:autoSpaceDE/>
              <w:autoSpaceDN/>
              <w:adjustRightInd/>
              <w:spacing w:after="0" w:line="240" w:lineRule="auto"/>
              <w:rPr>
                <w:rStyle w:val="IntenseEmphasis"/>
                <w:b w:val="0"/>
                <w:bCs w:val="0"/>
                <w:iCs w:val="0"/>
                <w:color w:val="FFFFFF" w:themeColor="background1"/>
              </w:rPr>
            </w:pPr>
          </w:p>
        </w:tc>
        <w:tc>
          <w:tcPr>
            <w:tcW w:w="3543" w:type="dxa"/>
            <w:shd w:val="clear" w:color="auto" w:fill="0082C8"/>
          </w:tcPr>
          <w:p w14:paraId="547F2E2A" w14:textId="77777777" w:rsidR="0030260A" w:rsidRPr="00903B63" w:rsidRDefault="0030260A" w:rsidP="00E6067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t>Indicator status</w:t>
            </w:r>
          </w:p>
        </w:tc>
        <w:tc>
          <w:tcPr>
            <w:tcW w:w="2410" w:type="dxa"/>
            <w:shd w:val="clear" w:color="auto" w:fill="0082C8"/>
          </w:tcPr>
          <w:p w14:paraId="2E1ADB06" w14:textId="77777777" w:rsidR="0030260A" w:rsidRPr="00903B63" w:rsidRDefault="0030260A" w:rsidP="00E6067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681" w:type="dxa"/>
            <w:shd w:val="clear" w:color="auto" w:fill="0082C8"/>
          </w:tcPr>
          <w:p w14:paraId="57513FE2" w14:textId="77777777" w:rsidR="0030260A" w:rsidRPr="00903B63" w:rsidRDefault="0030260A" w:rsidP="00E60673">
            <w:pPr>
              <w:widowControl/>
              <w:autoSpaceDE/>
              <w:autoSpaceDN/>
              <w:adjustRightInd/>
              <w:spacing w:after="0" w:line="240" w:lineRule="auto"/>
              <w:rPr>
                <w:rStyle w:val="IntenseEmphasis"/>
                <w:b w:val="0"/>
                <w:bCs w:val="0"/>
                <w:color w:val="FFFFFF" w:themeColor="background1"/>
              </w:rPr>
            </w:pPr>
            <w:r w:rsidRPr="00903B63">
              <w:t>Principle</w:t>
            </w:r>
          </w:p>
        </w:tc>
      </w:tr>
      <w:tr w:rsidR="001437F1" w:rsidRPr="00DF00BF" w14:paraId="43AD33DF" w14:textId="77777777" w:rsidTr="0030260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shd w:val="clear" w:color="auto" w:fill="00AAF0"/>
          </w:tcPr>
          <w:p w14:paraId="4AFFD403" w14:textId="429C3FE2" w:rsidR="001437F1" w:rsidRPr="0030260A" w:rsidRDefault="001437F1" w:rsidP="001437F1">
            <w:pPr>
              <w:pStyle w:val="SectionIndicatorHeaderText"/>
              <w:rPr>
                <w:rStyle w:val="IntenseEmphasis"/>
                <w:i w:val="0"/>
                <w:iCs w:val="0"/>
                <w:color w:val="FFFFFF" w:themeColor="background1"/>
              </w:rPr>
            </w:pPr>
            <w:bookmarkStart w:id="16" w:name="_Hlk525644652"/>
            <w:r w:rsidRPr="0030260A">
              <w:rPr>
                <w:rStyle w:val="IntenseEmphasis"/>
                <w:i w:val="0"/>
                <w:iCs w:val="0"/>
                <w:color w:val="FFFFFF" w:themeColor="background1"/>
              </w:rPr>
              <w:t>OO HF 01</w:t>
            </w:r>
          </w:p>
        </w:tc>
        <w:tc>
          <w:tcPr>
            <w:tcW w:w="3543" w:type="dxa"/>
            <w:shd w:val="clear" w:color="auto" w:fill="0082C8"/>
          </w:tcPr>
          <w:p w14:paraId="209F4661" w14:textId="5AB77491" w:rsidR="001437F1" w:rsidRPr="0030260A" w:rsidRDefault="001437F1" w:rsidP="001437F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30260A">
              <w:rPr>
                <w:rStyle w:val="IntenseEmphasis"/>
                <w:i w:val="0"/>
                <w:iCs w:val="0"/>
                <w:color w:val="FFFFFF" w:themeColor="background1"/>
              </w:rPr>
              <w:t xml:space="preserve">MANDATORY TO REPORT, VOLUNTARY TO DISCLOSE </w:t>
            </w:r>
          </w:p>
        </w:tc>
        <w:tc>
          <w:tcPr>
            <w:tcW w:w="2410" w:type="dxa"/>
            <w:shd w:val="clear" w:color="auto" w:fill="0082C8"/>
          </w:tcPr>
          <w:p w14:paraId="195BAE9D" w14:textId="77777777" w:rsidR="001437F1" w:rsidRPr="0030260A" w:rsidRDefault="001437F1" w:rsidP="001437F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iCs w:val="0"/>
                <w:color w:val="FFFFFF" w:themeColor="background1"/>
              </w:rPr>
            </w:pPr>
            <w:r w:rsidRPr="0030260A">
              <w:rPr>
                <w:rStyle w:val="IntenseEmphasis"/>
                <w:i w:val="0"/>
                <w:iCs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701" w:type="dxa"/>
            <w:gridSpan w:val="2"/>
            <w:shd w:val="clear" w:color="auto" w:fill="0082C8"/>
          </w:tcPr>
          <w:p w14:paraId="6D46796D" w14:textId="77777777" w:rsidR="001437F1" w:rsidRPr="0030260A" w:rsidRDefault="001437F1" w:rsidP="001437F1">
            <w:pPr>
              <w:pStyle w:val="SectionIndicatorHeaderText"/>
              <w:rPr>
                <w:rStyle w:val="IntenseEmphasis"/>
                <w:i w:val="0"/>
                <w:iCs w:val="0"/>
                <w:color w:val="FFFFFF" w:themeColor="background1"/>
              </w:rPr>
            </w:pPr>
            <w:r w:rsidRPr="0030260A">
              <w:rPr>
                <w:rStyle w:val="IntenseEmphasis"/>
                <w:i w:val="0"/>
                <w:iCs w:val="0"/>
                <w:color w:val="FFFFFF" w:themeColor="background1"/>
              </w:rPr>
              <w:t>GENERAL</w:t>
            </w:r>
          </w:p>
        </w:tc>
      </w:tr>
    </w:tbl>
    <w:p w14:paraId="7DCBFE04" w14:textId="40D6CF29" w:rsidR="00A63ED2" w:rsidRDefault="00A63ED2"/>
    <w:tbl>
      <w:tblPr>
        <w:tblStyle w:val="SubSectionIndicatorTableVOLUNTARY"/>
        <w:tblW w:w="9214" w:type="dxa"/>
        <w:tblInd w:w="5" w:type="dxa"/>
        <w:tblLook w:val="04A0" w:firstRow="1" w:lastRow="0" w:firstColumn="1" w:lastColumn="0" w:noHBand="0" w:noVBand="1"/>
      </w:tblPr>
      <w:tblGrid>
        <w:gridCol w:w="1521"/>
        <w:gridCol w:w="1883"/>
        <w:gridCol w:w="1970"/>
        <w:gridCol w:w="3840"/>
      </w:tblGrid>
      <w:tr w:rsidR="001437F1" w:rsidRPr="00DF00BF" w14:paraId="42BDBB2F" w14:textId="77777777" w:rsidTr="003026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21" w:type="dxa"/>
            <w:tcBorders>
              <w:top w:val="single" w:sz="4" w:space="0" w:color="595959" w:themeColor="text1" w:themeTint="A6"/>
              <w:bottom w:val="nil"/>
            </w:tcBorders>
            <w:shd w:val="clear" w:color="auto" w:fill="00AAF0"/>
          </w:tcPr>
          <w:p w14:paraId="39FB6B2A" w14:textId="74C2C10B" w:rsidR="001437F1" w:rsidRPr="00DF00BF" w:rsidRDefault="001437F1" w:rsidP="001437F1">
            <w:pPr>
              <w:pStyle w:val="SectionIndicatorHeaderText"/>
              <w:rPr>
                <w:rStyle w:val="IntenseEmphasis"/>
                <w:b w:val="0"/>
                <w:bCs w:val="0"/>
                <w:i w:val="0"/>
                <w:iCs w:val="0"/>
                <w:color w:val="FFFFFF" w:themeColor="background1"/>
              </w:rPr>
            </w:pPr>
            <w:r w:rsidRPr="006D44E6">
              <w:rPr>
                <w:rStyle w:val="IntenseEmphasis"/>
                <w:i w:val="0"/>
                <w:iCs w:val="0"/>
                <w:color w:val="FFFFFF" w:themeColor="background1"/>
              </w:rPr>
              <w:t xml:space="preserve">OO </w:t>
            </w:r>
            <w:r>
              <w:rPr>
                <w:rStyle w:val="IntenseEmphasis"/>
                <w:i w:val="0"/>
                <w:iCs w:val="0"/>
                <w:color w:val="FFFFFF" w:themeColor="background1"/>
              </w:rPr>
              <w:t>HF</w:t>
            </w:r>
            <w:r w:rsidRPr="006D44E6">
              <w:rPr>
                <w:rStyle w:val="IntenseEmphasis"/>
                <w:i w:val="0"/>
                <w:iCs w:val="0"/>
                <w:color w:val="FFFFFF" w:themeColor="background1"/>
              </w:rPr>
              <w:t xml:space="preserve"> 0</w:t>
            </w:r>
            <w:r>
              <w:rPr>
                <w:rStyle w:val="IntenseEmphasis"/>
                <w:i w:val="0"/>
                <w:iCs w:val="0"/>
                <w:color w:val="FFFFFF" w:themeColor="background1"/>
              </w:rPr>
              <w:t>1</w:t>
            </w:r>
          </w:p>
        </w:tc>
        <w:tc>
          <w:tcPr>
            <w:tcW w:w="7693" w:type="dxa"/>
            <w:gridSpan w:val="3"/>
            <w:tcBorders>
              <w:top w:val="single" w:sz="4" w:space="0" w:color="595959" w:themeColor="text1" w:themeTint="A6"/>
              <w:bottom w:val="nil"/>
              <w:right w:val="single" w:sz="4" w:space="0" w:color="5A5A5A"/>
            </w:tcBorders>
            <w:shd w:val="clear" w:color="auto" w:fill="0082C8"/>
          </w:tcPr>
          <w:p w14:paraId="7D4B09A3" w14:textId="77777777" w:rsidR="001437F1" w:rsidRPr="00DF00BF" w:rsidRDefault="001437F1" w:rsidP="001437F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006D44E6">
              <w:rPr>
                <w:rStyle w:val="IntenseEmphasis"/>
                <w:i w:val="0"/>
                <w:iCs w:val="0"/>
                <w:color w:val="FFFFFF" w:themeColor="background1"/>
              </w:rPr>
              <w:t>INDICATOR</w:t>
            </w:r>
          </w:p>
        </w:tc>
      </w:tr>
      <w:tr w:rsidR="001437F1" w:rsidRPr="000732FC" w14:paraId="6B56F769" w14:textId="77777777" w:rsidTr="003026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1" w:type="dxa"/>
            <w:tcBorders>
              <w:top w:val="nil"/>
            </w:tcBorders>
            <w:vAlign w:val="top"/>
          </w:tcPr>
          <w:p w14:paraId="074069C3" w14:textId="77777777" w:rsidR="001437F1" w:rsidRPr="00DF00BF" w:rsidRDefault="001437F1" w:rsidP="001437F1">
            <w:pPr>
              <w:pStyle w:val="INDICATORNUMBER"/>
              <w:rPr>
                <w:rStyle w:val="IntenseEmphasis"/>
                <w:b/>
                <w:i w:val="0"/>
                <w:iCs w:val="0"/>
                <w:color w:val="595959"/>
              </w:rPr>
            </w:pPr>
            <w:r w:rsidRPr="173BEEFD">
              <w:rPr>
                <w:rStyle w:val="IntenseEmphasis"/>
                <w:b/>
                <w:i w:val="0"/>
                <w:iCs w:val="0"/>
                <w:color w:val="595959" w:themeColor="text1" w:themeTint="A6"/>
              </w:rPr>
              <w:t xml:space="preserve">OO </w:t>
            </w:r>
            <w:r>
              <w:rPr>
                <w:rStyle w:val="IntenseEmphasis"/>
                <w:b/>
                <w:i w:val="0"/>
                <w:iCs w:val="0"/>
                <w:color w:val="595959" w:themeColor="text1" w:themeTint="A6"/>
              </w:rPr>
              <w:t xml:space="preserve">HF </w:t>
            </w:r>
            <w:r w:rsidRPr="173BEEFD">
              <w:rPr>
                <w:rStyle w:val="IntenseEmphasis"/>
                <w:b/>
                <w:i w:val="0"/>
                <w:iCs w:val="0"/>
                <w:color w:val="595959" w:themeColor="text1" w:themeTint="A6"/>
              </w:rPr>
              <w:t>01.</w:t>
            </w:r>
            <w:r>
              <w:rPr>
                <w:rStyle w:val="IntenseEmphasis"/>
                <w:b/>
                <w:i w:val="0"/>
                <w:iCs w:val="0"/>
                <w:color w:val="595959" w:themeColor="text1" w:themeTint="A6"/>
              </w:rPr>
              <w:t>1</w:t>
            </w:r>
          </w:p>
          <w:p w14:paraId="03C2D56A" w14:textId="45D81BCD" w:rsidR="001437F1" w:rsidRPr="00DF00BF" w:rsidRDefault="001437F1" w:rsidP="001437F1">
            <w:pPr>
              <w:pStyle w:val="INDICATORNUMBER"/>
              <w:ind w:left="0"/>
              <w:rPr>
                <w:rStyle w:val="IntenseEmphasis"/>
                <w:b/>
                <w:i w:val="0"/>
                <w:iCs w:val="0"/>
              </w:rPr>
            </w:pPr>
          </w:p>
        </w:tc>
        <w:tc>
          <w:tcPr>
            <w:tcW w:w="7693" w:type="dxa"/>
            <w:gridSpan w:val="3"/>
            <w:tcBorders>
              <w:top w:val="nil"/>
              <w:right w:val="single" w:sz="4" w:space="0" w:color="5A5A5A"/>
            </w:tcBorders>
          </w:tcPr>
          <w:p w14:paraId="64820717" w14:textId="47564623" w:rsidR="001437F1" w:rsidRPr="000732FC" w:rsidRDefault="001437F1" w:rsidP="00207104">
            <w:pPr>
              <w:pStyle w:val="INDICATORTEXT"/>
              <w:cnfStyle w:val="000000100000" w:firstRow="0" w:lastRow="0" w:firstColumn="0" w:lastColumn="0" w:oddVBand="0" w:evenVBand="0" w:oddHBand="1" w:evenHBand="0" w:firstRowFirstColumn="0" w:firstRowLastColumn="0" w:lastRowFirstColumn="0" w:lastRowLastColumn="0"/>
            </w:pPr>
            <w:r>
              <w:t>Please describe your hedge fund strateg</w:t>
            </w:r>
            <w:r w:rsidR="006A3D41">
              <w:t>ies</w:t>
            </w:r>
            <w:r>
              <w:t xml:space="preserve"> and classification</w:t>
            </w:r>
          </w:p>
        </w:tc>
      </w:tr>
      <w:tr w:rsidR="000C41DF" w:rsidRPr="00DF00BF" w14:paraId="0438F445" w14:textId="77777777" w:rsidTr="00910B4E">
        <w:trPr>
          <w:trHeight w:val="454"/>
        </w:trPr>
        <w:tc>
          <w:tcPr>
            <w:cnfStyle w:val="001000000000" w:firstRow="0" w:lastRow="0" w:firstColumn="1" w:lastColumn="0" w:oddVBand="0" w:evenVBand="0" w:oddHBand="0" w:evenHBand="0" w:firstRowFirstColumn="0" w:firstRowLastColumn="0" w:lastRowFirstColumn="0" w:lastRowLastColumn="0"/>
            <w:tcW w:w="1521" w:type="dxa"/>
            <w:vMerge w:val="restart"/>
          </w:tcPr>
          <w:p w14:paraId="025E733B" w14:textId="77777777" w:rsidR="000C41DF" w:rsidRPr="00AE100E" w:rsidRDefault="000C41DF" w:rsidP="001437F1">
            <w:pPr>
              <w:pStyle w:val="INDICATORNUMBER"/>
              <w:spacing w:before="0"/>
              <w:rPr>
                <w:rStyle w:val="IntenseEmphasis"/>
                <w:b/>
                <w:bCs w:val="0"/>
                <w:i w:val="0"/>
                <w:iCs w:val="0"/>
                <w:color w:val="595959"/>
              </w:rPr>
            </w:pPr>
          </w:p>
        </w:tc>
        <w:tc>
          <w:tcPr>
            <w:tcW w:w="7693" w:type="dxa"/>
            <w:gridSpan w:val="3"/>
            <w:tcBorders>
              <w:top w:val="nil"/>
              <w:bottom w:val="single" w:sz="4" w:space="0" w:color="A6A6A6" w:themeColor="background1" w:themeShade="A6"/>
              <w:right w:val="single" w:sz="4" w:space="0" w:color="5A5A5A"/>
            </w:tcBorders>
            <w:shd w:val="clear" w:color="auto" w:fill="A6A6A6" w:themeFill="background1" w:themeFillShade="A6"/>
          </w:tcPr>
          <w:p w14:paraId="076336C6" w14:textId="5CDCE3B2" w:rsidR="000C41DF" w:rsidRPr="00DF00BF" w:rsidRDefault="000C41DF" w:rsidP="001437F1">
            <w:pPr>
              <w:spacing w:before="0" w:after="0" w:line="240" w:lineRule="auto"/>
              <w:cnfStyle w:val="000000000000" w:firstRow="0" w:lastRow="0" w:firstColumn="0" w:lastColumn="0" w:oddVBand="0" w:evenVBand="0" w:oddHBand="0" w:evenHBand="0" w:firstRowFirstColumn="0" w:firstRowLastColumn="0" w:lastRowFirstColumn="0" w:lastRowLastColumn="0"/>
              <w:rPr>
                <w:b/>
                <w:bCs/>
                <w:color w:val="FFFFFF" w:themeColor="background1"/>
                <w:sz w:val="18"/>
                <w:szCs w:val="18"/>
              </w:rPr>
            </w:pPr>
            <w:r w:rsidRPr="006D44E6">
              <w:rPr>
                <w:b/>
                <w:bCs/>
                <w:color w:val="FFFFFF" w:themeColor="background1"/>
              </w:rPr>
              <w:t>Options presented for hedge funds:</w:t>
            </w:r>
          </w:p>
        </w:tc>
      </w:tr>
      <w:tr w:rsidR="000C41DF" w:rsidRPr="000732FC" w14:paraId="56F0964B" w14:textId="77777777" w:rsidTr="00910B4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338EBB01" w14:textId="77777777" w:rsidR="000C41DF" w:rsidRPr="00AE100E" w:rsidRDefault="000C41DF" w:rsidP="001437F1">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5A8DB9D" w14:textId="71A3318B" w:rsidR="000C41DF" w:rsidRPr="00203B71" w:rsidDel="001C7859" w:rsidRDefault="000C41DF" w:rsidP="00203B71">
            <w:pPr>
              <w:pStyle w:val="INDICATORTEXT"/>
              <w:ind w:left="137"/>
              <w:cnfStyle w:val="000000100000" w:firstRow="0" w:lastRow="0" w:firstColumn="0" w:lastColumn="0" w:oddVBand="0" w:evenVBand="0" w:oddHBand="1" w:evenHBand="0" w:firstRowFirstColumn="0" w:firstRowLastColumn="0" w:lastRowFirstColumn="0" w:lastRowLastColumn="0"/>
              <w:rPr>
                <w:b/>
                <w:szCs w:val="18"/>
              </w:rPr>
            </w:pPr>
            <w:r w:rsidRPr="00203B71">
              <w:rPr>
                <w:b/>
                <w:szCs w:val="18"/>
              </w:rPr>
              <w:t xml:space="preserve">Main strategy </w:t>
            </w: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1B07DD9" w14:textId="44376680" w:rsidR="000C41DF" w:rsidRPr="00203B71" w:rsidDel="001C7859" w:rsidRDefault="000C41DF" w:rsidP="00203B71">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203B71">
              <w:rPr>
                <w:b/>
                <w:szCs w:val="18"/>
              </w:rPr>
              <w:t xml:space="preserve">Strategy </w:t>
            </w:r>
            <w:r>
              <w:rPr>
                <w:b/>
                <w:szCs w:val="18"/>
              </w:rPr>
              <w:t>as %</w:t>
            </w:r>
            <w:r w:rsidRPr="00203B71">
              <w:rPr>
                <w:b/>
                <w:szCs w:val="18"/>
              </w:rPr>
              <w:t xml:space="preserve"> </w:t>
            </w:r>
            <w:r>
              <w:rPr>
                <w:b/>
                <w:szCs w:val="18"/>
              </w:rPr>
              <w:t xml:space="preserve">hedge fund </w:t>
            </w:r>
            <w:r w:rsidRPr="00203B71">
              <w:rPr>
                <w:b/>
                <w:szCs w:val="18"/>
              </w:rPr>
              <w:t>AUM</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39FDC162" w14:textId="604C7EA4" w:rsidR="000C41DF" w:rsidRPr="00203B71" w:rsidDel="001C7859" w:rsidRDefault="000C41DF" w:rsidP="00203B71">
            <w:pPr>
              <w:pStyle w:val="INDICATORTEXT"/>
              <w:cnfStyle w:val="000000100000" w:firstRow="0" w:lastRow="0" w:firstColumn="0" w:lastColumn="0" w:oddVBand="0" w:evenVBand="0" w:oddHBand="1" w:evenHBand="0" w:firstRowFirstColumn="0" w:firstRowLastColumn="0" w:lastRowFirstColumn="0" w:lastRowLastColumn="0"/>
              <w:rPr>
                <w:b/>
                <w:szCs w:val="18"/>
              </w:rPr>
            </w:pPr>
            <w:r w:rsidRPr="00203B71">
              <w:rPr>
                <w:b/>
                <w:szCs w:val="18"/>
              </w:rPr>
              <w:t>Sub-strategy</w:t>
            </w:r>
          </w:p>
        </w:tc>
      </w:tr>
      <w:tr w:rsidR="000C41DF" w:rsidRPr="000732FC" w14:paraId="42FE7F1F" w14:textId="77777777" w:rsidTr="00910B4E">
        <w:trPr>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1AC48A57" w14:textId="77777777" w:rsidR="000C41DF" w:rsidRPr="00AE100E" w:rsidRDefault="000C41DF" w:rsidP="001437F1">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56798FD" w14:textId="53CD776B" w:rsidR="000C41DF" w:rsidRDefault="000C41DF" w:rsidP="00203B71">
            <w:pPr>
              <w:pStyle w:val="INDICATORTEXT"/>
              <w:ind w:left="137"/>
              <w:cnfStyle w:val="000000000000" w:firstRow="0" w:lastRow="0" w:firstColumn="0" w:lastColumn="0" w:oddVBand="0" w:evenVBand="0" w:oddHBand="0" w:evenHBand="0" w:firstRowFirstColumn="0" w:firstRowLastColumn="0" w:lastRowFirstColumn="0" w:lastRowLastColumn="0"/>
            </w:pPr>
            <w:r>
              <w:t xml:space="preserve">Equity Hedge </w:t>
            </w:r>
          </w:p>
          <w:p w14:paraId="00FBDAE4" w14:textId="77777777" w:rsidR="000C41DF" w:rsidRDefault="000C41DF" w:rsidP="00203B71">
            <w:pPr>
              <w:pStyle w:val="INDICATORTEXT"/>
              <w:ind w:left="137"/>
              <w:cnfStyle w:val="000000000000" w:firstRow="0" w:lastRow="0" w:firstColumn="0" w:lastColumn="0" w:oddVBand="0" w:evenVBand="0" w:oddHBand="0"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909018B" w14:textId="599DD4B0" w:rsidR="000C41DF" w:rsidRPr="0000643A" w:rsidRDefault="00915B9D" w:rsidP="0000643A">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6D"/>
            </w:r>
            <w:r>
              <w:t xml:space="preserve"> &gt;50%</w:t>
            </w:r>
            <w:r w:rsidR="0000643A">
              <w:t xml:space="preserve">, </w:t>
            </w:r>
            <w:r w:rsidRPr="00C4137B">
              <w:sym w:font="Wingdings" w:char="F06D"/>
            </w:r>
            <w:r>
              <w:t xml:space="preserve"> 10-50%</w:t>
            </w:r>
            <w:r w:rsidR="0000643A">
              <w:t xml:space="preserve">, </w:t>
            </w:r>
            <w:r w:rsidRPr="00C4137B">
              <w:sym w:font="Wingdings" w:char="F06D"/>
            </w:r>
            <w:r>
              <w:t xml:space="preserve"> &lt;10%</w:t>
            </w:r>
            <w:r w:rsidR="0000643A">
              <w:t xml:space="preserve">, </w:t>
            </w:r>
            <w:r w:rsidRPr="00C4137B">
              <w:sym w:font="Wingdings" w:char="F06D"/>
            </w:r>
            <w:r w:rsidRPr="00C4137B">
              <w:t xml:space="preserve"> 0%</w:t>
            </w:r>
            <w:r w:rsidR="000C41DF"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742D52F4"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Equity Market Neutral</w:t>
            </w:r>
          </w:p>
          <w:p w14:paraId="09D45E71"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Fundamental Growth</w:t>
            </w:r>
          </w:p>
          <w:p w14:paraId="3337DC02"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Fundamental Value</w:t>
            </w:r>
          </w:p>
          <w:p w14:paraId="01001318"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Quantitative Directional</w:t>
            </w:r>
          </w:p>
          <w:p w14:paraId="7AE93570"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Sector: Energy/Basic Materials</w:t>
            </w:r>
          </w:p>
          <w:p w14:paraId="5FB412F5"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Sector: Healthcare</w:t>
            </w:r>
          </w:p>
          <w:p w14:paraId="1A481D65"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Sector: Technology</w:t>
            </w:r>
          </w:p>
          <w:p w14:paraId="5B9C5DBE" w14:textId="77777777" w:rsidR="000C41DF"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Short Bias</w:t>
            </w:r>
          </w:p>
          <w:p w14:paraId="498D0B7C" w14:textId="758AE44D" w:rsidR="000C41DF" w:rsidRPr="00E75A42" w:rsidRDefault="000C41DF" w:rsidP="00910B4E">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Multi-Strategy</w:t>
            </w:r>
          </w:p>
        </w:tc>
      </w:tr>
      <w:tr w:rsidR="0000643A" w:rsidRPr="000732FC" w14:paraId="5B19399A" w14:textId="77777777" w:rsidTr="00910B4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1AC480A4" w14:textId="77777777" w:rsidR="0000643A" w:rsidRPr="00AE100E" w:rsidRDefault="0000643A" w:rsidP="0000643A">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F0028DB" w14:textId="0C6B2163" w:rsidR="0000643A" w:rsidRDefault="0000643A" w:rsidP="0000643A">
            <w:pPr>
              <w:pStyle w:val="INDICATORTEXT"/>
              <w:cnfStyle w:val="000000100000" w:firstRow="0" w:lastRow="0" w:firstColumn="0" w:lastColumn="0" w:oddVBand="0" w:evenVBand="0" w:oddHBand="1" w:evenHBand="0" w:firstRowFirstColumn="0" w:firstRowLastColumn="0" w:lastRowFirstColumn="0" w:lastRowLastColumn="0"/>
            </w:pPr>
            <w:r>
              <w:t>Event Driven</w:t>
            </w:r>
          </w:p>
          <w:p w14:paraId="7F87D6EF" w14:textId="77777777" w:rsidR="0000643A" w:rsidRDefault="0000643A" w:rsidP="0000643A">
            <w:pPr>
              <w:pStyle w:val="INDICATORTEXT"/>
              <w:ind w:left="137"/>
              <w:cnfStyle w:val="000000100000" w:firstRow="0" w:lastRow="0" w:firstColumn="0" w:lastColumn="0" w:oddVBand="0" w:evenVBand="0" w:oddHBand="1"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94D9A58" w14:textId="214BD87D" w:rsidR="0000643A"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szCs w:val="18"/>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5C610125"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Activist</w:t>
            </w:r>
          </w:p>
          <w:p w14:paraId="1075C5E1"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Credit Arbitrage</w:t>
            </w:r>
          </w:p>
          <w:p w14:paraId="11350FA0"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Distressed / Restructuring</w:t>
            </w:r>
          </w:p>
          <w:p w14:paraId="3BA51A28"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Merger Arbitrage</w:t>
            </w:r>
          </w:p>
          <w:p w14:paraId="47E950BD"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Private Issue / Regulation D</w:t>
            </w:r>
          </w:p>
          <w:p w14:paraId="5CCB4530"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Special Situations</w:t>
            </w:r>
          </w:p>
          <w:p w14:paraId="5126DDD6" w14:textId="188AEF63" w:rsidR="0000643A" w:rsidRPr="00E75A42"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Multi-Strategy</w:t>
            </w:r>
          </w:p>
        </w:tc>
      </w:tr>
      <w:tr w:rsidR="0000643A" w:rsidRPr="000732FC" w14:paraId="315A178F" w14:textId="77777777" w:rsidTr="00910B4E">
        <w:trPr>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3B5B71A0" w14:textId="77777777" w:rsidR="0000643A" w:rsidRPr="00AE100E" w:rsidRDefault="0000643A" w:rsidP="0000643A">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75D83F9" w14:textId="04EC7A75" w:rsidR="0000643A" w:rsidRDefault="0000643A" w:rsidP="0000643A">
            <w:pPr>
              <w:pStyle w:val="INDICATORTEXT"/>
              <w:cnfStyle w:val="000000000000" w:firstRow="0" w:lastRow="0" w:firstColumn="0" w:lastColumn="0" w:oddVBand="0" w:evenVBand="0" w:oddHBand="0" w:evenHBand="0" w:firstRowFirstColumn="0" w:firstRowLastColumn="0" w:lastRowFirstColumn="0" w:lastRowLastColumn="0"/>
            </w:pPr>
            <w:r>
              <w:t>Global Macro</w:t>
            </w:r>
          </w:p>
          <w:p w14:paraId="3E22CEE8" w14:textId="77777777" w:rsidR="0000643A" w:rsidRDefault="0000643A" w:rsidP="0000643A">
            <w:pPr>
              <w:pStyle w:val="INDICATORTEXT"/>
              <w:ind w:left="137"/>
              <w:cnfStyle w:val="000000000000" w:firstRow="0" w:lastRow="0" w:firstColumn="0" w:lastColumn="0" w:oddVBand="0" w:evenVBand="0" w:oddHBand="0"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8687492" w14:textId="4D433D7C" w:rsidR="0000643A"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243E3DC3"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Active Trading</w:t>
            </w:r>
          </w:p>
          <w:p w14:paraId="02D43A7C"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Commodity: Agriculture</w:t>
            </w:r>
          </w:p>
          <w:p w14:paraId="22D455F4"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Commodity: Energy</w:t>
            </w:r>
          </w:p>
          <w:p w14:paraId="46F2403E"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Commodity: Metals</w:t>
            </w:r>
          </w:p>
          <w:p w14:paraId="569769C2"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Commodity: Multi</w:t>
            </w:r>
          </w:p>
          <w:p w14:paraId="09C10C26"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Currency: Discretionary</w:t>
            </w:r>
          </w:p>
          <w:p w14:paraId="4DFBCB05"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Currency: Systematic</w:t>
            </w:r>
          </w:p>
          <w:p w14:paraId="4FA86804"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Discretionary Thematic</w:t>
            </w:r>
          </w:p>
          <w:p w14:paraId="0AAB3C32"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Systematic Diversified</w:t>
            </w:r>
          </w:p>
          <w:p w14:paraId="3A4CDA29" w14:textId="386C1C4A" w:rsidR="0000643A" w:rsidRPr="00E75A42"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Multi-Strategy</w:t>
            </w:r>
          </w:p>
        </w:tc>
      </w:tr>
      <w:tr w:rsidR="0000643A" w:rsidRPr="000732FC" w14:paraId="44AF60BC" w14:textId="77777777" w:rsidTr="00910B4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1F35527D" w14:textId="77777777" w:rsidR="0000643A" w:rsidRPr="00AE100E" w:rsidRDefault="0000643A" w:rsidP="0000643A">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BAA56B5" w14:textId="7F228369" w:rsidR="0000643A" w:rsidRDefault="0000643A" w:rsidP="0000643A">
            <w:pPr>
              <w:pStyle w:val="INDICATORTEXT"/>
              <w:ind w:left="137"/>
              <w:cnfStyle w:val="000000100000" w:firstRow="0" w:lastRow="0" w:firstColumn="0" w:lastColumn="0" w:oddVBand="0" w:evenVBand="0" w:oddHBand="1" w:evenHBand="0" w:firstRowFirstColumn="0" w:firstRowLastColumn="0" w:lastRowFirstColumn="0" w:lastRowLastColumn="0"/>
              <w:rPr>
                <w:szCs w:val="18"/>
              </w:rPr>
            </w:pPr>
            <w:r>
              <w:rPr>
                <w:szCs w:val="18"/>
              </w:rPr>
              <w:t xml:space="preserve"> </w:t>
            </w:r>
            <w:r>
              <w:t>Relative Value</w:t>
            </w:r>
            <w:r>
              <w:br/>
            </w: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0CD3AAB" w14:textId="5F3A6B16" w:rsidR="0000643A"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szCs w:val="18"/>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1ABDB9CB"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Fixed Income - Asset Backed</w:t>
            </w:r>
          </w:p>
          <w:p w14:paraId="7B8D4E99"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Fixed Income - Convertible Arbitrage</w:t>
            </w:r>
          </w:p>
          <w:p w14:paraId="770D4A13"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Fixed Income - Corporate</w:t>
            </w:r>
          </w:p>
          <w:p w14:paraId="53DFBCE7"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Fixed Income - Sovereign</w:t>
            </w:r>
          </w:p>
          <w:p w14:paraId="495EC974"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Volatility</w:t>
            </w:r>
          </w:p>
          <w:p w14:paraId="54633152"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Yield Alternatives: Energy Infrastructure</w:t>
            </w:r>
          </w:p>
          <w:p w14:paraId="7C67E9E2"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Yield Alternatives: Real Estate</w:t>
            </w:r>
          </w:p>
          <w:p w14:paraId="4C506E96" w14:textId="39FA4CBA" w:rsidR="0000643A" w:rsidRPr="00E75A42"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Multi-Strategy</w:t>
            </w:r>
          </w:p>
        </w:tc>
      </w:tr>
      <w:tr w:rsidR="0000643A" w:rsidRPr="000732FC" w14:paraId="0BF6EA55" w14:textId="77777777" w:rsidTr="00910B4E">
        <w:trPr>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587056B8" w14:textId="77777777" w:rsidR="0000643A" w:rsidRPr="00AE100E" w:rsidRDefault="0000643A" w:rsidP="0000643A">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CE6AD0C" w14:textId="63C92A10" w:rsidR="0000643A" w:rsidRDefault="0000643A" w:rsidP="0000643A">
            <w:pPr>
              <w:pStyle w:val="INDICATORTEXT"/>
              <w:cnfStyle w:val="000000000000" w:firstRow="0" w:lastRow="0" w:firstColumn="0" w:lastColumn="0" w:oddVBand="0" w:evenVBand="0" w:oddHBand="0" w:evenHBand="0" w:firstRowFirstColumn="0" w:firstRowLastColumn="0" w:lastRowFirstColumn="0" w:lastRowLastColumn="0"/>
            </w:pPr>
            <w:r>
              <w:t>Risk parity</w:t>
            </w:r>
          </w:p>
          <w:p w14:paraId="68BBC8BA" w14:textId="77777777" w:rsidR="0000643A" w:rsidRDefault="0000643A" w:rsidP="0000643A">
            <w:pPr>
              <w:pStyle w:val="INDICATORTEXT"/>
              <w:ind w:left="137"/>
              <w:cnfStyle w:val="000000000000" w:firstRow="0" w:lastRow="0" w:firstColumn="0" w:lastColumn="0" w:oddVBand="0" w:evenVBand="0" w:oddHBand="0"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7107964" w14:textId="671EC5A0" w:rsidR="0000643A"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szCs w:val="18"/>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772507EA" w14:textId="62AD9816"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Volatility Target: 10%</w:t>
            </w:r>
          </w:p>
          <w:p w14:paraId="02ADA582" w14:textId="77777777" w:rsidR="0000643A"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Volatility Target: 12%</w:t>
            </w:r>
          </w:p>
          <w:p w14:paraId="1E0DA16F" w14:textId="7B7E9CE6" w:rsidR="0000643A" w:rsidRPr="00203B71"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Volatility Target: 15%</w:t>
            </w:r>
          </w:p>
        </w:tc>
      </w:tr>
      <w:tr w:rsidR="0000643A" w:rsidRPr="000732FC" w14:paraId="6CC14DDD" w14:textId="77777777" w:rsidTr="00910B4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55757927" w14:textId="77777777" w:rsidR="0000643A" w:rsidRPr="00AE100E" w:rsidRDefault="0000643A" w:rsidP="0000643A">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30D3EBD" w14:textId="5C3419AA" w:rsidR="0000643A" w:rsidRDefault="0000643A" w:rsidP="0000643A">
            <w:pPr>
              <w:pStyle w:val="INDICATORTEXT"/>
              <w:cnfStyle w:val="000000100000" w:firstRow="0" w:lastRow="0" w:firstColumn="0" w:lastColumn="0" w:oddVBand="0" w:evenVBand="0" w:oddHBand="1" w:evenHBand="0" w:firstRowFirstColumn="0" w:firstRowLastColumn="0" w:lastRowFirstColumn="0" w:lastRowLastColumn="0"/>
            </w:pPr>
            <w:r>
              <w:t>Blockchain</w:t>
            </w:r>
          </w:p>
          <w:p w14:paraId="16B5B28C" w14:textId="77777777" w:rsidR="0000643A" w:rsidRDefault="0000643A" w:rsidP="0000643A">
            <w:pPr>
              <w:pStyle w:val="INDICATORTEXT"/>
              <w:ind w:left="137"/>
              <w:cnfStyle w:val="000000100000" w:firstRow="0" w:lastRow="0" w:firstColumn="0" w:lastColumn="0" w:oddVBand="0" w:evenVBand="0" w:oddHBand="1"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38F757B" w14:textId="02EBC656" w:rsidR="0000643A"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szCs w:val="18"/>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68BA3DE4" w14:textId="77777777"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Cryptocurrency</w:t>
            </w:r>
          </w:p>
          <w:p w14:paraId="419ADA9B" w14:textId="747E59EC" w:rsidR="0000643A"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rPr>
                <w:szCs w:val="18"/>
              </w:rPr>
            </w:pPr>
            <w:r w:rsidRPr="00A75FE1">
              <w:sym w:font="Wingdings" w:char="F071"/>
            </w:r>
            <w:r>
              <w:t xml:space="preserve"> Infrastructure</w:t>
            </w:r>
          </w:p>
        </w:tc>
      </w:tr>
      <w:tr w:rsidR="0000643A" w:rsidRPr="000732FC" w14:paraId="5BA08904" w14:textId="77777777" w:rsidTr="00910B4E">
        <w:trPr>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64FFF4C1" w14:textId="77777777" w:rsidR="0000643A" w:rsidRPr="00AE100E" w:rsidRDefault="0000643A" w:rsidP="0000643A">
            <w:pPr>
              <w:pStyle w:val="INDICATORNUMBER"/>
              <w:rPr>
                <w:rStyle w:val="IntenseEmphasis"/>
                <w:b/>
                <w:bCs w:val="0"/>
                <w:i w:val="0"/>
                <w:iCs w:val="0"/>
                <w:color w:val="595959"/>
              </w:rPr>
            </w:pPr>
          </w:p>
        </w:tc>
        <w:tc>
          <w:tcPr>
            <w:tcW w:w="1883"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A5D8BD2" w14:textId="77777777" w:rsidR="0000643A" w:rsidRPr="00A75FE1" w:rsidRDefault="0000643A" w:rsidP="0000643A">
            <w:pPr>
              <w:pStyle w:val="INDICATORTEXT"/>
              <w:cnfStyle w:val="000000000000" w:firstRow="0" w:lastRow="0" w:firstColumn="0" w:lastColumn="0" w:oddVBand="0" w:evenVBand="0" w:oddHBand="0" w:evenHBand="0" w:firstRowFirstColumn="0" w:firstRowLastColumn="0" w:lastRowFirstColumn="0" w:lastRowLastColumn="0"/>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1C9CCDC" w14:textId="03FC351D" w:rsidR="0000643A" w:rsidRPr="00964207" w:rsidRDefault="0000643A" w:rsidP="00BA6E9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noProof/>
                <w:sz w:val="16"/>
              </w:rPr>
            </w:pPr>
            <w:r>
              <w:rPr>
                <w:b/>
                <w:bCs/>
                <w:iCs/>
                <w:szCs w:val="18"/>
              </w:rPr>
              <w:t xml:space="preserve">Total </w:t>
            </w:r>
            <w:r w:rsidRPr="00964207">
              <w:rPr>
                <w:b/>
                <w:bCs/>
                <w:iCs/>
                <w:szCs w:val="18"/>
              </w:rPr>
              <w:t>100%</w:t>
            </w:r>
            <w:r w:rsidR="00BA6E9A">
              <w:rPr>
                <w:b/>
                <w:bCs/>
                <w:iCs/>
                <w:szCs w:val="18"/>
              </w:rPr>
              <w:t xml:space="preserve"> (of internal hedge fund AUM)</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35C4D808" w14:textId="77777777" w:rsidR="0000643A" w:rsidRPr="00A75FE1"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p>
        </w:tc>
      </w:tr>
      <w:tr w:rsidR="0000643A" w:rsidRPr="000732FC" w14:paraId="436DD79B" w14:textId="77777777" w:rsidTr="00910B4E">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521" w:type="dxa"/>
            <w:vMerge/>
          </w:tcPr>
          <w:p w14:paraId="55FE23B2" w14:textId="77777777" w:rsidR="0000643A" w:rsidRPr="00AE100E" w:rsidRDefault="0000643A" w:rsidP="0000643A">
            <w:pPr>
              <w:pStyle w:val="INDICATORNUMBER"/>
              <w:rPr>
                <w:rStyle w:val="IntenseEmphasis"/>
                <w:b/>
                <w:bCs w:val="0"/>
                <w:i w:val="0"/>
                <w:iCs w:val="0"/>
                <w:color w:val="595959"/>
              </w:rPr>
            </w:pPr>
          </w:p>
        </w:tc>
        <w:tc>
          <w:tcPr>
            <w:tcW w:w="7693" w:type="dxa"/>
            <w:gridSpan w:val="3"/>
            <w:tcBorders>
              <w:top w:val="single" w:sz="4" w:space="0" w:color="A6A6A6" w:themeColor="background1" w:themeShade="A6"/>
              <w:bottom w:val="single" w:sz="4" w:space="0" w:color="A6A6A6" w:themeColor="background1" w:themeShade="A6"/>
              <w:right w:val="single" w:sz="4" w:space="0" w:color="5A5A5A"/>
            </w:tcBorders>
            <w:shd w:val="clear" w:color="auto" w:fill="A6A6A6" w:themeFill="background1" w:themeFillShade="A6"/>
          </w:tcPr>
          <w:p w14:paraId="19DCB739" w14:textId="14A79FB2" w:rsidR="0000643A" w:rsidRPr="000732FC"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rPr>
                <w:bCs/>
              </w:rPr>
            </w:pPr>
            <w:r w:rsidRPr="006D44E6">
              <w:rPr>
                <w:b/>
                <w:bCs/>
                <w:color w:val="FFFFFF" w:themeColor="background1"/>
              </w:rPr>
              <w:t xml:space="preserve">Options presented for fund of hedge funds: </w:t>
            </w:r>
          </w:p>
        </w:tc>
      </w:tr>
      <w:tr w:rsidR="0000643A" w:rsidRPr="000732FC" w14:paraId="2BB7EA87" w14:textId="77777777" w:rsidTr="00915B9D">
        <w:trPr>
          <w:trHeight w:val="102"/>
        </w:trPr>
        <w:tc>
          <w:tcPr>
            <w:cnfStyle w:val="001000000000" w:firstRow="0" w:lastRow="0" w:firstColumn="1" w:lastColumn="0" w:oddVBand="0" w:evenVBand="0" w:oddHBand="0" w:evenHBand="0" w:firstRowFirstColumn="0" w:firstRowLastColumn="0" w:lastRowFirstColumn="0" w:lastRowLastColumn="0"/>
            <w:tcW w:w="1521" w:type="dxa"/>
            <w:vMerge/>
          </w:tcPr>
          <w:p w14:paraId="15C3BEE8" w14:textId="77777777" w:rsidR="0000643A" w:rsidRPr="00AE100E" w:rsidRDefault="0000643A" w:rsidP="0000643A">
            <w:pPr>
              <w:pStyle w:val="INDICATORNUMBER"/>
              <w:rPr>
                <w:rStyle w:val="IntenseEmphasis"/>
                <w:b/>
                <w:bCs w:val="0"/>
                <w:i w:val="0"/>
                <w:iCs w:val="0"/>
                <w:color w:val="595959"/>
              </w:rPr>
            </w:pPr>
          </w:p>
        </w:tc>
        <w:tc>
          <w:tcPr>
            <w:tcW w:w="1883" w:type="dxa"/>
            <w:tcBorders>
              <w:top w:val="single" w:sz="4" w:space="0" w:color="A6A6A6" w:themeColor="background1" w:themeShade="A6"/>
              <w:right w:val="single" w:sz="4" w:space="0" w:color="A6A6A6" w:themeColor="background1" w:themeShade="A6"/>
            </w:tcBorders>
            <w:shd w:val="clear" w:color="auto" w:fill="auto"/>
          </w:tcPr>
          <w:p w14:paraId="117F8182" w14:textId="4CBF0116" w:rsidR="0000643A" w:rsidRPr="00964207" w:rsidDel="00B50942"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964207">
              <w:rPr>
                <w:b/>
                <w:szCs w:val="18"/>
              </w:rPr>
              <w:t>Main strategy</w:t>
            </w: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39806AE" w14:textId="6CCC3298" w:rsidR="0000643A" w:rsidRPr="005954BF"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noProof/>
                <w:sz w:val="16"/>
              </w:rPr>
            </w:pPr>
            <w:r w:rsidRPr="00203B71">
              <w:rPr>
                <w:b/>
                <w:szCs w:val="18"/>
              </w:rPr>
              <w:t xml:space="preserve">Strategy </w:t>
            </w:r>
            <w:r>
              <w:rPr>
                <w:b/>
                <w:szCs w:val="18"/>
              </w:rPr>
              <w:t>as %</w:t>
            </w:r>
            <w:r w:rsidRPr="00203B71">
              <w:rPr>
                <w:b/>
                <w:szCs w:val="18"/>
              </w:rPr>
              <w:t xml:space="preserve"> </w:t>
            </w:r>
            <w:r>
              <w:rPr>
                <w:b/>
                <w:szCs w:val="18"/>
              </w:rPr>
              <w:t xml:space="preserve">fund of hedge fund </w:t>
            </w:r>
            <w:r w:rsidRPr="00203B71">
              <w:rPr>
                <w:b/>
                <w:szCs w:val="18"/>
              </w:rPr>
              <w:t>AUM</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5A4532BA" w14:textId="38B4D4AC" w:rsidR="0000643A" w:rsidRPr="00A75FE1"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203B71">
              <w:rPr>
                <w:b/>
                <w:szCs w:val="18"/>
              </w:rPr>
              <w:t>Sub-strategy</w:t>
            </w:r>
          </w:p>
        </w:tc>
      </w:tr>
      <w:tr w:rsidR="0000643A" w:rsidRPr="000732FC" w14:paraId="7ADFF6E1" w14:textId="77777777" w:rsidTr="00915B9D">
        <w:trPr>
          <w:cnfStyle w:val="000000100000" w:firstRow="0" w:lastRow="0" w:firstColumn="0" w:lastColumn="0" w:oddVBand="0" w:evenVBand="0" w:oddHBand="1" w:evenHBand="0" w:firstRowFirstColumn="0" w:firstRowLastColumn="0" w:lastRowFirstColumn="0" w:lastRowLastColumn="0"/>
          <w:trHeight w:val="102"/>
        </w:trPr>
        <w:tc>
          <w:tcPr>
            <w:cnfStyle w:val="001000000000" w:firstRow="0" w:lastRow="0" w:firstColumn="1" w:lastColumn="0" w:oddVBand="0" w:evenVBand="0" w:oddHBand="0" w:evenHBand="0" w:firstRowFirstColumn="0" w:firstRowLastColumn="0" w:lastRowFirstColumn="0" w:lastRowLastColumn="0"/>
            <w:tcW w:w="1521" w:type="dxa"/>
            <w:vMerge/>
          </w:tcPr>
          <w:p w14:paraId="67F51D3D" w14:textId="77777777" w:rsidR="0000643A" w:rsidRPr="00AE100E" w:rsidRDefault="0000643A" w:rsidP="0000643A">
            <w:pPr>
              <w:pStyle w:val="INDICATORNUMBER"/>
              <w:rPr>
                <w:rStyle w:val="IntenseEmphasis"/>
                <w:b/>
                <w:bCs w:val="0"/>
                <w:i w:val="0"/>
                <w:iCs w:val="0"/>
                <w:color w:val="595959"/>
              </w:rPr>
            </w:pPr>
          </w:p>
        </w:tc>
        <w:tc>
          <w:tcPr>
            <w:tcW w:w="1883" w:type="dxa"/>
            <w:vMerge w:val="restart"/>
            <w:tcBorders>
              <w:top w:val="single" w:sz="4" w:space="0" w:color="A6A6A6" w:themeColor="background1" w:themeShade="A6"/>
              <w:right w:val="single" w:sz="4" w:space="0" w:color="A6A6A6" w:themeColor="background1" w:themeShade="A6"/>
            </w:tcBorders>
            <w:shd w:val="clear" w:color="auto" w:fill="auto"/>
          </w:tcPr>
          <w:p w14:paraId="1330A218" w14:textId="6A185A17" w:rsidR="0000643A" w:rsidRPr="000732FC"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bCs/>
              </w:rPr>
            </w:pPr>
            <w:r>
              <w:t xml:space="preserve">Fund of Hedge Funds </w:t>
            </w:r>
            <w:r>
              <w:br/>
            </w:r>
          </w:p>
          <w:p w14:paraId="416F9563" w14:textId="78A65534" w:rsidR="0000643A" w:rsidRPr="000732FC" w:rsidRDefault="0000643A" w:rsidP="0000643A">
            <w:pPr>
              <w:pStyle w:val="INDICATORTEXT"/>
              <w:ind w:left="704"/>
              <w:cnfStyle w:val="000000100000" w:firstRow="0" w:lastRow="0" w:firstColumn="0" w:lastColumn="0" w:oddVBand="0" w:evenVBand="0" w:oddHBand="1" w:evenHBand="0" w:firstRowFirstColumn="0" w:firstRowLastColumn="0" w:lastRowFirstColumn="0" w:lastRowLastColumn="0"/>
              <w:rPr>
                <w:bCs/>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332456F" w14:textId="6E8BF3F9" w:rsidR="0000643A" w:rsidRPr="000732FC"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bCs/>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70C2C3D7" w14:textId="18555136" w:rsidR="0000643A" w:rsidRPr="00BC0426"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Conservative </w:t>
            </w:r>
          </w:p>
        </w:tc>
      </w:tr>
      <w:tr w:rsidR="0000643A" w:rsidRPr="000732FC" w14:paraId="20574B67" w14:textId="77777777" w:rsidTr="00915B9D">
        <w:trPr>
          <w:trHeight w:val="100"/>
        </w:trPr>
        <w:tc>
          <w:tcPr>
            <w:cnfStyle w:val="001000000000" w:firstRow="0" w:lastRow="0" w:firstColumn="1" w:lastColumn="0" w:oddVBand="0" w:evenVBand="0" w:oddHBand="0" w:evenHBand="0" w:firstRowFirstColumn="0" w:firstRowLastColumn="0" w:lastRowFirstColumn="0" w:lastRowLastColumn="0"/>
            <w:tcW w:w="1521" w:type="dxa"/>
            <w:vMerge/>
          </w:tcPr>
          <w:p w14:paraId="0A400D60" w14:textId="77777777" w:rsidR="0000643A" w:rsidRPr="00AE100E" w:rsidRDefault="0000643A" w:rsidP="0000643A">
            <w:pPr>
              <w:pStyle w:val="INDICATORNUMBER"/>
              <w:rPr>
                <w:rStyle w:val="IntenseEmphasis"/>
                <w:b/>
                <w:bCs w:val="0"/>
                <w:i w:val="0"/>
                <w:iCs w:val="0"/>
                <w:color w:val="595959"/>
              </w:rPr>
            </w:pPr>
          </w:p>
        </w:tc>
        <w:tc>
          <w:tcPr>
            <w:tcW w:w="1883" w:type="dxa"/>
            <w:vMerge/>
            <w:tcBorders>
              <w:right w:val="single" w:sz="4" w:space="0" w:color="A6A6A6" w:themeColor="background1" w:themeShade="A6"/>
            </w:tcBorders>
            <w:shd w:val="clear" w:color="auto" w:fill="auto"/>
          </w:tcPr>
          <w:p w14:paraId="564DD079" w14:textId="77777777" w:rsidR="0000643A" w:rsidRPr="00A75FE1" w:rsidDel="00B50942"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439F6E" w14:textId="5C43266C" w:rsidR="0000643A" w:rsidRPr="000732FC"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bCs/>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774800E5" w14:textId="1C19443C" w:rsidR="0000643A" w:rsidRPr="00A75FE1"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Diversified </w:t>
            </w:r>
          </w:p>
        </w:tc>
      </w:tr>
      <w:tr w:rsidR="0000643A" w:rsidRPr="000732FC" w14:paraId="388EB925" w14:textId="77777777" w:rsidTr="00915B9D">
        <w:trPr>
          <w:cnfStyle w:val="000000100000" w:firstRow="0" w:lastRow="0" w:firstColumn="0" w:lastColumn="0" w:oddVBand="0" w:evenVBand="0" w:oddHBand="1" w:evenHBand="0" w:firstRowFirstColumn="0" w:firstRowLastColumn="0" w:lastRowFirstColumn="0" w:lastRowLastColumn="0"/>
          <w:trHeight w:val="100"/>
        </w:trPr>
        <w:tc>
          <w:tcPr>
            <w:cnfStyle w:val="001000000000" w:firstRow="0" w:lastRow="0" w:firstColumn="1" w:lastColumn="0" w:oddVBand="0" w:evenVBand="0" w:oddHBand="0" w:evenHBand="0" w:firstRowFirstColumn="0" w:firstRowLastColumn="0" w:lastRowFirstColumn="0" w:lastRowLastColumn="0"/>
            <w:tcW w:w="1521" w:type="dxa"/>
            <w:vMerge/>
          </w:tcPr>
          <w:p w14:paraId="4FF482B6" w14:textId="77777777" w:rsidR="0000643A" w:rsidRPr="00AE100E" w:rsidRDefault="0000643A" w:rsidP="0000643A">
            <w:pPr>
              <w:pStyle w:val="INDICATORNUMBER"/>
              <w:rPr>
                <w:rStyle w:val="IntenseEmphasis"/>
                <w:b/>
                <w:bCs w:val="0"/>
                <w:i w:val="0"/>
                <w:iCs w:val="0"/>
                <w:color w:val="595959"/>
              </w:rPr>
            </w:pPr>
          </w:p>
        </w:tc>
        <w:tc>
          <w:tcPr>
            <w:tcW w:w="1883" w:type="dxa"/>
            <w:vMerge/>
            <w:tcBorders>
              <w:right w:val="single" w:sz="4" w:space="0" w:color="A6A6A6" w:themeColor="background1" w:themeShade="A6"/>
            </w:tcBorders>
            <w:shd w:val="clear" w:color="auto" w:fill="auto"/>
          </w:tcPr>
          <w:p w14:paraId="72476737" w14:textId="77777777" w:rsidR="0000643A" w:rsidRPr="00A75FE1" w:rsidDel="00B50942"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84FA6C9" w14:textId="2187E7C6" w:rsidR="0000643A" w:rsidRPr="000732FC"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bCs/>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62BE45F5" w14:textId="105B6D71" w:rsidR="0000643A" w:rsidRPr="00A75FE1"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pPr>
            <w:r w:rsidRPr="00A75FE1">
              <w:sym w:font="Wingdings" w:char="F071"/>
            </w:r>
            <w:r>
              <w:t xml:space="preserve"> Market Defensive </w:t>
            </w:r>
          </w:p>
        </w:tc>
      </w:tr>
      <w:tr w:rsidR="0000643A" w:rsidRPr="000732FC" w14:paraId="455091BF" w14:textId="77777777" w:rsidTr="00915B9D">
        <w:trPr>
          <w:trHeight w:val="100"/>
        </w:trPr>
        <w:tc>
          <w:tcPr>
            <w:cnfStyle w:val="001000000000" w:firstRow="0" w:lastRow="0" w:firstColumn="1" w:lastColumn="0" w:oddVBand="0" w:evenVBand="0" w:oddHBand="0" w:evenHBand="0" w:firstRowFirstColumn="0" w:firstRowLastColumn="0" w:lastRowFirstColumn="0" w:lastRowLastColumn="0"/>
            <w:tcW w:w="1521" w:type="dxa"/>
            <w:vMerge/>
          </w:tcPr>
          <w:p w14:paraId="5661A4EB" w14:textId="77777777" w:rsidR="0000643A" w:rsidRPr="00AE100E" w:rsidRDefault="0000643A" w:rsidP="0000643A">
            <w:pPr>
              <w:pStyle w:val="INDICATORNUMBER"/>
              <w:rPr>
                <w:rStyle w:val="IntenseEmphasis"/>
                <w:b/>
                <w:bCs w:val="0"/>
                <w:i w:val="0"/>
                <w:iCs w:val="0"/>
                <w:color w:val="595959"/>
              </w:rPr>
            </w:pPr>
          </w:p>
        </w:tc>
        <w:tc>
          <w:tcPr>
            <w:tcW w:w="1883" w:type="dxa"/>
            <w:vMerge/>
            <w:tcBorders>
              <w:bottom w:val="single" w:sz="4" w:space="0" w:color="A6A6A6" w:themeColor="background1" w:themeShade="A6"/>
              <w:right w:val="single" w:sz="4" w:space="0" w:color="A6A6A6" w:themeColor="background1" w:themeShade="A6"/>
            </w:tcBorders>
            <w:shd w:val="clear" w:color="auto" w:fill="auto"/>
          </w:tcPr>
          <w:p w14:paraId="7B00BB76" w14:textId="77777777" w:rsidR="0000643A" w:rsidRPr="00A75FE1" w:rsidDel="00B50942"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62493E1" w14:textId="4A88F386" w:rsidR="0000643A" w:rsidRPr="000732FC"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bCs/>
              </w:rPr>
            </w:pPr>
            <w:r w:rsidRPr="00C4137B">
              <w:sym w:font="Wingdings" w:char="F06D"/>
            </w:r>
            <w:r>
              <w:t xml:space="preserve"> &gt;50%, </w:t>
            </w:r>
            <w:r w:rsidRPr="00C4137B">
              <w:sym w:font="Wingdings" w:char="F06D"/>
            </w:r>
            <w:r>
              <w:t xml:space="preserve"> 10-50%, </w:t>
            </w:r>
            <w:r w:rsidRPr="00C4137B">
              <w:sym w:font="Wingdings" w:char="F06D"/>
            </w:r>
            <w:r>
              <w:t xml:space="preserve"> &lt;10%, </w:t>
            </w:r>
            <w:r w:rsidRPr="00C4137B">
              <w:sym w:font="Wingdings" w:char="F06D"/>
            </w:r>
            <w:r w:rsidRPr="00C4137B">
              <w:t xml:space="preserve"> 0%</w:t>
            </w:r>
            <w:r w:rsidRPr="00964207">
              <w:rPr>
                <w:szCs w:val="18"/>
              </w:rPr>
              <w:t xml:space="preserve"> </w:t>
            </w: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vAlign w:val="top"/>
          </w:tcPr>
          <w:p w14:paraId="2449FBE0" w14:textId="1E825202" w:rsidR="0000643A" w:rsidRPr="00A75FE1" w:rsidRDefault="0000643A" w:rsidP="0000643A">
            <w:pPr>
              <w:pStyle w:val="INDICATORTEXT"/>
              <w:ind w:left="147"/>
              <w:cnfStyle w:val="000000000000" w:firstRow="0" w:lastRow="0" w:firstColumn="0" w:lastColumn="0" w:oddVBand="0" w:evenVBand="0" w:oddHBand="0" w:evenHBand="0" w:firstRowFirstColumn="0" w:firstRowLastColumn="0" w:lastRowFirstColumn="0" w:lastRowLastColumn="0"/>
            </w:pPr>
            <w:r w:rsidRPr="00A75FE1">
              <w:sym w:font="Wingdings" w:char="F071"/>
            </w:r>
            <w:r>
              <w:t xml:space="preserve"> Strategic </w:t>
            </w:r>
          </w:p>
        </w:tc>
      </w:tr>
      <w:tr w:rsidR="0000643A" w:rsidRPr="000732FC" w14:paraId="381DA8F8" w14:textId="77777777" w:rsidTr="00BC0426">
        <w:trPr>
          <w:cnfStyle w:val="000000100000" w:firstRow="0" w:lastRow="0" w:firstColumn="0" w:lastColumn="0" w:oddVBand="0" w:evenVBand="0" w:oddHBand="1" w:evenHBand="0" w:firstRowFirstColumn="0" w:firstRowLastColumn="0" w:lastRowFirstColumn="0" w:lastRowLastColumn="0"/>
          <w:trHeight w:val="100"/>
        </w:trPr>
        <w:tc>
          <w:tcPr>
            <w:cnfStyle w:val="001000000000" w:firstRow="0" w:lastRow="0" w:firstColumn="1" w:lastColumn="0" w:oddVBand="0" w:evenVBand="0" w:oddHBand="0" w:evenHBand="0" w:firstRowFirstColumn="0" w:firstRowLastColumn="0" w:lastRowFirstColumn="0" w:lastRowLastColumn="0"/>
            <w:tcW w:w="1521" w:type="dxa"/>
            <w:vMerge/>
          </w:tcPr>
          <w:p w14:paraId="5CEC49C7" w14:textId="77777777" w:rsidR="0000643A" w:rsidRPr="00AE100E" w:rsidRDefault="0000643A" w:rsidP="0000643A">
            <w:pPr>
              <w:pStyle w:val="INDICATORNUMBER"/>
              <w:rPr>
                <w:rStyle w:val="IntenseEmphasis"/>
                <w:b/>
                <w:bCs w:val="0"/>
                <w:i w:val="0"/>
                <w:iCs w:val="0"/>
                <w:color w:val="595959"/>
              </w:rPr>
            </w:pPr>
          </w:p>
        </w:tc>
        <w:tc>
          <w:tcPr>
            <w:tcW w:w="1883" w:type="dxa"/>
            <w:tcBorders>
              <w:bottom w:val="single" w:sz="4" w:space="0" w:color="A6A6A6" w:themeColor="background1" w:themeShade="A6"/>
              <w:right w:val="single" w:sz="4" w:space="0" w:color="A6A6A6" w:themeColor="background1" w:themeShade="A6"/>
            </w:tcBorders>
            <w:shd w:val="clear" w:color="auto" w:fill="auto"/>
          </w:tcPr>
          <w:p w14:paraId="6FD733FA" w14:textId="77777777" w:rsidR="0000643A" w:rsidRPr="00A75FE1" w:rsidDel="00B50942"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szCs w:val="18"/>
              </w:rPr>
            </w:pPr>
          </w:p>
        </w:tc>
        <w:tc>
          <w:tcPr>
            <w:tcW w:w="197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4A73320" w14:textId="0C93F267" w:rsidR="0000643A"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b/>
                <w:bCs/>
                <w:iCs/>
                <w:szCs w:val="18"/>
              </w:rPr>
            </w:pPr>
            <w:r>
              <w:rPr>
                <w:b/>
                <w:bCs/>
                <w:iCs/>
                <w:szCs w:val="18"/>
              </w:rPr>
              <w:t xml:space="preserve">Total </w:t>
            </w:r>
            <w:r w:rsidRPr="00964207">
              <w:rPr>
                <w:b/>
                <w:bCs/>
                <w:iCs/>
                <w:szCs w:val="18"/>
              </w:rPr>
              <w:t>100%</w:t>
            </w:r>
            <w:r w:rsidR="00BA6E9A">
              <w:rPr>
                <w:b/>
                <w:bCs/>
                <w:iCs/>
                <w:szCs w:val="18"/>
              </w:rPr>
              <w:t xml:space="preserve"> (of internal fund of hedge fund AUM)</w:t>
            </w:r>
          </w:p>
          <w:p w14:paraId="2DF1F21C" w14:textId="020F0108" w:rsidR="0000643A" w:rsidRPr="00A75FE1" w:rsidRDefault="0000643A" w:rsidP="00BA6E9A">
            <w:pPr>
              <w:pStyle w:val="INDICATORTEXT"/>
              <w:ind w:left="0"/>
              <w:cnfStyle w:val="000000100000" w:firstRow="0" w:lastRow="0" w:firstColumn="0" w:lastColumn="0" w:oddVBand="0" w:evenVBand="0" w:oddHBand="1" w:evenHBand="0" w:firstRowFirstColumn="0" w:firstRowLastColumn="0" w:lastRowFirstColumn="0" w:lastRowLastColumn="0"/>
            </w:pPr>
          </w:p>
        </w:tc>
        <w:tc>
          <w:tcPr>
            <w:tcW w:w="38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35E1F26A" w14:textId="77777777" w:rsidR="0000643A" w:rsidRPr="005954BF" w:rsidRDefault="0000643A" w:rsidP="0000643A">
            <w:pPr>
              <w:pStyle w:val="INDICATORTEXT"/>
              <w:ind w:left="147"/>
              <w:cnfStyle w:val="000000100000" w:firstRow="0" w:lastRow="0" w:firstColumn="0" w:lastColumn="0" w:oddVBand="0" w:evenVBand="0" w:oddHBand="1" w:evenHBand="0" w:firstRowFirstColumn="0" w:firstRowLastColumn="0" w:lastRowFirstColumn="0" w:lastRowLastColumn="0"/>
              <w:rPr>
                <w:rStyle w:val="IntenseEmphasis"/>
                <w:b w:val="0"/>
                <w:i w:val="0"/>
                <w:noProof/>
                <w:sz w:val="16"/>
              </w:rPr>
            </w:pPr>
          </w:p>
        </w:tc>
      </w:tr>
      <w:tr w:rsidR="0000643A" w:rsidRPr="00DF00BF" w14:paraId="118CEEDE" w14:textId="77777777" w:rsidTr="00910B4E">
        <w:trPr>
          <w:trHeight w:val="154"/>
        </w:trPr>
        <w:tc>
          <w:tcPr>
            <w:cnfStyle w:val="001000000000" w:firstRow="0" w:lastRow="0" w:firstColumn="1" w:lastColumn="0" w:oddVBand="0" w:evenVBand="0" w:oddHBand="0" w:evenHBand="0" w:firstRowFirstColumn="0" w:firstRowLastColumn="0" w:lastRowFirstColumn="0" w:lastRowLastColumn="0"/>
            <w:tcW w:w="1521" w:type="dxa"/>
            <w:tcBorders>
              <w:top w:val="single" w:sz="4" w:space="0" w:color="5A5A5A"/>
            </w:tcBorders>
          </w:tcPr>
          <w:p w14:paraId="7D0F059A" w14:textId="42ABD6F0" w:rsidR="0000643A" w:rsidRPr="00DF00BF" w:rsidRDefault="0000643A" w:rsidP="0000643A">
            <w:pPr>
              <w:pStyle w:val="INDICATORNUMBER"/>
              <w:rPr>
                <w:rStyle w:val="IntenseEmphasis"/>
                <w:b/>
                <w:i w:val="0"/>
                <w:iCs w:val="0"/>
                <w:color w:val="595959"/>
              </w:rPr>
            </w:pPr>
            <w:r w:rsidRPr="006D44E6">
              <w:rPr>
                <w:rStyle w:val="IntenseEmphasis"/>
                <w:b/>
                <w:i w:val="0"/>
                <w:iCs w:val="0"/>
                <w:color w:val="595959"/>
              </w:rPr>
              <w:t xml:space="preserve">OO </w:t>
            </w:r>
            <w:r>
              <w:rPr>
                <w:rStyle w:val="IntenseEmphasis"/>
                <w:b/>
                <w:i w:val="0"/>
                <w:iCs w:val="0"/>
                <w:color w:val="595959"/>
              </w:rPr>
              <w:t>HF 01</w:t>
            </w:r>
            <w:r w:rsidRPr="006D44E6">
              <w:rPr>
                <w:rStyle w:val="IntenseEmphasis"/>
                <w:b/>
                <w:i w:val="0"/>
                <w:iCs w:val="0"/>
                <w:color w:val="595959"/>
              </w:rPr>
              <w:t>.</w:t>
            </w:r>
            <w:r>
              <w:rPr>
                <w:rStyle w:val="IntenseEmphasis"/>
                <w:b/>
                <w:i w:val="0"/>
                <w:iCs w:val="0"/>
                <w:color w:val="595959"/>
              </w:rPr>
              <w:t>2</w:t>
            </w:r>
          </w:p>
        </w:tc>
        <w:tc>
          <w:tcPr>
            <w:tcW w:w="7693" w:type="dxa"/>
            <w:gridSpan w:val="3"/>
            <w:tcBorders>
              <w:top w:val="single" w:sz="4" w:space="0" w:color="5A5A5A"/>
              <w:right w:val="single" w:sz="4" w:space="0" w:color="5A5A5A"/>
            </w:tcBorders>
            <w:shd w:val="clear" w:color="auto" w:fill="F2F2F2" w:themeFill="background1" w:themeFillShade="F2"/>
          </w:tcPr>
          <w:p w14:paraId="4456EC7E" w14:textId="77777777" w:rsidR="0000643A"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bCs/>
              </w:rPr>
            </w:pPr>
            <w:r w:rsidRPr="006D44E6">
              <w:t>Additional information</w:t>
            </w:r>
          </w:p>
          <w:p w14:paraId="55BB67E0" w14:textId="77777777" w:rsidR="0000643A" w:rsidRPr="00DF00BF" w:rsidRDefault="0000643A" w:rsidP="0000643A">
            <w:pPr>
              <w:pStyle w:val="INDICATORTEXT"/>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6D44E6">
              <w:rPr>
                <w:caps/>
                <w:color w:val="0082C8"/>
              </w:rPr>
              <w:t>[Optional]</w:t>
            </w:r>
          </w:p>
        </w:tc>
      </w:tr>
      <w:tr w:rsidR="0000643A" w:rsidRPr="00986592" w14:paraId="15B07563" w14:textId="77777777" w:rsidTr="00910B4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521" w:type="dxa"/>
            <w:tcBorders>
              <w:top w:val="nil"/>
              <w:bottom w:val="single" w:sz="4" w:space="0" w:color="595959" w:themeColor="text1" w:themeTint="A6"/>
            </w:tcBorders>
          </w:tcPr>
          <w:p w14:paraId="66B4831A" w14:textId="77777777" w:rsidR="0000643A" w:rsidRPr="00AE100E" w:rsidRDefault="0000643A" w:rsidP="0000643A">
            <w:pPr>
              <w:pStyle w:val="INDICATORNUMBER"/>
              <w:rPr>
                <w:rStyle w:val="IntenseEmphasis"/>
                <w:b/>
                <w:bCs w:val="0"/>
                <w:i w:val="0"/>
                <w:iCs w:val="0"/>
                <w:color w:val="595959"/>
              </w:rPr>
            </w:pPr>
          </w:p>
        </w:tc>
        <w:tc>
          <w:tcPr>
            <w:tcW w:w="7693" w:type="dxa"/>
            <w:gridSpan w:val="3"/>
            <w:tcBorders>
              <w:top w:val="nil"/>
              <w:bottom w:val="single" w:sz="4" w:space="0" w:color="595959" w:themeColor="text1" w:themeTint="A6"/>
              <w:right w:val="single" w:sz="4" w:space="0" w:color="5A5A5A"/>
            </w:tcBorders>
            <w:shd w:val="clear" w:color="auto" w:fill="auto"/>
          </w:tcPr>
          <w:p w14:paraId="36166F16" w14:textId="77777777" w:rsidR="0000643A" w:rsidRPr="00986592" w:rsidRDefault="0000643A" w:rsidP="0000643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3B3F644" w14:textId="77777777" w:rsidR="00A63ED2" w:rsidRDefault="00A63ED2"/>
    <w:tbl>
      <w:tblPr>
        <w:tblStyle w:val="SubSubSectionMISCTableMANDATORY"/>
        <w:tblW w:w="9209" w:type="dxa"/>
        <w:tblInd w:w="5" w:type="dxa"/>
        <w:tblLook w:val="06A0" w:firstRow="1" w:lastRow="0" w:firstColumn="1" w:lastColumn="0" w:noHBand="1" w:noVBand="1"/>
      </w:tblPr>
      <w:tblGrid>
        <w:gridCol w:w="1408"/>
        <w:gridCol w:w="7801"/>
      </w:tblGrid>
      <w:tr w:rsidR="001437F1" w:rsidRPr="00DF00BF" w14:paraId="3912FDBF" w14:textId="77777777" w:rsidTr="00396D3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408" w:type="dxa"/>
          </w:tcPr>
          <w:p w14:paraId="299A888D" w14:textId="77777777" w:rsidR="001437F1" w:rsidRPr="00DF00BF" w:rsidRDefault="001437F1" w:rsidP="00396D3F">
            <w:pPr>
              <w:pStyle w:val="SectionIndicatorHeaderText"/>
              <w:rPr>
                <w:rStyle w:val="IntenseEmphasis"/>
                <w:b w:val="0"/>
                <w:bCs w:val="0"/>
                <w:i w:val="0"/>
                <w:iCs w:val="0"/>
                <w:color w:val="FFFFFF" w:themeColor="background1"/>
              </w:rPr>
            </w:pPr>
            <w:r w:rsidRPr="173BEEFD">
              <w:rPr>
                <w:rStyle w:val="IntenseEmphasis"/>
                <w:b w:val="0"/>
                <w:bCs w:val="0"/>
                <w:i w:val="0"/>
                <w:iCs w:val="0"/>
                <w:color w:val="FFFFFF" w:themeColor="background1"/>
              </w:rPr>
              <w:t xml:space="preserve">OO </w:t>
            </w:r>
            <w:r>
              <w:rPr>
                <w:rStyle w:val="IntenseEmphasis"/>
                <w:b w:val="0"/>
                <w:bCs w:val="0"/>
                <w:i w:val="0"/>
                <w:iCs w:val="0"/>
                <w:color w:val="FFFFFF" w:themeColor="background1"/>
              </w:rPr>
              <w:t xml:space="preserve">HF </w:t>
            </w:r>
            <w:r w:rsidRPr="173BEEFD">
              <w:rPr>
                <w:rStyle w:val="IntenseEmphasis"/>
                <w:b w:val="0"/>
                <w:bCs w:val="0"/>
                <w:i w:val="0"/>
                <w:iCs w:val="0"/>
                <w:color w:val="FFFFFF" w:themeColor="background1"/>
              </w:rPr>
              <w:t>01</w:t>
            </w:r>
          </w:p>
        </w:tc>
        <w:tc>
          <w:tcPr>
            <w:tcW w:w="7801" w:type="dxa"/>
          </w:tcPr>
          <w:p w14:paraId="28755A39" w14:textId="77777777" w:rsidR="001437F1" w:rsidRPr="00DF00BF" w:rsidRDefault="001437F1" w:rsidP="00396D3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iCs w:val="0"/>
                <w:color w:val="FFFFFF" w:themeColor="background1"/>
              </w:rPr>
            </w:pPr>
            <w:r w:rsidRPr="173BEEFD">
              <w:rPr>
                <w:rStyle w:val="IntenseEmphasis"/>
                <w:b/>
                <w:i w:val="0"/>
                <w:iCs w:val="0"/>
                <w:color w:val="FFFFFF" w:themeColor="background1"/>
              </w:rPr>
              <w:t>EXPLANATORY NOTES</w:t>
            </w:r>
          </w:p>
        </w:tc>
      </w:tr>
      <w:tr w:rsidR="001437F1" w14:paraId="3EE25938" w14:textId="77777777" w:rsidTr="00396D3F">
        <w:trPr>
          <w:cantSplit/>
          <w:trHeight w:val="454"/>
        </w:trPr>
        <w:tc>
          <w:tcPr>
            <w:cnfStyle w:val="001000000000" w:firstRow="0" w:lastRow="0" w:firstColumn="1" w:lastColumn="0" w:oddVBand="0" w:evenVBand="0" w:oddHBand="0" w:evenHBand="0" w:firstRowFirstColumn="0" w:firstRowLastColumn="0" w:lastRowFirstColumn="0" w:lastRowLastColumn="0"/>
            <w:tcW w:w="1408" w:type="dxa"/>
            <w:tcBorders>
              <w:bottom w:val="single" w:sz="4" w:space="0" w:color="A6A6A6" w:themeColor="background1" w:themeShade="A6"/>
            </w:tcBorders>
          </w:tcPr>
          <w:p w14:paraId="289D5557" w14:textId="77777777" w:rsidR="001437F1" w:rsidRPr="00DF00BF" w:rsidRDefault="001437F1" w:rsidP="00396D3F">
            <w:pPr>
              <w:pStyle w:val="INDICATORNUMBER"/>
              <w:rPr>
                <w:rStyle w:val="IntenseEmphasis"/>
                <w:b/>
                <w:i w:val="0"/>
                <w:iCs w:val="0"/>
                <w:color w:val="595959" w:themeColor="text1" w:themeTint="A6"/>
              </w:rPr>
            </w:pPr>
            <w:r w:rsidRPr="173BEEFD">
              <w:rPr>
                <w:rStyle w:val="IntenseEmphasis"/>
                <w:b/>
                <w:i w:val="0"/>
                <w:iCs w:val="0"/>
                <w:color w:val="595959" w:themeColor="text1" w:themeTint="A6"/>
              </w:rPr>
              <w:t xml:space="preserve">OO </w:t>
            </w:r>
            <w:r>
              <w:rPr>
                <w:rStyle w:val="IntenseEmphasis"/>
                <w:b/>
                <w:i w:val="0"/>
                <w:iCs w:val="0"/>
                <w:color w:val="595959" w:themeColor="text1" w:themeTint="A6"/>
              </w:rPr>
              <w:t xml:space="preserve">HF </w:t>
            </w:r>
            <w:r w:rsidRPr="173BEEFD">
              <w:rPr>
                <w:rStyle w:val="IntenseEmphasis"/>
                <w:b/>
                <w:i w:val="0"/>
                <w:iCs w:val="0"/>
                <w:color w:val="595959" w:themeColor="text1" w:themeTint="A6"/>
              </w:rPr>
              <w:t>01.</w:t>
            </w:r>
            <w:r>
              <w:rPr>
                <w:rStyle w:val="IntenseEmphasis"/>
                <w:b/>
                <w:i w:val="0"/>
                <w:iCs w:val="0"/>
                <w:color w:val="595959" w:themeColor="text1" w:themeTint="A6"/>
              </w:rPr>
              <w:t>1</w:t>
            </w:r>
          </w:p>
        </w:tc>
        <w:tc>
          <w:tcPr>
            <w:tcW w:w="7801" w:type="dxa"/>
            <w:tcBorders>
              <w:bottom w:val="single" w:sz="4" w:space="0" w:color="A6A6A6" w:themeColor="background1" w:themeShade="A6"/>
            </w:tcBorders>
          </w:tcPr>
          <w:p w14:paraId="36DFB2FD" w14:textId="77777777" w:rsidR="001437F1" w:rsidRDefault="001437F1" w:rsidP="00396D3F">
            <w:pPr>
              <w:pStyle w:val="INDICATORTEXT"/>
              <w:jc w:val="both"/>
              <w:cnfStyle w:val="000000000000" w:firstRow="0" w:lastRow="0" w:firstColumn="0" w:lastColumn="0" w:oddVBand="0" w:evenVBand="0" w:oddHBand="0" w:evenHBand="0" w:firstRowFirstColumn="0" w:firstRowLastColumn="0" w:lastRowFirstColumn="0" w:lastRowLastColumn="0"/>
            </w:pPr>
            <w:r w:rsidRPr="006D44E6">
              <w:rPr>
                <w:rStyle w:val="IntenseEmphasis"/>
                <w:b w:val="0"/>
                <w:bCs w:val="0"/>
                <w:i w:val="0"/>
                <w:iCs w:val="0"/>
                <w:color w:val="595959"/>
              </w:rPr>
              <w:t xml:space="preserve">Please select an option from the </w:t>
            </w:r>
            <w:hyperlink r:id="rId70" w:history="1">
              <w:r w:rsidRPr="006D44E6">
                <w:rPr>
                  <w:rStyle w:val="Hyperlink"/>
                  <w:rFonts w:cs="Arial"/>
                </w:rPr>
                <w:t>HFR Hedge Fund Strategy Classification System</w:t>
              </w:r>
            </w:hyperlink>
            <w:r w:rsidRPr="006D44E6">
              <w:rPr>
                <w:rStyle w:val="IntenseEmphasis"/>
                <w:b w:val="0"/>
                <w:bCs w:val="0"/>
                <w:i w:val="0"/>
                <w:iCs w:val="0"/>
                <w:color w:val="595959"/>
              </w:rPr>
              <w:t>.</w:t>
            </w:r>
          </w:p>
        </w:tc>
      </w:tr>
      <w:tr w:rsidR="001437F1" w:rsidRPr="00A75FE1" w14:paraId="7B862294" w14:textId="77777777" w:rsidTr="00396D3F">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themeColor="background1" w:themeShade="A6"/>
              <w:bottom w:val="single" w:sz="4" w:space="0" w:color="A6A6A6" w:themeColor="background1" w:themeShade="A6"/>
            </w:tcBorders>
          </w:tcPr>
          <w:p w14:paraId="0C8593DC" w14:textId="77777777" w:rsidR="001437F1" w:rsidRPr="00A75FE1" w:rsidRDefault="001437F1" w:rsidP="00396D3F">
            <w:pPr>
              <w:spacing w:before="0" w:after="0" w:line="240" w:lineRule="auto"/>
              <w:rPr>
                <w:b/>
                <w:bCs/>
                <w:color w:val="595959" w:themeColor="text1" w:themeTint="A6"/>
                <w:sz w:val="18"/>
                <w:szCs w:val="18"/>
              </w:rPr>
            </w:pPr>
            <w:r w:rsidRPr="3EB1E2EA">
              <w:rPr>
                <w:b/>
                <w:bCs/>
                <w:color w:val="595959" w:themeColor="text1" w:themeTint="A6"/>
                <w:sz w:val="18"/>
                <w:szCs w:val="18"/>
              </w:rPr>
              <w:lastRenderedPageBreak/>
              <w:t>LOGIC</w:t>
            </w:r>
          </w:p>
        </w:tc>
      </w:tr>
      <w:tr w:rsidR="001437F1" w:rsidRPr="00362B64" w14:paraId="3232F9A2" w14:textId="77777777" w:rsidTr="00396D3F">
        <w:trPr>
          <w:cantSplit/>
          <w:trHeight w:val="1070"/>
        </w:trPr>
        <w:tc>
          <w:tcPr>
            <w:cnfStyle w:val="001000000000" w:firstRow="0" w:lastRow="0" w:firstColumn="1" w:lastColumn="0" w:oddVBand="0" w:evenVBand="0" w:oddHBand="0" w:evenHBand="0" w:firstRowFirstColumn="0" w:firstRowLastColumn="0" w:lastRowFirstColumn="0" w:lastRowLastColumn="0"/>
            <w:tcW w:w="1408" w:type="dxa"/>
            <w:tcBorders>
              <w:top w:val="single" w:sz="4" w:space="0" w:color="A6A6A6" w:themeColor="background1" w:themeShade="A6"/>
            </w:tcBorders>
          </w:tcPr>
          <w:p w14:paraId="63E988CA" w14:textId="77777777" w:rsidR="001437F1" w:rsidRPr="00DF00BF" w:rsidRDefault="001437F1" w:rsidP="00396D3F">
            <w:pPr>
              <w:pStyle w:val="INDICATORNUMBER"/>
              <w:rPr>
                <w:rStyle w:val="IntenseEmphasis"/>
                <w:b/>
                <w:i w:val="0"/>
                <w:iCs w:val="0"/>
                <w:color w:val="595959" w:themeColor="text1" w:themeTint="A6"/>
              </w:rPr>
            </w:pPr>
            <w:r w:rsidRPr="173BEEFD">
              <w:rPr>
                <w:rStyle w:val="IntenseEmphasis"/>
                <w:b/>
                <w:i w:val="0"/>
                <w:iCs w:val="0"/>
                <w:color w:val="595959" w:themeColor="text1" w:themeTint="A6"/>
              </w:rPr>
              <w:t>OO</w:t>
            </w:r>
            <w:r>
              <w:rPr>
                <w:rStyle w:val="IntenseEmphasis"/>
                <w:b/>
                <w:i w:val="0"/>
                <w:iCs w:val="0"/>
                <w:color w:val="595959" w:themeColor="text1" w:themeTint="A6"/>
              </w:rPr>
              <w:t xml:space="preserve"> HF</w:t>
            </w:r>
            <w:r w:rsidRPr="173BEEFD">
              <w:rPr>
                <w:rStyle w:val="IntenseEmphasis"/>
                <w:b/>
                <w:i w:val="0"/>
                <w:iCs w:val="0"/>
                <w:color w:val="595959" w:themeColor="text1" w:themeTint="A6"/>
              </w:rPr>
              <w:t xml:space="preserve"> 01</w:t>
            </w:r>
          </w:p>
          <w:p w14:paraId="1131A57F" w14:textId="77777777" w:rsidR="001437F1" w:rsidRPr="00A75FE1" w:rsidRDefault="001437F1" w:rsidP="00396D3F">
            <w:pPr>
              <w:pStyle w:val="INDICATORNUMBER"/>
              <w:rPr>
                <w:rStyle w:val="IntenseEmphasis"/>
                <w:b/>
                <w:i w:val="0"/>
                <w:iCs w:val="0"/>
                <w:color w:val="595959" w:themeColor="text1" w:themeTint="A6"/>
              </w:rPr>
            </w:pPr>
          </w:p>
        </w:tc>
        <w:tc>
          <w:tcPr>
            <w:tcW w:w="7801" w:type="dxa"/>
            <w:tcBorders>
              <w:top w:val="single" w:sz="4" w:space="0" w:color="A6A6A6" w:themeColor="background1" w:themeShade="A6"/>
            </w:tcBorders>
          </w:tcPr>
          <w:p w14:paraId="38A6B322" w14:textId="3823874F" w:rsidR="001437F1" w:rsidRDefault="001437F1" w:rsidP="00396D3F">
            <w:pPr>
              <w:pStyle w:val="INDICATORTEXT"/>
              <w:jc w:val="both"/>
              <w:cnfStyle w:val="000000000000" w:firstRow="0" w:lastRow="0" w:firstColumn="0" w:lastColumn="0" w:oddVBand="0" w:evenVBand="0" w:oddHBand="0" w:evenHBand="0" w:firstRowFirstColumn="0" w:firstRowLastColumn="0" w:lastRowFirstColumn="0" w:lastRowLastColumn="0"/>
            </w:pPr>
            <w:r>
              <w:t xml:space="preserve">OO HF 01.1 is applicable if </w:t>
            </w:r>
            <w:r w:rsidR="00BD3ACF">
              <w:t xml:space="preserve">any value for </w:t>
            </w:r>
            <w:r>
              <w:t xml:space="preserve">"Hedge funds" or "Fund of hedge funds" is </w:t>
            </w:r>
            <w:r w:rsidR="00BD3ACF">
              <w:t xml:space="preserve">reported </w:t>
            </w:r>
            <w:r>
              <w:t>in OO 05</w:t>
            </w:r>
            <w:r w:rsidR="00BD3ACF">
              <w:t xml:space="preserve"> (Internally managed)</w:t>
            </w:r>
          </w:p>
          <w:p w14:paraId="6E32E974" w14:textId="7B063AA6" w:rsidR="001437F1" w:rsidRPr="00362B64" w:rsidRDefault="001437F1" w:rsidP="00396D3F">
            <w:pPr>
              <w:pStyle w:val="INDICATORTEXT"/>
              <w:jc w:val="both"/>
              <w:cnfStyle w:val="000000000000" w:firstRow="0" w:lastRow="0" w:firstColumn="0" w:lastColumn="0" w:oddVBand="0" w:evenVBand="0" w:oddHBand="0" w:evenHBand="0" w:firstRowFirstColumn="0" w:firstRowLastColumn="0" w:lastRowFirstColumn="0" w:lastRowLastColumn="0"/>
            </w:pPr>
            <w:r>
              <w:t xml:space="preserve">OO HF 01.1 has different </w:t>
            </w:r>
            <w:proofErr w:type="spellStart"/>
            <w:r>
              <w:t>tickbox</w:t>
            </w:r>
            <w:proofErr w:type="spellEnd"/>
            <w:r>
              <w:t xml:space="preserve"> options presented depending on whether "Hedge Fund" and/or "Hedge Fund of Funds" were </w:t>
            </w:r>
            <w:r w:rsidR="00BD3ACF">
              <w:t xml:space="preserve">reported </w:t>
            </w:r>
            <w:r>
              <w:t>in OO 05.</w:t>
            </w:r>
          </w:p>
        </w:tc>
      </w:tr>
      <w:bookmarkEnd w:id="16"/>
    </w:tbl>
    <w:p w14:paraId="3C33ADAD" w14:textId="77777777" w:rsidR="00A63ED2" w:rsidRDefault="00A63ED2"/>
    <w:sectPr w:rsidR="00A63ED2" w:rsidSect="00DF00BF">
      <w:pgSz w:w="11900" w:h="16840"/>
      <w:pgMar w:top="1440" w:right="1616" w:bottom="1440" w:left="1616"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B3ACFE" w14:textId="77777777" w:rsidR="0025070B" w:rsidRDefault="0025070B" w:rsidP="00936049">
      <w:r>
        <w:separator/>
      </w:r>
    </w:p>
    <w:p w14:paraId="29004273" w14:textId="77777777" w:rsidR="0025070B" w:rsidRDefault="0025070B"/>
  </w:endnote>
  <w:endnote w:type="continuationSeparator" w:id="0">
    <w:p w14:paraId="083E3EB1" w14:textId="77777777" w:rsidR="0025070B" w:rsidRDefault="0025070B" w:rsidP="00936049">
      <w:r>
        <w:continuationSeparator/>
      </w:r>
    </w:p>
    <w:p w14:paraId="56F7C1A6" w14:textId="77777777" w:rsidR="0025070B" w:rsidRDefault="0025070B"/>
  </w:endnote>
  <w:endnote w:type="continuationNotice" w:id="1">
    <w:p w14:paraId="44496263" w14:textId="77777777" w:rsidR="0025070B" w:rsidRDefault="0025070B">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Alright Sans Regular">
    <w:altName w:val="Arial"/>
    <w:panose1 w:val="00000000000000000000"/>
    <w:charset w:val="00"/>
    <w:family w:val="modern"/>
    <w:notTrueType/>
    <w:pitch w:val="variable"/>
    <w:sig w:usb0="00000001"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20002A87" w:usb1="00000000" w:usb2="00000000"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BatangChe">
    <w:panose1 w:val="02030609000101010101"/>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B47182" w14:textId="2E2F5C1A" w:rsidR="009E2E9A" w:rsidRDefault="009E2E9A" w:rsidP="00E545A1">
    <w:pPr>
      <w:pStyle w:val="Footer"/>
      <w:tabs>
        <w:tab w:val="clear" w:pos="4320"/>
        <w:tab w:val="clear" w:pos="8640"/>
        <w:tab w:val="left" w:pos="1152"/>
      </w:tabs>
    </w:pPr>
    <w:r>
      <w:rPr>
        <w:noProof/>
        <w:lang w:eastAsia="en-GB"/>
      </w:rPr>
      <w:drawing>
        <wp:anchor distT="0" distB="0" distL="114300" distR="114300" simplePos="0" relativeHeight="251658243" behindDoc="1" locked="0" layoutInCell="1" allowOverlap="1" wp14:anchorId="304CB8DD" wp14:editId="733D0CF1">
          <wp:simplePos x="0" y="0"/>
          <wp:positionH relativeFrom="page">
            <wp:align>center</wp:align>
          </wp:positionH>
          <wp:positionV relativeFrom="page">
            <wp:align>bottom</wp:align>
          </wp:positionV>
          <wp:extent cx="7546099" cy="874800"/>
          <wp:effectExtent l="0" t="0" r="0" b="1905"/>
          <wp:wrapNone/>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26C518" w14:textId="7F0833CD" w:rsidR="009E2E9A" w:rsidRPr="0098553C" w:rsidRDefault="009E2E9A" w:rsidP="00F35021">
    <w:pPr>
      <w:pStyle w:val="Footer"/>
      <w:framePr w:w="11854" w:wrap="around" w:vAnchor="text" w:hAnchor="page" w:x="59" w:y="50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w:t>
    </w:r>
    <w:r w:rsidRPr="0098553C">
      <w:rPr>
        <w:rStyle w:val="PageNumber"/>
        <w:rFonts w:ascii="Alright Sans Light" w:hAnsi="Alright Sans Light"/>
        <w:color w:val="808080"/>
      </w:rPr>
      <w:fldChar w:fldCharType="end"/>
    </w:r>
  </w:p>
  <w:p w14:paraId="3D64135E" w14:textId="5795842F" w:rsidR="009E2E9A" w:rsidRDefault="009E2E9A" w:rsidP="00001008">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58245" behindDoc="0" locked="0" layoutInCell="1" allowOverlap="1" wp14:anchorId="2205D733" wp14:editId="1201CD07">
              <wp:simplePos x="0" y="0"/>
              <wp:positionH relativeFrom="column">
                <wp:posOffset>-378460</wp:posOffset>
              </wp:positionH>
              <wp:positionV relativeFrom="paragraph">
                <wp:posOffset>268163</wp:posOffset>
              </wp:positionV>
              <wp:extent cx="2505075" cy="46164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25435C46" w14:textId="535DF1C6" w:rsidR="009E2E9A" w:rsidRPr="00001008" w:rsidRDefault="009E2E9A">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205D733" id="_x0000_t202" coordsize="21600,21600" o:spt="202" path="m,l,21600r21600,l21600,xe">
              <v:stroke joinstyle="miter"/>
              <v:path gradientshapeok="t" o:connecttype="rect"/>
            </v:shapetype>
            <v:shape id="Text Box 2" o:spid="_x0000_s1057" type="#_x0000_t202" style="position:absolute;margin-left:-29.8pt;margin-top:21.1pt;width:197.25pt;height:36.35pt;z-index:251658245;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" stroked="f">
              <v:textbox style="mso-fit-shape-to-text:t">
                <w:txbxContent>
                  <w:p w14:paraId="25435C46" w14:textId="535DF1C6" w:rsidR="009E2E9A" w:rsidRPr="00001008" w:rsidRDefault="009E2E9A">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50" behindDoc="1" locked="0" layoutInCell="1" allowOverlap="1" wp14:anchorId="6A60CA87" wp14:editId="6F377585">
          <wp:simplePos x="0" y="0"/>
          <wp:positionH relativeFrom="page">
            <wp:posOffset>5033010</wp:posOffset>
          </wp:positionH>
          <wp:positionV relativeFrom="page">
            <wp:posOffset>9517380</wp:posOffset>
          </wp:positionV>
          <wp:extent cx="2524125" cy="1176655"/>
          <wp:effectExtent l="0" t="0" r="9525" b="4445"/>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6589"/>
                  <a:stretch/>
                </pic:blipFill>
                <pic:spPr bwMode="auto">
                  <a:xfrm>
                    <a:off x="0" y="0"/>
                    <a:ext cx="2524125" cy="117665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2" behindDoc="1" locked="0" layoutInCell="1" allowOverlap="1" wp14:anchorId="127374F2" wp14:editId="28EAF94C">
          <wp:simplePos x="0" y="0"/>
          <wp:positionH relativeFrom="page">
            <wp:align>left</wp:align>
          </wp:positionH>
          <wp:positionV relativeFrom="bottomMargin">
            <wp:posOffset>-259496</wp:posOffset>
          </wp:positionV>
          <wp:extent cx="7560310" cy="1173677"/>
          <wp:effectExtent l="0" t="0" r="2540" b="7620"/>
          <wp:wrapNone/>
          <wp:docPr id="7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BBF1D3" w14:textId="77777777" w:rsidR="009E2E9A" w:rsidRPr="0098553C" w:rsidRDefault="009E2E9A" w:rsidP="00111F8E">
    <w:pPr>
      <w:pStyle w:val="Footer"/>
      <w:framePr w:w="11856" w:wrap="around" w:vAnchor="text" w:hAnchor="page" w:x="58" w:y="500"/>
      <w:jc w:val="center"/>
      <w:rPr>
        <w:rStyle w:val="PageNumber"/>
        <w:rFonts w:ascii="Alright Sans Light" w:hAnsi="Alright Sans Light"/>
        <w:color w:val="808080"/>
      </w:rPr>
    </w:pPr>
  </w:p>
  <w:sdt>
    <w:sdtPr>
      <w:id w:val="-1309019159"/>
      <w:docPartObj>
        <w:docPartGallery w:val="Page Numbers (Bottom of Page)"/>
        <w:docPartUnique/>
      </w:docPartObj>
    </w:sdtPr>
    <w:sdtEndPr/>
    <w:sdtContent>
      <w:p w14:paraId="6338F3F5" w14:textId="1812711A" w:rsidR="009E2E9A" w:rsidRDefault="009E2E9A" w:rsidP="00111F8E">
        <w:pPr>
          <w:pStyle w:val="Footer"/>
        </w:pPr>
        <w:r>
          <w:rPr>
            <w:noProof/>
            <w:lang w:eastAsia="en-GB"/>
          </w:rPr>
          <mc:AlternateContent>
            <mc:Choice Requires="wps">
              <w:drawing>
                <wp:anchor distT="45720" distB="45720" distL="114300" distR="114300" simplePos="0" relativeHeight="251658247" behindDoc="0" locked="0" layoutInCell="1" allowOverlap="1" wp14:anchorId="1689A1BA" wp14:editId="7492824F">
                  <wp:simplePos x="0" y="0"/>
                  <wp:positionH relativeFrom="column">
                    <wp:posOffset>-421861</wp:posOffset>
                  </wp:positionH>
                  <wp:positionV relativeFrom="paragraph">
                    <wp:posOffset>149198</wp:posOffset>
                  </wp:positionV>
                  <wp:extent cx="2505075" cy="461645"/>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189E9DA5" w14:textId="5CF26EBD" w:rsidR="009E2E9A" w:rsidRPr="00001008" w:rsidRDefault="009E2E9A">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89A1BA" id="_x0000_t202" coordsize="21600,21600" o:spt="202" path="m,l,21600r21600,l21600,xe">
                  <v:stroke joinstyle="miter"/>
                  <v:path gradientshapeok="t" o:connecttype="rect"/>
                </v:shapetype>
                <v:shape id="_x0000_s1058" type="#_x0000_t202" style="position:absolute;margin-left:-33.2pt;margin-top:11.75pt;width:197.25pt;height:36.35pt;z-index:25165824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" stroked="f">
                  <v:textbox style="mso-fit-shape-to-text:t">
                    <w:txbxContent>
                      <w:p w14:paraId="189E9DA5" w14:textId="5CF26EBD" w:rsidR="009E2E9A" w:rsidRPr="00001008" w:rsidRDefault="009E2E9A">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9E347F">
          <w:rPr>
            <w:noProof/>
            <w:lang w:eastAsia="en-GB"/>
          </w:rPr>
          <w:drawing>
            <wp:anchor distT="0" distB="0" distL="114300" distR="114300" simplePos="0" relativeHeight="251658240" behindDoc="1" locked="0" layoutInCell="1" allowOverlap="1" wp14:anchorId="07F044F3" wp14:editId="2791D20E">
              <wp:simplePos x="0" y="0"/>
              <wp:positionH relativeFrom="page">
                <wp:posOffset>0</wp:posOffset>
              </wp:positionH>
              <wp:positionV relativeFrom="bottomMargin">
                <wp:posOffset>-259080</wp:posOffset>
              </wp:positionV>
              <wp:extent cx="7559229" cy="1177047"/>
              <wp:effectExtent l="19050" t="0" r="3621" b="0"/>
              <wp:wrapNone/>
              <wp:docPr id="7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594D68" w14:textId="5F6F07B5" w:rsidR="009E2E9A" w:rsidRPr="0098553C" w:rsidRDefault="009E2E9A" w:rsidP="005A4E67">
    <w:pPr>
      <w:pStyle w:val="Footer"/>
      <w:framePr w:w="11856" w:wrap="around" w:vAnchor="text" w:hAnchor="page" w:x="66" w:y="37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w:t>
    </w:r>
    <w:r w:rsidRPr="0098553C">
      <w:rPr>
        <w:rStyle w:val="PageNumber"/>
        <w:rFonts w:ascii="Alright Sans Light" w:hAnsi="Alright Sans Light"/>
        <w:color w:val="808080"/>
      </w:rPr>
      <w:fldChar w:fldCharType="end"/>
    </w:r>
  </w:p>
  <w:p w14:paraId="66FB72BC" w14:textId="717C5AB6" w:rsidR="009E2E9A" w:rsidRDefault="009E2E9A" w:rsidP="00001008">
    <w:pPr>
      <w:pStyle w:val="Footer"/>
      <w:tabs>
        <w:tab w:val="clear" w:pos="4320"/>
        <w:tab w:val="clear" w:pos="8640"/>
        <w:tab w:val="right" w:pos="8668"/>
      </w:tabs>
    </w:pPr>
    <w:r w:rsidRPr="006071C2">
      <w:rPr>
        <w:noProof/>
        <w:lang w:eastAsia="en-GB"/>
      </w:rPr>
      <w:drawing>
        <wp:anchor distT="0" distB="0" distL="114300" distR="114300" simplePos="0" relativeHeight="251658251" behindDoc="1" locked="0" layoutInCell="1" allowOverlap="1" wp14:anchorId="03295D2F" wp14:editId="5EF21F7F">
          <wp:simplePos x="0" y="0"/>
          <wp:positionH relativeFrom="page">
            <wp:posOffset>5516548</wp:posOffset>
          </wp:positionH>
          <wp:positionV relativeFrom="page">
            <wp:posOffset>9580411</wp:posOffset>
          </wp:positionV>
          <wp:extent cx="2184400" cy="1176655"/>
          <wp:effectExtent l="0" t="0" r="6350" b="4445"/>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092"/>
                  <a:stretch/>
                </pic:blipFill>
                <pic:spPr bwMode="auto">
                  <a:xfrm>
                    <a:off x="0" y="0"/>
                    <a:ext cx="2184400" cy="117665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8246" behindDoc="0" locked="0" layoutInCell="1" allowOverlap="1" wp14:anchorId="20342A45" wp14:editId="1EAF4C10">
              <wp:simplePos x="0" y="0"/>
              <wp:positionH relativeFrom="column">
                <wp:posOffset>-346130</wp:posOffset>
              </wp:positionH>
              <wp:positionV relativeFrom="paragraph">
                <wp:posOffset>299913</wp:posOffset>
              </wp:positionV>
              <wp:extent cx="2505075" cy="461645"/>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08A192E2" w14:textId="030F7384" w:rsidR="009E2E9A" w:rsidRPr="00001008" w:rsidRDefault="009E2E9A">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0342A45" id="_x0000_t202" coordsize="21600,21600" o:spt="202" path="m,l,21600r21600,l21600,xe">
              <v:stroke joinstyle="miter"/>
              <v:path gradientshapeok="t" o:connecttype="rect"/>
            </v:shapetype>
            <v:shape id="_x0000_s1059" type="#_x0000_t202" style="position:absolute;margin-left:-27.25pt;margin-top:23.6pt;width:197.25pt;height:36.35pt;z-index:25165824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" stroked="f">
              <v:textbox style="mso-fit-shape-to-text:t">
                <w:txbxContent>
                  <w:p w14:paraId="08A192E2" w14:textId="030F7384" w:rsidR="009E2E9A" w:rsidRPr="00001008" w:rsidRDefault="009E2E9A">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273171512"/>
        <w:docPartObj>
          <w:docPartGallery w:val="Page Numbers (Bottom of Page)"/>
          <w:docPartUnique/>
        </w:docPartObj>
      </w:sdtPr>
      <w:sdtEndPr/>
      <w:sdtContent>
        <w:r w:rsidRPr="009E347F">
          <w:rPr>
            <w:noProof/>
            <w:lang w:eastAsia="en-GB"/>
          </w:rPr>
          <w:drawing>
            <wp:anchor distT="0" distB="0" distL="114300" distR="114300" simplePos="0" relativeHeight="251658241" behindDoc="1" locked="0" layoutInCell="1" allowOverlap="1" wp14:anchorId="492BEC4F" wp14:editId="35156BB7">
              <wp:simplePos x="0" y="0"/>
              <wp:positionH relativeFrom="page">
                <wp:posOffset>0</wp:posOffset>
              </wp:positionH>
              <wp:positionV relativeFrom="bottomMargin">
                <wp:posOffset>-259080</wp:posOffset>
              </wp:positionV>
              <wp:extent cx="7559229" cy="1177047"/>
              <wp:effectExtent l="19050" t="0" r="3621" b="0"/>
              <wp:wrapNone/>
              <wp:docPr id="8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6D443F" w14:textId="5D370985" w:rsidR="009E2E9A" w:rsidRPr="0098553C" w:rsidRDefault="009E2E9A" w:rsidP="00F41B73">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w:t>
    </w:r>
    <w:r w:rsidRPr="0098553C">
      <w:rPr>
        <w:rStyle w:val="PageNumber"/>
        <w:rFonts w:ascii="Alright Sans Light" w:hAnsi="Alright Sans Light"/>
        <w:color w:val="808080"/>
      </w:rPr>
      <w:fldChar w:fldCharType="end"/>
    </w:r>
  </w:p>
  <w:p w14:paraId="7DE008FD" w14:textId="57DD8EAA" w:rsidR="009E2E9A" w:rsidRDefault="009E2E9A">
    <w:pPr>
      <w:pStyle w:val="Footer"/>
    </w:pPr>
    <w:r w:rsidRPr="006071C2">
      <w:rPr>
        <w:noProof/>
        <w:lang w:eastAsia="en-GB"/>
      </w:rPr>
      <w:drawing>
        <wp:anchor distT="0" distB="0" distL="114300" distR="114300" simplePos="0" relativeHeight="251658252" behindDoc="1" locked="0" layoutInCell="1" allowOverlap="1" wp14:anchorId="6B2CB49A" wp14:editId="7DF5D0D5">
          <wp:simplePos x="0" y="0"/>
          <wp:positionH relativeFrom="margin">
            <wp:posOffset>6388100</wp:posOffset>
          </wp:positionH>
          <wp:positionV relativeFrom="bottomMargin">
            <wp:posOffset>-9525</wp:posOffset>
          </wp:positionV>
          <wp:extent cx="2220595" cy="1104900"/>
          <wp:effectExtent l="0" t="0" r="8255"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0606" t="6082"/>
                  <a:stretch/>
                </pic:blipFill>
                <pic:spPr bwMode="auto">
                  <a:xfrm>
                    <a:off x="0" y="0"/>
                    <a:ext cx="2220595" cy="11049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arto="http://schemas.microsoft.com/office/word/2006/arto"/>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58248" behindDoc="0" locked="0" layoutInCell="1" allowOverlap="1" wp14:anchorId="5ADB2232" wp14:editId="03FA9BE9">
              <wp:simplePos x="0" y="0"/>
              <wp:positionH relativeFrom="column">
                <wp:posOffset>0</wp:posOffset>
              </wp:positionH>
              <wp:positionV relativeFrom="paragraph">
                <wp:posOffset>388620</wp:posOffset>
              </wp:positionV>
              <wp:extent cx="2505075" cy="461645"/>
              <wp:effectExtent l="0" t="0" r="9525" b="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392363B2" w14:textId="109FD2F9" w:rsidR="009E2E9A" w:rsidRPr="00001008" w:rsidRDefault="009E2E9A" w:rsidP="00141CD8">
                          <w:pPr>
                            <w:rPr>
                              <w:color w:val="A6A6A6" w:themeColor="background1" w:themeShade="A6"/>
                              <w:sz w:val="14"/>
                              <w:szCs w:val="14"/>
                            </w:rPr>
                          </w:pPr>
                          <w:r w:rsidRPr="00001008">
                            <w:rPr>
                              <w:color w:val="A6A6A6" w:themeColor="background1" w:themeShade="A6"/>
                              <w:sz w:val="14"/>
                              <w:szCs w:val="14"/>
                            </w:rPr>
                            <w:t xml:space="preserve">Copyright </w:t>
                          </w:r>
                          <w:r w:rsidR="009D59B8">
                            <w:rPr>
                              <w:color w:val="A6A6A6" w:themeColor="background1" w:themeShade="A6"/>
                              <w:sz w:val="14"/>
                              <w:szCs w:val="14"/>
                            </w:rPr>
                            <w:t>© 2018</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ADB2232" id="_x0000_t202" coordsize="21600,21600" o:spt="202" path="m,l,21600r21600,l21600,xe">
              <v:stroke joinstyle="miter"/>
              <v:path gradientshapeok="t" o:connecttype="rect"/>
            </v:shapetype>
            <v:shape id="_x0000_s1060" type="#_x0000_t202" style="position:absolute;margin-left:0;margin-top:30.6pt;width:197.25pt;height:36.35pt;z-index:251658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0BzIwIAACI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" stroked="f">
              <v:textbox style="mso-fit-shape-to-text:t">
                <w:txbxContent>
                  <w:p w14:paraId="392363B2" w14:textId="109FD2F9" w:rsidR="009E2E9A" w:rsidRPr="00001008" w:rsidRDefault="009E2E9A" w:rsidP="00141CD8">
                    <w:pPr>
                      <w:rPr>
                        <w:color w:val="A6A6A6" w:themeColor="background1" w:themeShade="A6"/>
                        <w:sz w:val="14"/>
                        <w:szCs w:val="14"/>
                      </w:rPr>
                    </w:pPr>
                    <w:r w:rsidRPr="00001008">
                      <w:rPr>
                        <w:color w:val="A6A6A6" w:themeColor="background1" w:themeShade="A6"/>
                        <w:sz w:val="14"/>
                        <w:szCs w:val="14"/>
                      </w:rPr>
                      <w:t xml:space="preserve">Copyright </w:t>
                    </w:r>
                    <w:r w:rsidR="009D59B8">
                      <w:rPr>
                        <w:color w:val="A6A6A6" w:themeColor="background1" w:themeShade="A6"/>
                        <w:sz w:val="14"/>
                        <w:szCs w:val="14"/>
                      </w:rPr>
                      <w:t>© 2018</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p w14:paraId="6D1F8043" w14:textId="703DC6C3" w:rsidR="009E2E9A" w:rsidRDefault="009E2E9A"/>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49C5FF" w14:textId="72AF23AB" w:rsidR="009E2E9A" w:rsidRPr="0098553C" w:rsidRDefault="009E2E9A" w:rsidP="00F41B73">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w:t>
    </w:r>
    <w:r w:rsidRPr="0098553C">
      <w:rPr>
        <w:rStyle w:val="PageNumber"/>
        <w:rFonts w:ascii="Alright Sans Light" w:hAnsi="Alright Sans Light"/>
        <w:color w:val="808080"/>
      </w:rPr>
      <w:fldChar w:fldCharType="end"/>
    </w:r>
  </w:p>
  <w:sdt>
    <w:sdtPr>
      <w:id w:val="9544824"/>
      <w:docPartObj>
        <w:docPartGallery w:val="Page Numbers (Bottom of Page)"/>
        <w:docPartUnique/>
      </w:docPartObj>
    </w:sdtPr>
    <w:sdtEndPr/>
    <w:sdtContent>
      <w:p w14:paraId="033D7D97" w14:textId="7B526F0D" w:rsidR="009E2E9A" w:rsidRDefault="009E2E9A" w:rsidP="00111F8E">
        <w:pPr>
          <w:pStyle w:val="Footer"/>
        </w:pPr>
        <w:r>
          <w:rPr>
            <w:noProof/>
            <w:lang w:eastAsia="en-GB"/>
          </w:rPr>
          <mc:AlternateContent>
            <mc:Choice Requires="wps">
              <w:drawing>
                <wp:anchor distT="45720" distB="45720" distL="114300" distR="114300" simplePos="0" relativeHeight="251658249" behindDoc="0" locked="0" layoutInCell="1" allowOverlap="1" wp14:anchorId="247B48ED" wp14:editId="28A961AC">
                  <wp:simplePos x="0" y="0"/>
                  <wp:positionH relativeFrom="column">
                    <wp:posOffset>0</wp:posOffset>
                  </wp:positionH>
                  <wp:positionV relativeFrom="paragraph">
                    <wp:posOffset>388620</wp:posOffset>
                  </wp:positionV>
                  <wp:extent cx="2505075" cy="461645"/>
                  <wp:effectExtent l="0" t="0" r="9525" b="0"/>
                  <wp:wrapSquare wrapText="bothSides"/>
                  <wp:docPr id="2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138310CF" w14:textId="2A93140E" w:rsidR="009E2E9A" w:rsidRPr="00001008" w:rsidRDefault="009E2E9A" w:rsidP="00745EA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9D59B8">
                                <w:rPr>
                                  <w:color w:val="A6A6A6" w:themeColor="background1" w:themeShade="A6"/>
                                  <w:sz w:val="14"/>
                                  <w:szCs w:val="14"/>
                                </w:rPr>
                                <w:t>8</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47B48ED" id="_x0000_t202" coordsize="21600,21600" o:spt="202" path="m,l,21600r21600,l21600,xe">
                  <v:stroke joinstyle="miter"/>
                  <v:path gradientshapeok="t" o:connecttype="rect"/>
                </v:shapetype>
                <v:shape id="_x0000_s1061" type="#_x0000_t202" style="position:absolute;margin-left:0;margin-top:30.6pt;width:197.25pt;height:36.35pt;z-index:251658249;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uUDJAIAACQ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" stroked="f">
                  <v:textbox style="mso-fit-shape-to-text:t">
                    <w:txbxContent>
                      <w:p w14:paraId="138310CF" w14:textId="2A93140E" w:rsidR="009E2E9A" w:rsidRPr="00001008" w:rsidRDefault="009E2E9A" w:rsidP="00745EA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9D59B8">
                          <w:rPr>
                            <w:color w:val="A6A6A6" w:themeColor="background1" w:themeShade="A6"/>
                            <w:sz w:val="14"/>
                            <w:szCs w:val="14"/>
                          </w:rPr>
                          <w:t>8</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9E347F">
          <w:rPr>
            <w:noProof/>
            <w:lang w:eastAsia="en-GB"/>
          </w:rPr>
          <w:drawing>
            <wp:anchor distT="0" distB="0" distL="114300" distR="114300" simplePos="0" relativeHeight="251658244" behindDoc="1" locked="0" layoutInCell="1" allowOverlap="1" wp14:anchorId="76843CB8" wp14:editId="325FE734">
              <wp:simplePos x="0" y="0"/>
              <wp:positionH relativeFrom="page">
                <wp:align>center</wp:align>
              </wp:positionH>
              <wp:positionV relativeFrom="bottomMargin">
                <wp:posOffset>-259080</wp:posOffset>
              </wp:positionV>
              <wp:extent cx="7559229" cy="1177047"/>
              <wp:effectExtent l="19050" t="0" r="3621" b="0"/>
              <wp:wrapNone/>
              <wp:docPr id="7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37D57AB6" w14:textId="77777777" w:rsidR="009E2E9A" w:rsidRDefault="009E2E9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7C7147" w14:textId="77777777" w:rsidR="0025070B" w:rsidRDefault="0025070B" w:rsidP="00936049">
      <w:r>
        <w:separator/>
      </w:r>
    </w:p>
    <w:p w14:paraId="7312920C" w14:textId="77777777" w:rsidR="0025070B" w:rsidRDefault="0025070B"/>
  </w:footnote>
  <w:footnote w:type="continuationSeparator" w:id="0">
    <w:p w14:paraId="1DD5F352" w14:textId="77777777" w:rsidR="0025070B" w:rsidRDefault="0025070B" w:rsidP="00936049">
      <w:r>
        <w:continuationSeparator/>
      </w:r>
    </w:p>
    <w:p w14:paraId="33E464B6" w14:textId="77777777" w:rsidR="0025070B" w:rsidRDefault="0025070B"/>
  </w:footnote>
  <w:footnote w:type="continuationNotice" w:id="1">
    <w:p w14:paraId="624974EB" w14:textId="77777777" w:rsidR="0025070B" w:rsidRDefault="0025070B">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4D1864" w14:textId="77777777" w:rsidR="009E2E9A" w:rsidRPr="006D3397" w:rsidRDefault="009E2E9A" w:rsidP="006D339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D2A038" w14:textId="77777777" w:rsidR="009E2E9A" w:rsidRPr="00934587" w:rsidRDefault="009E2E9A" w:rsidP="00AA12C5">
    <w:pPr>
      <w:pStyle w:val="Header"/>
      <w:rPr>
        <w:sz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3B7F34" w14:textId="77777777" w:rsidR="009E2E9A" w:rsidRPr="00FC0BBA" w:rsidRDefault="009E2E9A" w:rsidP="00FC0BB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6EE758" w14:textId="77777777" w:rsidR="009E2E9A" w:rsidRPr="00FC0BBA" w:rsidRDefault="009E2E9A" w:rsidP="00FC0BB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3"/>
    <w:multiLevelType w:val="singleLevel"/>
    <w:tmpl w:val="CAA00ACE"/>
    <w:lvl w:ilvl="0">
      <w:start w:val="1"/>
      <w:numFmt w:val="bullet"/>
      <w:pStyle w:val="ListBullet2"/>
      <w:lvlText w:val="■"/>
      <w:lvlJc w:val="left"/>
      <w:pPr>
        <w:ind w:left="643" w:hanging="360"/>
      </w:pPr>
      <w:rPr>
        <w:rFonts w:ascii="Arial" w:hAnsi="Arial" w:hint="default"/>
        <w:color w:val="33CCFF"/>
      </w:rPr>
    </w:lvl>
  </w:abstractNum>
  <w:abstractNum w:abstractNumId="5"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6" w15:restartNumberingAfterBreak="0">
    <w:nsid w:val="0004534B"/>
    <w:multiLevelType w:val="hybridMultilevel"/>
    <w:tmpl w:val="750A8F3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2231FB4"/>
    <w:multiLevelType w:val="hybridMultilevel"/>
    <w:tmpl w:val="C3D09F40"/>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4BA7D73"/>
    <w:multiLevelType w:val="hybridMultilevel"/>
    <w:tmpl w:val="E51AA8C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06A40293"/>
    <w:multiLevelType w:val="hybridMultilevel"/>
    <w:tmpl w:val="BF6890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0" w15:restartNumberingAfterBreak="0">
    <w:nsid w:val="095235EA"/>
    <w:multiLevelType w:val="hybridMultilevel"/>
    <w:tmpl w:val="201087B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1"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2" w15:restartNumberingAfterBreak="0">
    <w:nsid w:val="0B9E5EB9"/>
    <w:multiLevelType w:val="hybridMultilevel"/>
    <w:tmpl w:val="79CE742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3" w15:restartNumberingAfterBreak="0">
    <w:nsid w:val="0CAD07E9"/>
    <w:multiLevelType w:val="hybridMultilevel"/>
    <w:tmpl w:val="45681E3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15:restartNumberingAfterBreak="0">
    <w:nsid w:val="0D0A5DC1"/>
    <w:multiLevelType w:val="hybridMultilevel"/>
    <w:tmpl w:val="FAB484F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5" w15:restartNumberingAfterBreak="0">
    <w:nsid w:val="0D813DBD"/>
    <w:multiLevelType w:val="hybridMultilevel"/>
    <w:tmpl w:val="0D4C98F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6" w15:restartNumberingAfterBreak="0">
    <w:nsid w:val="0DA40496"/>
    <w:multiLevelType w:val="hybridMultilevel"/>
    <w:tmpl w:val="1A06DD2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7" w15:restartNumberingAfterBreak="0">
    <w:nsid w:val="1C370F62"/>
    <w:multiLevelType w:val="hybridMultilevel"/>
    <w:tmpl w:val="4EFC95F8"/>
    <w:lvl w:ilvl="0" w:tplc="7D189AB2">
      <w:numFmt w:val="bullet"/>
      <w:lvlText w:val="-"/>
      <w:lvlJc w:val="left"/>
      <w:pPr>
        <w:ind w:left="720" w:hanging="360"/>
      </w:pPr>
      <w:rPr>
        <w:rFonts w:ascii="Arial" w:eastAsia="MS PGothic"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DED37A9"/>
    <w:multiLevelType w:val="hybridMultilevel"/>
    <w:tmpl w:val="0756E7E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9" w15:restartNumberingAfterBreak="0">
    <w:nsid w:val="1F496CD9"/>
    <w:multiLevelType w:val="hybridMultilevel"/>
    <w:tmpl w:val="1114A87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15:restartNumberingAfterBreak="0">
    <w:nsid w:val="21864949"/>
    <w:multiLevelType w:val="hybridMultilevel"/>
    <w:tmpl w:val="96A0F4CC"/>
    <w:lvl w:ilvl="0" w:tplc="70D2A85E">
      <w:start w:val="1"/>
      <w:numFmt w:val="bullet"/>
      <w:lvlText w:val="-"/>
      <w:lvlJc w:val="left"/>
      <w:pPr>
        <w:ind w:left="590" w:hanging="360"/>
      </w:pPr>
      <w:rPr>
        <w:rFonts w:ascii="Arial" w:eastAsia="MS PGothic" w:hAnsi="Arial" w:cs="Arial" w:hint="default"/>
      </w:rPr>
    </w:lvl>
    <w:lvl w:ilvl="1" w:tplc="08090003" w:tentative="1">
      <w:start w:val="1"/>
      <w:numFmt w:val="bullet"/>
      <w:lvlText w:val="o"/>
      <w:lvlJc w:val="left"/>
      <w:pPr>
        <w:ind w:left="1310" w:hanging="360"/>
      </w:pPr>
      <w:rPr>
        <w:rFonts w:ascii="Courier New" w:hAnsi="Courier New" w:cs="Courier New" w:hint="default"/>
      </w:rPr>
    </w:lvl>
    <w:lvl w:ilvl="2" w:tplc="08090005" w:tentative="1">
      <w:start w:val="1"/>
      <w:numFmt w:val="bullet"/>
      <w:lvlText w:val=""/>
      <w:lvlJc w:val="left"/>
      <w:pPr>
        <w:ind w:left="2030" w:hanging="360"/>
      </w:pPr>
      <w:rPr>
        <w:rFonts w:ascii="Wingdings" w:hAnsi="Wingdings" w:hint="default"/>
      </w:rPr>
    </w:lvl>
    <w:lvl w:ilvl="3" w:tplc="08090001" w:tentative="1">
      <w:start w:val="1"/>
      <w:numFmt w:val="bullet"/>
      <w:lvlText w:val=""/>
      <w:lvlJc w:val="left"/>
      <w:pPr>
        <w:ind w:left="2750" w:hanging="360"/>
      </w:pPr>
      <w:rPr>
        <w:rFonts w:ascii="Symbol" w:hAnsi="Symbol" w:hint="default"/>
      </w:rPr>
    </w:lvl>
    <w:lvl w:ilvl="4" w:tplc="08090003" w:tentative="1">
      <w:start w:val="1"/>
      <w:numFmt w:val="bullet"/>
      <w:lvlText w:val="o"/>
      <w:lvlJc w:val="left"/>
      <w:pPr>
        <w:ind w:left="3470" w:hanging="360"/>
      </w:pPr>
      <w:rPr>
        <w:rFonts w:ascii="Courier New" w:hAnsi="Courier New" w:cs="Courier New" w:hint="default"/>
      </w:rPr>
    </w:lvl>
    <w:lvl w:ilvl="5" w:tplc="08090005" w:tentative="1">
      <w:start w:val="1"/>
      <w:numFmt w:val="bullet"/>
      <w:lvlText w:val=""/>
      <w:lvlJc w:val="left"/>
      <w:pPr>
        <w:ind w:left="4190" w:hanging="360"/>
      </w:pPr>
      <w:rPr>
        <w:rFonts w:ascii="Wingdings" w:hAnsi="Wingdings" w:hint="default"/>
      </w:rPr>
    </w:lvl>
    <w:lvl w:ilvl="6" w:tplc="08090001" w:tentative="1">
      <w:start w:val="1"/>
      <w:numFmt w:val="bullet"/>
      <w:lvlText w:val=""/>
      <w:lvlJc w:val="left"/>
      <w:pPr>
        <w:ind w:left="4910" w:hanging="360"/>
      </w:pPr>
      <w:rPr>
        <w:rFonts w:ascii="Symbol" w:hAnsi="Symbol" w:hint="default"/>
      </w:rPr>
    </w:lvl>
    <w:lvl w:ilvl="7" w:tplc="08090003" w:tentative="1">
      <w:start w:val="1"/>
      <w:numFmt w:val="bullet"/>
      <w:lvlText w:val="o"/>
      <w:lvlJc w:val="left"/>
      <w:pPr>
        <w:ind w:left="5630" w:hanging="360"/>
      </w:pPr>
      <w:rPr>
        <w:rFonts w:ascii="Courier New" w:hAnsi="Courier New" w:cs="Courier New" w:hint="default"/>
      </w:rPr>
    </w:lvl>
    <w:lvl w:ilvl="8" w:tplc="08090005" w:tentative="1">
      <w:start w:val="1"/>
      <w:numFmt w:val="bullet"/>
      <w:lvlText w:val=""/>
      <w:lvlJc w:val="left"/>
      <w:pPr>
        <w:ind w:left="6350" w:hanging="360"/>
      </w:pPr>
      <w:rPr>
        <w:rFonts w:ascii="Wingdings" w:hAnsi="Wingdings" w:hint="default"/>
      </w:rPr>
    </w:lvl>
  </w:abstractNum>
  <w:abstractNum w:abstractNumId="21"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22" w15:restartNumberingAfterBreak="0">
    <w:nsid w:val="26973302"/>
    <w:multiLevelType w:val="hybridMultilevel"/>
    <w:tmpl w:val="3CC47F14"/>
    <w:lvl w:ilvl="0" w:tplc="40090001">
      <w:start w:val="1"/>
      <w:numFmt w:val="bullet"/>
      <w:lvlText w:val=""/>
      <w:lvlJc w:val="left"/>
      <w:pPr>
        <w:ind w:left="70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3" w15:restartNumberingAfterBreak="0">
    <w:nsid w:val="27337C59"/>
    <w:multiLevelType w:val="hybridMultilevel"/>
    <w:tmpl w:val="62EA217C"/>
    <w:lvl w:ilvl="0" w:tplc="BF64DA3A">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24" w15:restartNumberingAfterBreak="0">
    <w:nsid w:val="2B5800FF"/>
    <w:multiLevelType w:val="hybridMultilevel"/>
    <w:tmpl w:val="B5B6AFD2"/>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5" w15:restartNumberingAfterBreak="0">
    <w:nsid w:val="394E11F1"/>
    <w:multiLevelType w:val="hybridMultilevel"/>
    <w:tmpl w:val="EAB602DE"/>
    <w:lvl w:ilvl="0" w:tplc="77F4304A">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26" w15:restartNumberingAfterBreak="0">
    <w:nsid w:val="3DF700A1"/>
    <w:multiLevelType w:val="hybridMultilevel"/>
    <w:tmpl w:val="7CD6AFC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7" w15:restartNumberingAfterBreak="0">
    <w:nsid w:val="405D5E2C"/>
    <w:multiLevelType w:val="hybridMultilevel"/>
    <w:tmpl w:val="79A4EEBC"/>
    <w:lvl w:ilvl="0" w:tplc="6264F594">
      <w:start w:val="1"/>
      <w:numFmt w:val="bullet"/>
      <w:lvlText w:val=""/>
      <w:lvlJc w:val="left"/>
      <w:pPr>
        <w:ind w:left="720" w:hanging="360"/>
      </w:pPr>
      <w:rPr>
        <w:rFonts w:ascii="Symbol" w:hAnsi="Symbol" w:hint="default"/>
        <w:color w:val="808080" w:themeColor="background1" w:themeShade="80"/>
        <w:sz w:val="18"/>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1547D92"/>
    <w:multiLevelType w:val="hybridMultilevel"/>
    <w:tmpl w:val="E20EC9E4"/>
    <w:lvl w:ilvl="0" w:tplc="0990415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15:restartNumberingAfterBreak="0">
    <w:nsid w:val="4FFF31BB"/>
    <w:multiLevelType w:val="hybridMultilevel"/>
    <w:tmpl w:val="0AFE0376"/>
    <w:lvl w:ilvl="0" w:tplc="40090001">
      <w:start w:val="1"/>
      <w:numFmt w:val="bullet"/>
      <w:lvlText w:val=""/>
      <w:lvlJc w:val="left"/>
      <w:pPr>
        <w:ind w:left="70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0" w15:restartNumberingAfterBreak="0">
    <w:nsid w:val="53A06B83"/>
    <w:multiLevelType w:val="hybridMultilevel"/>
    <w:tmpl w:val="849CC53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15:restartNumberingAfterBreak="0">
    <w:nsid w:val="58D413A1"/>
    <w:multiLevelType w:val="hybridMultilevel"/>
    <w:tmpl w:val="09928B28"/>
    <w:lvl w:ilvl="0" w:tplc="0A84AFA6">
      <w:start w:val="2013"/>
      <w:numFmt w:val="bullet"/>
      <w:lvlText w:val=""/>
      <w:lvlJc w:val="left"/>
      <w:pPr>
        <w:ind w:left="530" w:hanging="360"/>
      </w:pPr>
      <w:rPr>
        <w:rFonts w:ascii="Symbol" w:eastAsia="Times New Roman" w:hAnsi="Symbol" w:cs="Aria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2" w15:restartNumberingAfterBreak="0">
    <w:nsid w:val="5DF13351"/>
    <w:multiLevelType w:val="hybridMultilevel"/>
    <w:tmpl w:val="49EE8DE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DE5474E"/>
    <w:multiLevelType w:val="hybridMultilevel"/>
    <w:tmpl w:val="93F2380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4" w15:restartNumberingAfterBreak="0">
    <w:nsid w:val="6F9C0BFE"/>
    <w:multiLevelType w:val="hybridMultilevel"/>
    <w:tmpl w:val="9ACC310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5" w15:restartNumberingAfterBreak="0">
    <w:nsid w:val="72DE7224"/>
    <w:multiLevelType w:val="hybridMultilevel"/>
    <w:tmpl w:val="E772913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9AF7098"/>
    <w:multiLevelType w:val="hybridMultilevel"/>
    <w:tmpl w:val="6B96DE18"/>
    <w:lvl w:ilvl="0" w:tplc="CAE8DC28">
      <w:numFmt w:val="bullet"/>
      <w:lvlText w:val=""/>
      <w:lvlJc w:val="left"/>
      <w:pPr>
        <w:ind w:left="720" w:hanging="360"/>
      </w:pPr>
      <w:rPr>
        <w:rFonts w:ascii="Symbol" w:eastAsia="MS PGothic"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AED3768"/>
    <w:multiLevelType w:val="hybridMultilevel"/>
    <w:tmpl w:val="9F4489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8" w15:restartNumberingAfterBreak="0">
    <w:nsid w:val="7FEA0F61"/>
    <w:multiLevelType w:val="hybridMultilevel"/>
    <w:tmpl w:val="6C1CF9D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num w:numId="1">
    <w:abstractNumId w:val="21"/>
  </w:num>
  <w:num w:numId="2">
    <w:abstractNumId w:val="5"/>
  </w:num>
  <w:num w:numId="3">
    <w:abstractNumId w:val="3"/>
  </w:num>
  <w:num w:numId="4">
    <w:abstractNumId w:val="2"/>
  </w:num>
  <w:num w:numId="5">
    <w:abstractNumId w:val="1"/>
  </w:num>
  <w:num w:numId="6">
    <w:abstractNumId w:val="0"/>
  </w:num>
  <w:num w:numId="7">
    <w:abstractNumId w:val="11"/>
  </w:num>
  <w:num w:numId="8">
    <w:abstractNumId w:val="31"/>
  </w:num>
  <w:num w:numId="9">
    <w:abstractNumId w:val="34"/>
  </w:num>
  <w:num w:numId="10">
    <w:abstractNumId w:val="8"/>
  </w:num>
  <w:num w:numId="11">
    <w:abstractNumId w:val="6"/>
  </w:num>
  <w:num w:numId="12">
    <w:abstractNumId w:val="30"/>
  </w:num>
  <w:num w:numId="13">
    <w:abstractNumId w:val="24"/>
  </w:num>
  <w:num w:numId="14">
    <w:abstractNumId w:val="13"/>
  </w:num>
  <w:num w:numId="15">
    <w:abstractNumId w:val="33"/>
  </w:num>
  <w:num w:numId="16">
    <w:abstractNumId w:val="16"/>
  </w:num>
  <w:num w:numId="17">
    <w:abstractNumId w:val="25"/>
  </w:num>
  <w:num w:numId="18">
    <w:abstractNumId w:val="28"/>
  </w:num>
  <w:num w:numId="19">
    <w:abstractNumId w:val="23"/>
  </w:num>
  <w:num w:numId="20">
    <w:abstractNumId w:val="10"/>
  </w:num>
  <w:num w:numId="21">
    <w:abstractNumId w:val="35"/>
  </w:num>
  <w:num w:numId="22">
    <w:abstractNumId w:val="7"/>
  </w:num>
  <w:num w:numId="23">
    <w:abstractNumId w:val="32"/>
  </w:num>
  <w:num w:numId="24">
    <w:abstractNumId w:val="15"/>
  </w:num>
  <w:num w:numId="25">
    <w:abstractNumId w:val="20"/>
  </w:num>
  <w:num w:numId="26">
    <w:abstractNumId w:val="18"/>
  </w:num>
  <w:num w:numId="27">
    <w:abstractNumId w:val="19"/>
  </w:num>
  <w:num w:numId="28">
    <w:abstractNumId w:val="36"/>
  </w:num>
  <w:num w:numId="29">
    <w:abstractNumId w:val="29"/>
  </w:num>
  <w:num w:numId="30">
    <w:abstractNumId w:val="27"/>
  </w:num>
  <w:num w:numId="31">
    <w:abstractNumId w:val="37"/>
  </w:num>
  <w:num w:numId="32">
    <w:abstractNumId w:val="22"/>
  </w:num>
  <w:num w:numId="33">
    <w:abstractNumId w:val="9"/>
  </w:num>
  <w:num w:numId="34">
    <w:abstractNumId w:val="14"/>
  </w:num>
  <w:num w:numId="35">
    <w:abstractNumId w:val="38"/>
  </w:num>
  <w:num w:numId="36">
    <w:abstractNumId w:val="17"/>
  </w:num>
  <w:num w:numId="37">
    <w:abstractNumId w:val="26"/>
  </w:num>
  <w:num w:numId="38">
    <w:abstractNumId w:val="12"/>
  </w:num>
  <w:num w:numId="39">
    <w:abstractNumId w:val="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hideSpellingErrors/>
  <w:hideGrammaticalErrors/>
  <w:activeWritingStyle w:appName="MSWord" w:lang="en-US" w:vendorID="64" w:dllVersion="6" w:nlCheck="1" w:checkStyle="0"/>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activeWritingStyle w:appName="MSWord" w:lang="it-IT" w:vendorID="64" w:dllVersion="0" w:nlCheck="1" w:checkStyle="0"/>
  <w:activeWritingStyle w:appName="MSWord" w:lang="fr-FR" w:vendorID="64" w:dllVersion="0" w:nlCheck="1" w:checkStyle="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645"/>
    <w:rsid w:val="00001008"/>
    <w:rsid w:val="000010B5"/>
    <w:rsid w:val="00001885"/>
    <w:rsid w:val="00003B4D"/>
    <w:rsid w:val="00003E31"/>
    <w:rsid w:val="00004298"/>
    <w:rsid w:val="00004401"/>
    <w:rsid w:val="00005104"/>
    <w:rsid w:val="000062A0"/>
    <w:rsid w:val="0000643A"/>
    <w:rsid w:val="00010E0C"/>
    <w:rsid w:val="00013859"/>
    <w:rsid w:val="0001652E"/>
    <w:rsid w:val="00017224"/>
    <w:rsid w:val="00017F4E"/>
    <w:rsid w:val="00021CC4"/>
    <w:rsid w:val="00022916"/>
    <w:rsid w:val="000232E4"/>
    <w:rsid w:val="000236CF"/>
    <w:rsid w:val="00023CC7"/>
    <w:rsid w:val="000244BF"/>
    <w:rsid w:val="00024BFA"/>
    <w:rsid w:val="00025C39"/>
    <w:rsid w:val="0003106D"/>
    <w:rsid w:val="000324A4"/>
    <w:rsid w:val="000352CD"/>
    <w:rsid w:val="00035495"/>
    <w:rsid w:val="00035AC3"/>
    <w:rsid w:val="00035DAD"/>
    <w:rsid w:val="00037538"/>
    <w:rsid w:val="00041CC4"/>
    <w:rsid w:val="000423AB"/>
    <w:rsid w:val="00042455"/>
    <w:rsid w:val="00043522"/>
    <w:rsid w:val="00044337"/>
    <w:rsid w:val="00044FF5"/>
    <w:rsid w:val="00045EF2"/>
    <w:rsid w:val="00046181"/>
    <w:rsid w:val="00046F7D"/>
    <w:rsid w:val="000511B0"/>
    <w:rsid w:val="000527D8"/>
    <w:rsid w:val="00052E7D"/>
    <w:rsid w:val="00052FFC"/>
    <w:rsid w:val="000530DD"/>
    <w:rsid w:val="0005319D"/>
    <w:rsid w:val="00053794"/>
    <w:rsid w:val="00054FB7"/>
    <w:rsid w:val="000553EA"/>
    <w:rsid w:val="00060685"/>
    <w:rsid w:val="0006275B"/>
    <w:rsid w:val="00062E3A"/>
    <w:rsid w:val="00064439"/>
    <w:rsid w:val="00065204"/>
    <w:rsid w:val="00065AFF"/>
    <w:rsid w:val="00065D48"/>
    <w:rsid w:val="000661D0"/>
    <w:rsid w:val="00066412"/>
    <w:rsid w:val="00066FFE"/>
    <w:rsid w:val="0007161B"/>
    <w:rsid w:val="0007204E"/>
    <w:rsid w:val="000732FC"/>
    <w:rsid w:val="00073BCA"/>
    <w:rsid w:val="00075D66"/>
    <w:rsid w:val="00077244"/>
    <w:rsid w:val="00077427"/>
    <w:rsid w:val="00077486"/>
    <w:rsid w:val="00080721"/>
    <w:rsid w:val="0008360E"/>
    <w:rsid w:val="00085639"/>
    <w:rsid w:val="00086992"/>
    <w:rsid w:val="000928CB"/>
    <w:rsid w:val="000936D7"/>
    <w:rsid w:val="0009574D"/>
    <w:rsid w:val="000978BD"/>
    <w:rsid w:val="000A10B1"/>
    <w:rsid w:val="000A1174"/>
    <w:rsid w:val="000A1410"/>
    <w:rsid w:val="000A2599"/>
    <w:rsid w:val="000A263B"/>
    <w:rsid w:val="000A2B16"/>
    <w:rsid w:val="000A2C4E"/>
    <w:rsid w:val="000A41F8"/>
    <w:rsid w:val="000A5F39"/>
    <w:rsid w:val="000A6402"/>
    <w:rsid w:val="000B033D"/>
    <w:rsid w:val="000B14FE"/>
    <w:rsid w:val="000B58CC"/>
    <w:rsid w:val="000B5F91"/>
    <w:rsid w:val="000C0CC2"/>
    <w:rsid w:val="000C1CF6"/>
    <w:rsid w:val="000C41DF"/>
    <w:rsid w:val="000D132D"/>
    <w:rsid w:val="000D22BF"/>
    <w:rsid w:val="000D2B0B"/>
    <w:rsid w:val="000D2CF8"/>
    <w:rsid w:val="000D3387"/>
    <w:rsid w:val="000D3C9F"/>
    <w:rsid w:val="000D4652"/>
    <w:rsid w:val="000D4B73"/>
    <w:rsid w:val="000D5653"/>
    <w:rsid w:val="000E0247"/>
    <w:rsid w:val="000E07A0"/>
    <w:rsid w:val="000E07BE"/>
    <w:rsid w:val="000E1F51"/>
    <w:rsid w:val="000E2B21"/>
    <w:rsid w:val="000E2B33"/>
    <w:rsid w:val="000E2F35"/>
    <w:rsid w:val="000E3F03"/>
    <w:rsid w:val="000E45CC"/>
    <w:rsid w:val="000E4713"/>
    <w:rsid w:val="000E5859"/>
    <w:rsid w:val="000E7E1E"/>
    <w:rsid w:val="000F06FE"/>
    <w:rsid w:val="000F1262"/>
    <w:rsid w:val="000F2160"/>
    <w:rsid w:val="000F3BE6"/>
    <w:rsid w:val="000F51CA"/>
    <w:rsid w:val="000F5DCB"/>
    <w:rsid w:val="001014DD"/>
    <w:rsid w:val="00101E2E"/>
    <w:rsid w:val="0010248B"/>
    <w:rsid w:val="0010301F"/>
    <w:rsid w:val="00103B32"/>
    <w:rsid w:val="00103F16"/>
    <w:rsid w:val="0010702A"/>
    <w:rsid w:val="001079C4"/>
    <w:rsid w:val="00110353"/>
    <w:rsid w:val="0011067F"/>
    <w:rsid w:val="001110BC"/>
    <w:rsid w:val="00111C4E"/>
    <w:rsid w:val="00111F8E"/>
    <w:rsid w:val="001147AF"/>
    <w:rsid w:val="001151E5"/>
    <w:rsid w:val="001151EF"/>
    <w:rsid w:val="00116855"/>
    <w:rsid w:val="00116978"/>
    <w:rsid w:val="0011799F"/>
    <w:rsid w:val="001209ED"/>
    <w:rsid w:val="00121527"/>
    <w:rsid w:val="00121C15"/>
    <w:rsid w:val="00121C4C"/>
    <w:rsid w:val="00122FD4"/>
    <w:rsid w:val="001232E9"/>
    <w:rsid w:val="001236C4"/>
    <w:rsid w:val="00123D01"/>
    <w:rsid w:val="00124387"/>
    <w:rsid w:val="001244D0"/>
    <w:rsid w:val="00130950"/>
    <w:rsid w:val="00130C21"/>
    <w:rsid w:val="0013186A"/>
    <w:rsid w:val="0013551D"/>
    <w:rsid w:val="00135535"/>
    <w:rsid w:val="00140A62"/>
    <w:rsid w:val="00141367"/>
    <w:rsid w:val="00141CD8"/>
    <w:rsid w:val="0014224A"/>
    <w:rsid w:val="001424B8"/>
    <w:rsid w:val="00142F46"/>
    <w:rsid w:val="00143049"/>
    <w:rsid w:val="001431E2"/>
    <w:rsid w:val="00143515"/>
    <w:rsid w:val="001437F1"/>
    <w:rsid w:val="001478F5"/>
    <w:rsid w:val="00147E66"/>
    <w:rsid w:val="00151444"/>
    <w:rsid w:val="00151F9C"/>
    <w:rsid w:val="001521B6"/>
    <w:rsid w:val="00153707"/>
    <w:rsid w:val="00153870"/>
    <w:rsid w:val="0015462F"/>
    <w:rsid w:val="00155B22"/>
    <w:rsid w:val="00157AEF"/>
    <w:rsid w:val="001601B1"/>
    <w:rsid w:val="00161109"/>
    <w:rsid w:val="00161E87"/>
    <w:rsid w:val="0016233B"/>
    <w:rsid w:val="0016298D"/>
    <w:rsid w:val="00162E63"/>
    <w:rsid w:val="00163C64"/>
    <w:rsid w:val="00164C6A"/>
    <w:rsid w:val="001654AE"/>
    <w:rsid w:val="00166D8F"/>
    <w:rsid w:val="00166E96"/>
    <w:rsid w:val="0016731B"/>
    <w:rsid w:val="00170555"/>
    <w:rsid w:val="001709BE"/>
    <w:rsid w:val="00170E87"/>
    <w:rsid w:val="001713B1"/>
    <w:rsid w:val="001716E0"/>
    <w:rsid w:val="00172A7E"/>
    <w:rsid w:val="0017314B"/>
    <w:rsid w:val="001732B5"/>
    <w:rsid w:val="0017344F"/>
    <w:rsid w:val="00173CDB"/>
    <w:rsid w:val="00173E36"/>
    <w:rsid w:val="00174140"/>
    <w:rsid w:val="001742D9"/>
    <w:rsid w:val="0017523B"/>
    <w:rsid w:val="00176377"/>
    <w:rsid w:val="00177828"/>
    <w:rsid w:val="0018429F"/>
    <w:rsid w:val="0018434D"/>
    <w:rsid w:val="00184CA3"/>
    <w:rsid w:val="00185E33"/>
    <w:rsid w:val="00187F51"/>
    <w:rsid w:val="00190F87"/>
    <w:rsid w:val="00191BC1"/>
    <w:rsid w:val="00191C7B"/>
    <w:rsid w:val="00191DBE"/>
    <w:rsid w:val="00192045"/>
    <w:rsid w:val="001925A8"/>
    <w:rsid w:val="00192C67"/>
    <w:rsid w:val="00192CF6"/>
    <w:rsid w:val="001942C9"/>
    <w:rsid w:val="00194334"/>
    <w:rsid w:val="00194B50"/>
    <w:rsid w:val="00196DF8"/>
    <w:rsid w:val="00197164"/>
    <w:rsid w:val="001A0468"/>
    <w:rsid w:val="001A0CD3"/>
    <w:rsid w:val="001A1B91"/>
    <w:rsid w:val="001A2D59"/>
    <w:rsid w:val="001A34A0"/>
    <w:rsid w:val="001A3E7B"/>
    <w:rsid w:val="001A447D"/>
    <w:rsid w:val="001A4617"/>
    <w:rsid w:val="001A4E0D"/>
    <w:rsid w:val="001A4F66"/>
    <w:rsid w:val="001B1997"/>
    <w:rsid w:val="001B259B"/>
    <w:rsid w:val="001B30B5"/>
    <w:rsid w:val="001B345B"/>
    <w:rsid w:val="001B485E"/>
    <w:rsid w:val="001B4B06"/>
    <w:rsid w:val="001B5521"/>
    <w:rsid w:val="001B603A"/>
    <w:rsid w:val="001B70E3"/>
    <w:rsid w:val="001B7937"/>
    <w:rsid w:val="001C0916"/>
    <w:rsid w:val="001C0D3B"/>
    <w:rsid w:val="001C12AD"/>
    <w:rsid w:val="001C1A4D"/>
    <w:rsid w:val="001C1EEB"/>
    <w:rsid w:val="001C2D46"/>
    <w:rsid w:val="001C2FC7"/>
    <w:rsid w:val="001C50D0"/>
    <w:rsid w:val="001C5952"/>
    <w:rsid w:val="001C7859"/>
    <w:rsid w:val="001C7EAD"/>
    <w:rsid w:val="001D22EC"/>
    <w:rsid w:val="001D3290"/>
    <w:rsid w:val="001D52DC"/>
    <w:rsid w:val="001D5D92"/>
    <w:rsid w:val="001D6740"/>
    <w:rsid w:val="001D740E"/>
    <w:rsid w:val="001D7CCB"/>
    <w:rsid w:val="001E1802"/>
    <w:rsid w:val="001E1F57"/>
    <w:rsid w:val="001E476D"/>
    <w:rsid w:val="001E74AD"/>
    <w:rsid w:val="001F01E2"/>
    <w:rsid w:val="001F077A"/>
    <w:rsid w:val="001F26BB"/>
    <w:rsid w:val="001F3399"/>
    <w:rsid w:val="001F4017"/>
    <w:rsid w:val="001F414E"/>
    <w:rsid w:val="001F4300"/>
    <w:rsid w:val="001F4ECD"/>
    <w:rsid w:val="001F5322"/>
    <w:rsid w:val="001F64AF"/>
    <w:rsid w:val="001F6A69"/>
    <w:rsid w:val="00201700"/>
    <w:rsid w:val="00201889"/>
    <w:rsid w:val="00202C85"/>
    <w:rsid w:val="00203B71"/>
    <w:rsid w:val="00204A57"/>
    <w:rsid w:val="002057D9"/>
    <w:rsid w:val="00205CF6"/>
    <w:rsid w:val="002065F9"/>
    <w:rsid w:val="0020685F"/>
    <w:rsid w:val="002069BF"/>
    <w:rsid w:val="00207104"/>
    <w:rsid w:val="00207DA9"/>
    <w:rsid w:val="00207DF7"/>
    <w:rsid w:val="00207F59"/>
    <w:rsid w:val="0021141D"/>
    <w:rsid w:val="00212DB3"/>
    <w:rsid w:val="00212F1B"/>
    <w:rsid w:val="00213767"/>
    <w:rsid w:val="00215576"/>
    <w:rsid w:val="00215E27"/>
    <w:rsid w:val="00217832"/>
    <w:rsid w:val="00221E59"/>
    <w:rsid w:val="00222233"/>
    <w:rsid w:val="00223B73"/>
    <w:rsid w:val="002245CC"/>
    <w:rsid w:val="00230D96"/>
    <w:rsid w:val="00232153"/>
    <w:rsid w:val="002335BD"/>
    <w:rsid w:val="002335F4"/>
    <w:rsid w:val="00235D0C"/>
    <w:rsid w:val="00236D2F"/>
    <w:rsid w:val="00237953"/>
    <w:rsid w:val="0024000C"/>
    <w:rsid w:val="00240138"/>
    <w:rsid w:val="00241155"/>
    <w:rsid w:val="002418F7"/>
    <w:rsid w:val="00241959"/>
    <w:rsid w:val="00243361"/>
    <w:rsid w:val="00243870"/>
    <w:rsid w:val="00243B0B"/>
    <w:rsid w:val="00244CEE"/>
    <w:rsid w:val="00245157"/>
    <w:rsid w:val="0024518A"/>
    <w:rsid w:val="00245457"/>
    <w:rsid w:val="00245ACA"/>
    <w:rsid w:val="00247554"/>
    <w:rsid w:val="00247AEB"/>
    <w:rsid w:val="002504D4"/>
    <w:rsid w:val="0025070B"/>
    <w:rsid w:val="0025150A"/>
    <w:rsid w:val="00251D26"/>
    <w:rsid w:val="00251FC8"/>
    <w:rsid w:val="00252263"/>
    <w:rsid w:val="002561E9"/>
    <w:rsid w:val="002563C1"/>
    <w:rsid w:val="00261684"/>
    <w:rsid w:val="00264B98"/>
    <w:rsid w:val="00265CEA"/>
    <w:rsid w:val="0026744B"/>
    <w:rsid w:val="0027046E"/>
    <w:rsid w:val="002723C3"/>
    <w:rsid w:val="00272B74"/>
    <w:rsid w:val="0027390F"/>
    <w:rsid w:val="00273AE2"/>
    <w:rsid w:val="002753BA"/>
    <w:rsid w:val="002762AF"/>
    <w:rsid w:val="002762C1"/>
    <w:rsid w:val="00276771"/>
    <w:rsid w:val="002803C8"/>
    <w:rsid w:val="0028248D"/>
    <w:rsid w:val="00282968"/>
    <w:rsid w:val="00283CEE"/>
    <w:rsid w:val="0028479D"/>
    <w:rsid w:val="00284D22"/>
    <w:rsid w:val="00286C3E"/>
    <w:rsid w:val="002907F9"/>
    <w:rsid w:val="00291565"/>
    <w:rsid w:val="00291CDE"/>
    <w:rsid w:val="00292E05"/>
    <w:rsid w:val="00293160"/>
    <w:rsid w:val="0029457F"/>
    <w:rsid w:val="00294BDD"/>
    <w:rsid w:val="002951AC"/>
    <w:rsid w:val="002975B6"/>
    <w:rsid w:val="00297644"/>
    <w:rsid w:val="002A1198"/>
    <w:rsid w:val="002A30B7"/>
    <w:rsid w:val="002A3662"/>
    <w:rsid w:val="002A3F8D"/>
    <w:rsid w:val="002A48ED"/>
    <w:rsid w:val="002A56C9"/>
    <w:rsid w:val="002A7666"/>
    <w:rsid w:val="002B1D51"/>
    <w:rsid w:val="002B1D5B"/>
    <w:rsid w:val="002B2E85"/>
    <w:rsid w:val="002B33BD"/>
    <w:rsid w:val="002B62E1"/>
    <w:rsid w:val="002B63D2"/>
    <w:rsid w:val="002B729D"/>
    <w:rsid w:val="002C05EB"/>
    <w:rsid w:val="002C229E"/>
    <w:rsid w:val="002C2E25"/>
    <w:rsid w:val="002C3F4D"/>
    <w:rsid w:val="002C4CE0"/>
    <w:rsid w:val="002C61C3"/>
    <w:rsid w:val="002C6DC6"/>
    <w:rsid w:val="002D07C5"/>
    <w:rsid w:val="002D146C"/>
    <w:rsid w:val="002D1491"/>
    <w:rsid w:val="002D2187"/>
    <w:rsid w:val="002D292A"/>
    <w:rsid w:val="002D3564"/>
    <w:rsid w:val="002D6328"/>
    <w:rsid w:val="002D6F68"/>
    <w:rsid w:val="002E238C"/>
    <w:rsid w:val="002E2A43"/>
    <w:rsid w:val="002E3E8E"/>
    <w:rsid w:val="002E4514"/>
    <w:rsid w:val="002E4641"/>
    <w:rsid w:val="002E471B"/>
    <w:rsid w:val="002E479E"/>
    <w:rsid w:val="002E66D1"/>
    <w:rsid w:val="002E7B38"/>
    <w:rsid w:val="002E7C55"/>
    <w:rsid w:val="002F1CC3"/>
    <w:rsid w:val="002F3366"/>
    <w:rsid w:val="002F4514"/>
    <w:rsid w:val="002F4674"/>
    <w:rsid w:val="002F48DD"/>
    <w:rsid w:val="002F4B68"/>
    <w:rsid w:val="002F4BB4"/>
    <w:rsid w:val="002F4E77"/>
    <w:rsid w:val="002F592C"/>
    <w:rsid w:val="002F7E6E"/>
    <w:rsid w:val="00300115"/>
    <w:rsid w:val="00300CF7"/>
    <w:rsid w:val="00300D0B"/>
    <w:rsid w:val="00300EEC"/>
    <w:rsid w:val="003014BE"/>
    <w:rsid w:val="003019F3"/>
    <w:rsid w:val="00302155"/>
    <w:rsid w:val="0030260A"/>
    <w:rsid w:val="003044D0"/>
    <w:rsid w:val="00304A6F"/>
    <w:rsid w:val="00306D12"/>
    <w:rsid w:val="00307DA1"/>
    <w:rsid w:val="003108DA"/>
    <w:rsid w:val="0031098B"/>
    <w:rsid w:val="0031137F"/>
    <w:rsid w:val="00311B87"/>
    <w:rsid w:val="00311DAE"/>
    <w:rsid w:val="00312FF9"/>
    <w:rsid w:val="0031452A"/>
    <w:rsid w:val="00314891"/>
    <w:rsid w:val="003151B1"/>
    <w:rsid w:val="00315AA4"/>
    <w:rsid w:val="00316224"/>
    <w:rsid w:val="003164CB"/>
    <w:rsid w:val="0031702B"/>
    <w:rsid w:val="00317B34"/>
    <w:rsid w:val="003202F0"/>
    <w:rsid w:val="00321433"/>
    <w:rsid w:val="00321DFA"/>
    <w:rsid w:val="0032319F"/>
    <w:rsid w:val="003233B9"/>
    <w:rsid w:val="00323436"/>
    <w:rsid w:val="0032374F"/>
    <w:rsid w:val="00325DDE"/>
    <w:rsid w:val="003263AB"/>
    <w:rsid w:val="00326BEA"/>
    <w:rsid w:val="00326D6F"/>
    <w:rsid w:val="00326FBB"/>
    <w:rsid w:val="00327210"/>
    <w:rsid w:val="00327660"/>
    <w:rsid w:val="003311EA"/>
    <w:rsid w:val="00331320"/>
    <w:rsid w:val="00331CD5"/>
    <w:rsid w:val="00332138"/>
    <w:rsid w:val="00332F06"/>
    <w:rsid w:val="00333DDA"/>
    <w:rsid w:val="0033413A"/>
    <w:rsid w:val="00334558"/>
    <w:rsid w:val="003353EF"/>
    <w:rsid w:val="0033550C"/>
    <w:rsid w:val="00336073"/>
    <w:rsid w:val="00336256"/>
    <w:rsid w:val="00336652"/>
    <w:rsid w:val="00337AB0"/>
    <w:rsid w:val="00337B27"/>
    <w:rsid w:val="00337C34"/>
    <w:rsid w:val="003401A7"/>
    <w:rsid w:val="003423EE"/>
    <w:rsid w:val="00342514"/>
    <w:rsid w:val="003432BE"/>
    <w:rsid w:val="003450C4"/>
    <w:rsid w:val="0034548D"/>
    <w:rsid w:val="003458C8"/>
    <w:rsid w:val="00346740"/>
    <w:rsid w:val="0034706E"/>
    <w:rsid w:val="00351129"/>
    <w:rsid w:val="003513E0"/>
    <w:rsid w:val="00351E04"/>
    <w:rsid w:val="00352BD8"/>
    <w:rsid w:val="003542E4"/>
    <w:rsid w:val="003560E7"/>
    <w:rsid w:val="00356179"/>
    <w:rsid w:val="00356CDA"/>
    <w:rsid w:val="003603DF"/>
    <w:rsid w:val="00360B40"/>
    <w:rsid w:val="00361B8A"/>
    <w:rsid w:val="0036201B"/>
    <w:rsid w:val="00362B64"/>
    <w:rsid w:val="0036408B"/>
    <w:rsid w:val="003648AA"/>
    <w:rsid w:val="00364CC5"/>
    <w:rsid w:val="00364D63"/>
    <w:rsid w:val="00364FBD"/>
    <w:rsid w:val="003652B7"/>
    <w:rsid w:val="003653E5"/>
    <w:rsid w:val="00366569"/>
    <w:rsid w:val="00366939"/>
    <w:rsid w:val="003677A5"/>
    <w:rsid w:val="003712FF"/>
    <w:rsid w:val="0037319B"/>
    <w:rsid w:val="003734D4"/>
    <w:rsid w:val="0037508A"/>
    <w:rsid w:val="003754E4"/>
    <w:rsid w:val="003765BB"/>
    <w:rsid w:val="00376D22"/>
    <w:rsid w:val="00381006"/>
    <w:rsid w:val="00381234"/>
    <w:rsid w:val="0038129D"/>
    <w:rsid w:val="00382D44"/>
    <w:rsid w:val="0038376B"/>
    <w:rsid w:val="0038585D"/>
    <w:rsid w:val="00387BB0"/>
    <w:rsid w:val="00390B1B"/>
    <w:rsid w:val="00390E50"/>
    <w:rsid w:val="0039187D"/>
    <w:rsid w:val="00392240"/>
    <w:rsid w:val="00392967"/>
    <w:rsid w:val="003938A7"/>
    <w:rsid w:val="0039450F"/>
    <w:rsid w:val="0039671F"/>
    <w:rsid w:val="00396D3F"/>
    <w:rsid w:val="003A0138"/>
    <w:rsid w:val="003A1AE6"/>
    <w:rsid w:val="003A2567"/>
    <w:rsid w:val="003A3203"/>
    <w:rsid w:val="003A3C91"/>
    <w:rsid w:val="003A4263"/>
    <w:rsid w:val="003A4346"/>
    <w:rsid w:val="003A5287"/>
    <w:rsid w:val="003A7E15"/>
    <w:rsid w:val="003B1B37"/>
    <w:rsid w:val="003B4143"/>
    <w:rsid w:val="003B5C38"/>
    <w:rsid w:val="003B5EED"/>
    <w:rsid w:val="003B6437"/>
    <w:rsid w:val="003B6895"/>
    <w:rsid w:val="003B6B2E"/>
    <w:rsid w:val="003B6C96"/>
    <w:rsid w:val="003B7501"/>
    <w:rsid w:val="003B7E08"/>
    <w:rsid w:val="003C146B"/>
    <w:rsid w:val="003C158B"/>
    <w:rsid w:val="003C2628"/>
    <w:rsid w:val="003C2AFD"/>
    <w:rsid w:val="003C2F6B"/>
    <w:rsid w:val="003C3865"/>
    <w:rsid w:val="003C4C5B"/>
    <w:rsid w:val="003D0CF0"/>
    <w:rsid w:val="003D174D"/>
    <w:rsid w:val="003D1856"/>
    <w:rsid w:val="003D4B13"/>
    <w:rsid w:val="003D4C87"/>
    <w:rsid w:val="003D560E"/>
    <w:rsid w:val="003D5970"/>
    <w:rsid w:val="003D69ED"/>
    <w:rsid w:val="003D77AB"/>
    <w:rsid w:val="003E0A77"/>
    <w:rsid w:val="003E11A0"/>
    <w:rsid w:val="003E40C4"/>
    <w:rsid w:val="003E55E7"/>
    <w:rsid w:val="003E71C4"/>
    <w:rsid w:val="003F0E6F"/>
    <w:rsid w:val="003F243F"/>
    <w:rsid w:val="003F25EE"/>
    <w:rsid w:val="003F3EEE"/>
    <w:rsid w:val="003F4C7E"/>
    <w:rsid w:val="003F508E"/>
    <w:rsid w:val="003F5A90"/>
    <w:rsid w:val="003F7812"/>
    <w:rsid w:val="004005B2"/>
    <w:rsid w:val="00401168"/>
    <w:rsid w:val="004024A6"/>
    <w:rsid w:val="00402A17"/>
    <w:rsid w:val="00403536"/>
    <w:rsid w:val="0040391B"/>
    <w:rsid w:val="00405464"/>
    <w:rsid w:val="0040660F"/>
    <w:rsid w:val="00407356"/>
    <w:rsid w:val="00410596"/>
    <w:rsid w:val="00410B4D"/>
    <w:rsid w:val="00410BC7"/>
    <w:rsid w:val="00411097"/>
    <w:rsid w:val="00412715"/>
    <w:rsid w:val="0041301C"/>
    <w:rsid w:val="004147CC"/>
    <w:rsid w:val="004154F0"/>
    <w:rsid w:val="004162B5"/>
    <w:rsid w:val="0042000D"/>
    <w:rsid w:val="004210EC"/>
    <w:rsid w:val="004219D5"/>
    <w:rsid w:val="0042244B"/>
    <w:rsid w:val="00422582"/>
    <w:rsid w:val="0042311C"/>
    <w:rsid w:val="00423DD2"/>
    <w:rsid w:val="00423E3E"/>
    <w:rsid w:val="00424716"/>
    <w:rsid w:val="00424902"/>
    <w:rsid w:val="00424A52"/>
    <w:rsid w:val="00424DDF"/>
    <w:rsid w:val="00424E4A"/>
    <w:rsid w:val="00424F50"/>
    <w:rsid w:val="00425231"/>
    <w:rsid w:val="00427B1C"/>
    <w:rsid w:val="004310E3"/>
    <w:rsid w:val="00432079"/>
    <w:rsid w:val="0043232D"/>
    <w:rsid w:val="004341B3"/>
    <w:rsid w:val="00434839"/>
    <w:rsid w:val="00434FDC"/>
    <w:rsid w:val="004364AE"/>
    <w:rsid w:val="004366C9"/>
    <w:rsid w:val="004409C6"/>
    <w:rsid w:val="00440ACE"/>
    <w:rsid w:val="004414D7"/>
    <w:rsid w:val="00441916"/>
    <w:rsid w:val="00441D1C"/>
    <w:rsid w:val="00441E14"/>
    <w:rsid w:val="00443C54"/>
    <w:rsid w:val="00445C1D"/>
    <w:rsid w:val="00447A3F"/>
    <w:rsid w:val="00447C63"/>
    <w:rsid w:val="00450AA1"/>
    <w:rsid w:val="0045289A"/>
    <w:rsid w:val="00452BBE"/>
    <w:rsid w:val="00455749"/>
    <w:rsid w:val="004568B8"/>
    <w:rsid w:val="00456AD8"/>
    <w:rsid w:val="0045739C"/>
    <w:rsid w:val="0045781B"/>
    <w:rsid w:val="00460BA7"/>
    <w:rsid w:val="00460EAD"/>
    <w:rsid w:val="00461CFE"/>
    <w:rsid w:val="00463A0A"/>
    <w:rsid w:val="00464663"/>
    <w:rsid w:val="00464789"/>
    <w:rsid w:val="00466326"/>
    <w:rsid w:val="004667FF"/>
    <w:rsid w:val="00466E53"/>
    <w:rsid w:val="00470987"/>
    <w:rsid w:val="00470BC0"/>
    <w:rsid w:val="0047149D"/>
    <w:rsid w:val="00471810"/>
    <w:rsid w:val="0047508C"/>
    <w:rsid w:val="00477108"/>
    <w:rsid w:val="00480006"/>
    <w:rsid w:val="00480232"/>
    <w:rsid w:val="00480A51"/>
    <w:rsid w:val="00481841"/>
    <w:rsid w:val="00482286"/>
    <w:rsid w:val="00483377"/>
    <w:rsid w:val="0048337C"/>
    <w:rsid w:val="0048360E"/>
    <w:rsid w:val="00483960"/>
    <w:rsid w:val="00483DB1"/>
    <w:rsid w:val="00484224"/>
    <w:rsid w:val="0048580D"/>
    <w:rsid w:val="00486B7B"/>
    <w:rsid w:val="00486FD0"/>
    <w:rsid w:val="00487F96"/>
    <w:rsid w:val="0049283A"/>
    <w:rsid w:val="00493F49"/>
    <w:rsid w:val="00495891"/>
    <w:rsid w:val="004A2485"/>
    <w:rsid w:val="004A47D7"/>
    <w:rsid w:val="004A4DAD"/>
    <w:rsid w:val="004A5963"/>
    <w:rsid w:val="004A6B2C"/>
    <w:rsid w:val="004A6EE5"/>
    <w:rsid w:val="004A7A67"/>
    <w:rsid w:val="004A7DFC"/>
    <w:rsid w:val="004B0238"/>
    <w:rsid w:val="004B0994"/>
    <w:rsid w:val="004B10CC"/>
    <w:rsid w:val="004B1110"/>
    <w:rsid w:val="004B1867"/>
    <w:rsid w:val="004B1EDD"/>
    <w:rsid w:val="004B2F95"/>
    <w:rsid w:val="004B406A"/>
    <w:rsid w:val="004B4FCF"/>
    <w:rsid w:val="004B5E32"/>
    <w:rsid w:val="004B5F03"/>
    <w:rsid w:val="004B6C17"/>
    <w:rsid w:val="004B7474"/>
    <w:rsid w:val="004B77A3"/>
    <w:rsid w:val="004C210A"/>
    <w:rsid w:val="004C2CE1"/>
    <w:rsid w:val="004C3EC3"/>
    <w:rsid w:val="004C43E2"/>
    <w:rsid w:val="004C5458"/>
    <w:rsid w:val="004C743B"/>
    <w:rsid w:val="004D01E8"/>
    <w:rsid w:val="004D154E"/>
    <w:rsid w:val="004D2C7F"/>
    <w:rsid w:val="004D33A9"/>
    <w:rsid w:val="004D65D4"/>
    <w:rsid w:val="004D6864"/>
    <w:rsid w:val="004D6D3F"/>
    <w:rsid w:val="004D7798"/>
    <w:rsid w:val="004E50B0"/>
    <w:rsid w:val="004E6E42"/>
    <w:rsid w:val="004F0FE7"/>
    <w:rsid w:val="004F15C5"/>
    <w:rsid w:val="004F39B5"/>
    <w:rsid w:val="004F5143"/>
    <w:rsid w:val="004F67BC"/>
    <w:rsid w:val="0050141B"/>
    <w:rsid w:val="00502536"/>
    <w:rsid w:val="00502853"/>
    <w:rsid w:val="00502FBE"/>
    <w:rsid w:val="00504681"/>
    <w:rsid w:val="00504779"/>
    <w:rsid w:val="00504CB4"/>
    <w:rsid w:val="0050559D"/>
    <w:rsid w:val="00505FF2"/>
    <w:rsid w:val="00507A8B"/>
    <w:rsid w:val="00510772"/>
    <w:rsid w:val="00513B7C"/>
    <w:rsid w:val="00513E49"/>
    <w:rsid w:val="00516093"/>
    <w:rsid w:val="00517E37"/>
    <w:rsid w:val="005200CC"/>
    <w:rsid w:val="0052050F"/>
    <w:rsid w:val="00520F32"/>
    <w:rsid w:val="005215A8"/>
    <w:rsid w:val="00521FC5"/>
    <w:rsid w:val="005228D8"/>
    <w:rsid w:val="00522FDC"/>
    <w:rsid w:val="00523CCE"/>
    <w:rsid w:val="00524D81"/>
    <w:rsid w:val="00525887"/>
    <w:rsid w:val="0052625A"/>
    <w:rsid w:val="0052711D"/>
    <w:rsid w:val="005272B7"/>
    <w:rsid w:val="0053055C"/>
    <w:rsid w:val="00533380"/>
    <w:rsid w:val="0053452C"/>
    <w:rsid w:val="005348B1"/>
    <w:rsid w:val="00534AE1"/>
    <w:rsid w:val="00535A06"/>
    <w:rsid w:val="00535A4F"/>
    <w:rsid w:val="00536E31"/>
    <w:rsid w:val="00536F9A"/>
    <w:rsid w:val="005370C4"/>
    <w:rsid w:val="005372F3"/>
    <w:rsid w:val="0053753B"/>
    <w:rsid w:val="00537D56"/>
    <w:rsid w:val="00540F35"/>
    <w:rsid w:val="00541225"/>
    <w:rsid w:val="00542BB0"/>
    <w:rsid w:val="00543BD5"/>
    <w:rsid w:val="0054457B"/>
    <w:rsid w:val="005447A8"/>
    <w:rsid w:val="00546197"/>
    <w:rsid w:val="00547117"/>
    <w:rsid w:val="005474A3"/>
    <w:rsid w:val="005476C2"/>
    <w:rsid w:val="00547FD9"/>
    <w:rsid w:val="0055126B"/>
    <w:rsid w:val="00553B51"/>
    <w:rsid w:val="00554851"/>
    <w:rsid w:val="00555E2A"/>
    <w:rsid w:val="005577A6"/>
    <w:rsid w:val="00560294"/>
    <w:rsid w:val="005603DE"/>
    <w:rsid w:val="00560E72"/>
    <w:rsid w:val="0056146D"/>
    <w:rsid w:val="005642B6"/>
    <w:rsid w:val="00565E76"/>
    <w:rsid w:val="00567B8F"/>
    <w:rsid w:val="00567D67"/>
    <w:rsid w:val="005714CE"/>
    <w:rsid w:val="005716DA"/>
    <w:rsid w:val="00571A89"/>
    <w:rsid w:val="00571B86"/>
    <w:rsid w:val="005727E4"/>
    <w:rsid w:val="00573216"/>
    <w:rsid w:val="00573849"/>
    <w:rsid w:val="00573EF7"/>
    <w:rsid w:val="00574272"/>
    <w:rsid w:val="00574E0F"/>
    <w:rsid w:val="0057515B"/>
    <w:rsid w:val="005763E7"/>
    <w:rsid w:val="00576F39"/>
    <w:rsid w:val="00581EE4"/>
    <w:rsid w:val="005827D1"/>
    <w:rsid w:val="00583998"/>
    <w:rsid w:val="00583EFD"/>
    <w:rsid w:val="00585831"/>
    <w:rsid w:val="00586A64"/>
    <w:rsid w:val="00586CD5"/>
    <w:rsid w:val="005918F6"/>
    <w:rsid w:val="005919D6"/>
    <w:rsid w:val="00591F65"/>
    <w:rsid w:val="00592D0B"/>
    <w:rsid w:val="00593A21"/>
    <w:rsid w:val="005945F6"/>
    <w:rsid w:val="005945F7"/>
    <w:rsid w:val="0059460C"/>
    <w:rsid w:val="00594F4D"/>
    <w:rsid w:val="005963AF"/>
    <w:rsid w:val="00596B51"/>
    <w:rsid w:val="00596D40"/>
    <w:rsid w:val="005A06D2"/>
    <w:rsid w:val="005A1DB1"/>
    <w:rsid w:val="005A4E67"/>
    <w:rsid w:val="005A6F91"/>
    <w:rsid w:val="005B0AB9"/>
    <w:rsid w:val="005B0C04"/>
    <w:rsid w:val="005B10FF"/>
    <w:rsid w:val="005B142A"/>
    <w:rsid w:val="005B1721"/>
    <w:rsid w:val="005B2ABC"/>
    <w:rsid w:val="005B3B9C"/>
    <w:rsid w:val="005B44DB"/>
    <w:rsid w:val="005B451E"/>
    <w:rsid w:val="005B4C52"/>
    <w:rsid w:val="005B584F"/>
    <w:rsid w:val="005B5BE9"/>
    <w:rsid w:val="005B6055"/>
    <w:rsid w:val="005B6B5C"/>
    <w:rsid w:val="005B6C8B"/>
    <w:rsid w:val="005B7A27"/>
    <w:rsid w:val="005B7ED3"/>
    <w:rsid w:val="005C1856"/>
    <w:rsid w:val="005C19B3"/>
    <w:rsid w:val="005C430D"/>
    <w:rsid w:val="005C4703"/>
    <w:rsid w:val="005C5AA5"/>
    <w:rsid w:val="005D14E0"/>
    <w:rsid w:val="005D2680"/>
    <w:rsid w:val="005D2881"/>
    <w:rsid w:val="005D28E2"/>
    <w:rsid w:val="005D32D9"/>
    <w:rsid w:val="005D3A75"/>
    <w:rsid w:val="005D3FD4"/>
    <w:rsid w:val="005D4586"/>
    <w:rsid w:val="005D4697"/>
    <w:rsid w:val="005D4B1C"/>
    <w:rsid w:val="005D674F"/>
    <w:rsid w:val="005D7746"/>
    <w:rsid w:val="005E08E0"/>
    <w:rsid w:val="005E13AA"/>
    <w:rsid w:val="005E2746"/>
    <w:rsid w:val="005E3A51"/>
    <w:rsid w:val="005E3C84"/>
    <w:rsid w:val="005E3E6C"/>
    <w:rsid w:val="005E4032"/>
    <w:rsid w:val="005E4630"/>
    <w:rsid w:val="005E4F1E"/>
    <w:rsid w:val="005E5890"/>
    <w:rsid w:val="005E5A45"/>
    <w:rsid w:val="005E6D3A"/>
    <w:rsid w:val="005E6F7B"/>
    <w:rsid w:val="005F592C"/>
    <w:rsid w:val="005F5F59"/>
    <w:rsid w:val="005F6DD1"/>
    <w:rsid w:val="005F75D6"/>
    <w:rsid w:val="006000C2"/>
    <w:rsid w:val="0060145D"/>
    <w:rsid w:val="00601555"/>
    <w:rsid w:val="00601BB9"/>
    <w:rsid w:val="00606FD4"/>
    <w:rsid w:val="0060791E"/>
    <w:rsid w:val="00610620"/>
    <w:rsid w:val="00611310"/>
    <w:rsid w:val="00614900"/>
    <w:rsid w:val="00614CFF"/>
    <w:rsid w:val="00616140"/>
    <w:rsid w:val="00617393"/>
    <w:rsid w:val="006176E2"/>
    <w:rsid w:val="00617831"/>
    <w:rsid w:val="006208AF"/>
    <w:rsid w:val="00622605"/>
    <w:rsid w:val="00622B80"/>
    <w:rsid w:val="00624090"/>
    <w:rsid w:val="006254D7"/>
    <w:rsid w:val="0062564B"/>
    <w:rsid w:val="0062584E"/>
    <w:rsid w:val="00630390"/>
    <w:rsid w:val="006308F4"/>
    <w:rsid w:val="0063152D"/>
    <w:rsid w:val="00631AF5"/>
    <w:rsid w:val="00631B81"/>
    <w:rsid w:val="006324B9"/>
    <w:rsid w:val="0063354F"/>
    <w:rsid w:val="00634EBA"/>
    <w:rsid w:val="0063565D"/>
    <w:rsid w:val="00637D2E"/>
    <w:rsid w:val="00641122"/>
    <w:rsid w:val="00644696"/>
    <w:rsid w:val="00644F2D"/>
    <w:rsid w:val="00646448"/>
    <w:rsid w:val="00646E23"/>
    <w:rsid w:val="00647634"/>
    <w:rsid w:val="00647E5B"/>
    <w:rsid w:val="006503B8"/>
    <w:rsid w:val="0065178D"/>
    <w:rsid w:val="006523D1"/>
    <w:rsid w:val="00652786"/>
    <w:rsid w:val="006529FC"/>
    <w:rsid w:val="00653097"/>
    <w:rsid w:val="006551E0"/>
    <w:rsid w:val="006554E7"/>
    <w:rsid w:val="00656960"/>
    <w:rsid w:val="0065713F"/>
    <w:rsid w:val="0065737A"/>
    <w:rsid w:val="006609F4"/>
    <w:rsid w:val="00660B19"/>
    <w:rsid w:val="00661E1D"/>
    <w:rsid w:val="00661FB5"/>
    <w:rsid w:val="00662901"/>
    <w:rsid w:val="00662B2A"/>
    <w:rsid w:val="006634F7"/>
    <w:rsid w:val="006638BE"/>
    <w:rsid w:val="006652EE"/>
    <w:rsid w:val="006657C4"/>
    <w:rsid w:val="0066596D"/>
    <w:rsid w:val="00665F00"/>
    <w:rsid w:val="00666413"/>
    <w:rsid w:val="006666C5"/>
    <w:rsid w:val="006668AE"/>
    <w:rsid w:val="00666AFB"/>
    <w:rsid w:val="00667A65"/>
    <w:rsid w:val="00667EA0"/>
    <w:rsid w:val="00670645"/>
    <w:rsid w:val="006713F0"/>
    <w:rsid w:val="00671916"/>
    <w:rsid w:val="00671B32"/>
    <w:rsid w:val="00672499"/>
    <w:rsid w:val="0067608F"/>
    <w:rsid w:val="00677D83"/>
    <w:rsid w:val="006800AF"/>
    <w:rsid w:val="00680B67"/>
    <w:rsid w:val="006817D6"/>
    <w:rsid w:val="00681AF1"/>
    <w:rsid w:val="00681DF1"/>
    <w:rsid w:val="00681FBA"/>
    <w:rsid w:val="0068323F"/>
    <w:rsid w:val="006843E6"/>
    <w:rsid w:val="00686F9F"/>
    <w:rsid w:val="00687083"/>
    <w:rsid w:val="00687119"/>
    <w:rsid w:val="00687299"/>
    <w:rsid w:val="006873A3"/>
    <w:rsid w:val="00690E26"/>
    <w:rsid w:val="00692CFF"/>
    <w:rsid w:val="0069437C"/>
    <w:rsid w:val="0069441A"/>
    <w:rsid w:val="006A08BA"/>
    <w:rsid w:val="006A3D41"/>
    <w:rsid w:val="006A5942"/>
    <w:rsid w:val="006A6CD7"/>
    <w:rsid w:val="006A7600"/>
    <w:rsid w:val="006B1318"/>
    <w:rsid w:val="006B1F1F"/>
    <w:rsid w:val="006B4A59"/>
    <w:rsid w:val="006B589C"/>
    <w:rsid w:val="006B6761"/>
    <w:rsid w:val="006B6BBD"/>
    <w:rsid w:val="006B6FEA"/>
    <w:rsid w:val="006B714F"/>
    <w:rsid w:val="006C007D"/>
    <w:rsid w:val="006C0AD2"/>
    <w:rsid w:val="006C1497"/>
    <w:rsid w:val="006C15D4"/>
    <w:rsid w:val="006C1B37"/>
    <w:rsid w:val="006C20D7"/>
    <w:rsid w:val="006C22D3"/>
    <w:rsid w:val="006C3B37"/>
    <w:rsid w:val="006C3DEE"/>
    <w:rsid w:val="006C4073"/>
    <w:rsid w:val="006C45A2"/>
    <w:rsid w:val="006C558F"/>
    <w:rsid w:val="006C7181"/>
    <w:rsid w:val="006C7FF9"/>
    <w:rsid w:val="006D0439"/>
    <w:rsid w:val="006D052E"/>
    <w:rsid w:val="006D07EF"/>
    <w:rsid w:val="006D15D0"/>
    <w:rsid w:val="006D2CC1"/>
    <w:rsid w:val="006D2ED8"/>
    <w:rsid w:val="006D322A"/>
    <w:rsid w:val="006D3397"/>
    <w:rsid w:val="006D3997"/>
    <w:rsid w:val="006D44E6"/>
    <w:rsid w:val="006D57BD"/>
    <w:rsid w:val="006D60C0"/>
    <w:rsid w:val="006E081C"/>
    <w:rsid w:val="006E09C9"/>
    <w:rsid w:val="006E13E8"/>
    <w:rsid w:val="006E1E4F"/>
    <w:rsid w:val="006E3729"/>
    <w:rsid w:val="006E37CE"/>
    <w:rsid w:val="006E3943"/>
    <w:rsid w:val="006E4E09"/>
    <w:rsid w:val="006E547D"/>
    <w:rsid w:val="006E649C"/>
    <w:rsid w:val="006E6691"/>
    <w:rsid w:val="006E6B4D"/>
    <w:rsid w:val="006F0AB9"/>
    <w:rsid w:val="006F1996"/>
    <w:rsid w:val="006F61C3"/>
    <w:rsid w:val="006F622B"/>
    <w:rsid w:val="006F7BD4"/>
    <w:rsid w:val="006F7BFF"/>
    <w:rsid w:val="00700591"/>
    <w:rsid w:val="00701DB4"/>
    <w:rsid w:val="00702048"/>
    <w:rsid w:val="00702173"/>
    <w:rsid w:val="00704210"/>
    <w:rsid w:val="007056AF"/>
    <w:rsid w:val="00705C04"/>
    <w:rsid w:val="00705FF9"/>
    <w:rsid w:val="00707C74"/>
    <w:rsid w:val="00710568"/>
    <w:rsid w:val="0071094E"/>
    <w:rsid w:val="00710A7C"/>
    <w:rsid w:val="0071183F"/>
    <w:rsid w:val="00711B90"/>
    <w:rsid w:val="00712636"/>
    <w:rsid w:val="00714235"/>
    <w:rsid w:val="00714348"/>
    <w:rsid w:val="00715A09"/>
    <w:rsid w:val="007206A4"/>
    <w:rsid w:val="00720CDD"/>
    <w:rsid w:val="00721283"/>
    <w:rsid w:val="00721CC8"/>
    <w:rsid w:val="007254D4"/>
    <w:rsid w:val="00725AA9"/>
    <w:rsid w:val="00725F05"/>
    <w:rsid w:val="00726434"/>
    <w:rsid w:val="00726B03"/>
    <w:rsid w:val="00727B98"/>
    <w:rsid w:val="007300EC"/>
    <w:rsid w:val="00731179"/>
    <w:rsid w:val="00731A89"/>
    <w:rsid w:val="00732021"/>
    <w:rsid w:val="00733715"/>
    <w:rsid w:val="0073395B"/>
    <w:rsid w:val="00734F90"/>
    <w:rsid w:val="007360DF"/>
    <w:rsid w:val="007363EA"/>
    <w:rsid w:val="00737921"/>
    <w:rsid w:val="00741119"/>
    <w:rsid w:val="007420EE"/>
    <w:rsid w:val="007433A6"/>
    <w:rsid w:val="0074410D"/>
    <w:rsid w:val="00745943"/>
    <w:rsid w:val="00745EAE"/>
    <w:rsid w:val="00746ED5"/>
    <w:rsid w:val="00747B79"/>
    <w:rsid w:val="00747CE4"/>
    <w:rsid w:val="00747EF0"/>
    <w:rsid w:val="00750BE7"/>
    <w:rsid w:val="0075128D"/>
    <w:rsid w:val="007526C9"/>
    <w:rsid w:val="00752765"/>
    <w:rsid w:val="00752B5A"/>
    <w:rsid w:val="00753636"/>
    <w:rsid w:val="00753815"/>
    <w:rsid w:val="00754A92"/>
    <w:rsid w:val="00755443"/>
    <w:rsid w:val="0075628E"/>
    <w:rsid w:val="0075723E"/>
    <w:rsid w:val="00760C6F"/>
    <w:rsid w:val="0076231F"/>
    <w:rsid w:val="00763748"/>
    <w:rsid w:val="0076519C"/>
    <w:rsid w:val="007653DD"/>
    <w:rsid w:val="0076613F"/>
    <w:rsid w:val="007668B3"/>
    <w:rsid w:val="00767DF3"/>
    <w:rsid w:val="00771598"/>
    <w:rsid w:val="0077204C"/>
    <w:rsid w:val="00772F0E"/>
    <w:rsid w:val="00773143"/>
    <w:rsid w:val="00773795"/>
    <w:rsid w:val="00773E10"/>
    <w:rsid w:val="00774F1E"/>
    <w:rsid w:val="00776D4A"/>
    <w:rsid w:val="0077791C"/>
    <w:rsid w:val="00777A68"/>
    <w:rsid w:val="00781509"/>
    <w:rsid w:val="007840F9"/>
    <w:rsid w:val="007863AB"/>
    <w:rsid w:val="007912C9"/>
    <w:rsid w:val="00791313"/>
    <w:rsid w:val="00794B24"/>
    <w:rsid w:val="007951DA"/>
    <w:rsid w:val="0079689F"/>
    <w:rsid w:val="00796E21"/>
    <w:rsid w:val="007976FA"/>
    <w:rsid w:val="00797EF3"/>
    <w:rsid w:val="00797F67"/>
    <w:rsid w:val="007A05B8"/>
    <w:rsid w:val="007A0A04"/>
    <w:rsid w:val="007A0B17"/>
    <w:rsid w:val="007A1557"/>
    <w:rsid w:val="007A2482"/>
    <w:rsid w:val="007A46C4"/>
    <w:rsid w:val="007A5F21"/>
    <w:rsid w:val="007A601F"/>
    <w:rsid w:val="007A6282"/>
    <w:rsid w:val="007A6E06"/>
    <w:rsid w:val="007A78ED"/>
    <w:rsid w:val="007B02F9"/>
    <w:rsid w:val="007B0711"/>
    <w:rsid w:val="007B2946"/>
    <w:rsid w:val="007B35EE"/>
    <w:rsid w:val="007B4C2C"/>
    <w:rsid w:val="007B4F8B"/>
    <w:rsid w:val="007B7514"/>
    <w:rsid w:val="007B7620"/>
    <w:rsid w:val="007C01D2"/>
    <w:rsid w:val="007C3E09"/>
    <w:rsid w:val="007C403A"/>
    <w:rsid w:val="007C43C6"/>
    <w:rsid w:val="007C483F"/>
    <w:rsid w:val="007C50A0"/>
    <w:rsid w:val="007C5326"/>
    <w:rsid w:val="007C5706"/>
    <w:rsid w:val="007C7694"/>
    <w:rsid w:val="007C778B"/>
    <w:rsid w:val="007C7BB4"/>
    <w:rsid w:val="007C7F98"/>
    <w:rsid w:val="007D04A5"/>
    <w:rsid w:val="007D064A"/>
    <w:rsid w:val="007D07AA"/>
    <w:rsid w:val="007D0EED"/>
    <w:rsid w:val="007D25F0"/>
    <w:rsid w:val="007D3447"/>
    <w:rsid w:val="007D65F6"/>
    <w:rsid w:val="007D69EC"/>
    <w:rsid w:val="007D7109"/>
    <w:rsid w:val="007E04FE"/>
    <w:rsid w:val="007E13B3"/>
    <w:rsid w:val="007E16F6"/>
    <w:rsid w:val="007E577D"/>
    <w:rsid w:val="007E60FF"/>
    <w:rsid w:val="007E6A5E"/>
    <w:rsid w:val="007E7E1B"/>
    <w:rsid w:val="007F0203"/>
    <w:rsid w:val="007F0556"/>
    <w:rsid w:val="007F061E"/>
    <w:rsid w:val="007F1732"/>
    <w:rsid w:val="007F32E4"/>
    <w:rsid w:val="007F4A72"/>
    <w:rsid w:val="007F640C"/>
    <w:rsid w:val="007F679A"/>
    <w:rsid w:val="007F696D"/>
    <w:rsid w:val="007F726F"/>
    <w:rsid w:val="007F75EE"/>
    <w:rsid w:val="007F7B0E"/>
    <w:rsid w:val="00801203"/>
    <w:rsid w:val="00801AB5"/>
    <w:rsid w:val="008026FE"/>
    <w:rsid w:val="00802F58"/>
    <w:rsid w:val="008036B2"/>
    <w:rsid w:val="00804354"/>
    <w:rsid w:val="00805CED"/>
    <w:rsid w:val="00806B11"/>
    <w:rsid w:val="008078F2"/>
    <w:rsid w:val="00810424"/>
    <w:rsid w:val="008108E8"/>
    <w:rsid w:val="008118AD"/>
    <w:rsid w:val="00811FC0"/>
    <w:rsid w:val="00812E4A"/>
    <w:rsid w:val="00813CC8"/>
    <w:rsid w:val="0081485E"/>
    <w:rsid w:val="00815127"/>
    <w:rsid w:val="0082025E"/>
    <w:rsid w:val="00820C82"/>
    <w:rsid w:val="008215F6"/>
    <w:rsid w:val="00821C9E"/>
    <w:rsid w:val="00821F38"/>
    <w:rsid w:val="00822AB2"/>
    <w:rsid w:val="0082327F"/>
    <w:rsid w:val="0082348F"/>
    <w:rsid w:val="00823959"/>
    <w:rsid w:val="008239E2"/>
    <w:rsid w:val="00824575"/>
    <w:rsid w:val="00824E97"/>
    <w:rsid w:val="00824ED7"/>
    <w:rsid w:val="00825AD7"/>
    <w:rsid w:val="00826664"/>
    <w:rsid w:val="00827697"/>
    <w:rsid w:val="0082778A"/>
    <w:rsid w:val="00830B1D"/>
    <w:rsid w:val="00832219"/>
    <w:rsid w:val="008338B3"/>
    <w:rsid w:val="00834210"/>
    <w:rsid w:val="00834EB7"/>
    <w:rsid w:val="008352F3"/>
    <w:rsid w:val="008368BB"/>
    <w:rsid w:val="00837EA2"/>
    <w:rsid w:val="00840D02"/>
    <w:rsid w:val="0084225D"/>
    <w:rsid w:val="00842499"/>
    <w:rsid w:val="0084297A"/>
    <w:rsid w:val="00842AA6"/>
    <w:rsid w:val="00843C89"/>
    <w:rsid w:val="00843D06"/>
    <w:rsid w:val="00844815"/>
    <w:rsid w:val="0084661E"/>
    <w:rsid w:val="00846A14"/>
    <w:rsid w:val="008502BE"/>
    <w:rsid w:val="00851677"/>
    <w:rsid w:val="00851B7D"/>
    <w:rsid w:val="008524D0"/>
    <w:rsid w:val="008528AE"/>
    <w:rsid w:val="00852F62"/>
    <w:rsid w:val="0085363F"/>
    <w:rsid w:val="00853821"/>
    <w:rsid w:val="00855D7D"/>
    <w:rsid w:val="00855E96"/>
    <w:rsid w:val="00855FB4"/>
    <w:rsid w:val="008568DE"/>
    <w:rsid w:val="00857321"/>
    <w:rsid w:val="00857719"/>
    <w:rsid w:val="00857F9B"/>
    <w:rsid w:val="00860F2D"/>
    <w:rsid w:val="00863702"/>
    <w:rsid w:val="008669CF"/>
    <w:rsid w:val="0086706E"/>
    <w:rsid w:val="0086791D"/>
    <w:rsid w:val="00867AF6"/>
    <w:rsid w:val="00871071"/>
    <w:rsid w:val="00871369"/>
    <w:rsid w:val="00872077"/>
    <w:rsid w:val="008724FA"/>
    <w:rsid w:val="008738F1"/>
    <w:rsid w:val="00874D5D"/>
    <w:rsid w:val="008765D3"/>
    <w:rsid w:val="0087692C"/>
    <w:rsid w:val="00877CF0"/>
    <w:rsid w:val="0088056F"/>
    <w:rsid w:val="00881F7E"/>
    <w:rsid w:val="00884405"/>
    <w:rsid w:val="0088576E"/>
    <w:rsid w:val="008870E0"/>
    <w:rsid w:val="00887179"/>
    <w:rsid w:val="00887510"/>
    <w:rsid w:val="0089054C"/>
    <w:rsid w:val="00890993"/>
    <w:rsid w:val="00891275"/>
    <w:rsid w:val="0089225D"/>
    <w:rsid w:val="0089295D"/>
    <w:rsid w:val="008963D2"/>
    <w:rsid w:val="00896472"/>
    <w:rsid w:val="00897381"/>
    <w:rsid w:val="00897F1B"/>
    <w:rsid w:val="008A05A4"/>
    <w:rsid w:val="008A1BE9"/>
    <w:rsid w:val="008A3083"/>
    <w:rsid w:val="008A3284"/>
    <w:rsid w:val="008A3DF1"/>
    <w:rsid w:val="008A620A"/>
    <w:rsid w:val="008A7016"/>
    <w:rsid w:val="008A763A"/>
    <w:rsid w:val="008A784B"/>
    <w:rsid w:val="008B0FE1"/>
    <w:rsid w:val="008B2542"/>
    <w:rsid w:val="008B3012"/>
    <w:rsid w:val="008B382D"/>
    <w:rsid w:val="008B38D5"/>
    <w:rsid w:val="008B3B18"/>
    <w:rsid w:val="008B41C4"/>
    <w:rsid w:val="008B72E1"/>
    <w:rsid w:val="008B75A1"/>
    <w:rsid w:val="008B7717"/>
    <w:rsid w:val="008C0229"/>
    <w:rsid w:val="008C0413"/>
    <w:rsid w:val="008C055A"/>
    <w:rsid w:val="008C1765"/>
    <w:rsid w:val="008C189D"/>
    <w:rsid w:val="008C27EF"/>
    <w:rsid w:val="008D0652"/>
    <w:rsid w:val="008D1147"/>
    <w:rsid w:val="008D1D7E"/>
    <w:rsid w:val="008D2F30"/>
    <w:rsid w:val="008D30E8"/>
    <w:rsid w:val="008D571E"/>
    <w:rsid w:val="008D738E"/>
    <w:rsid w:val="008D77DF"/>
    <w:rsid w:val="008D7E03"/>
    <w:rsid w:val="008E0971"/>
    <w:rsid w:val="008E17AB"/>
    <w:rsid w:val="008E30D9"/>
    <w:rsid w:val="008E495D"/>
    <w:rsid w:val="008E4EE9"/>
    <w:rsid w:val="008E62F5"/>
    <w:rsid w:val="008E6688"/>
    <w:rsid w:val="008E6DEC"/>
    <w:rsid w:val="008E7091"/>
    <w:rsid w:val="008E7B03"/>
    <w:rsid w:val="008F0A39"/>
    <w:rsid w:val="008F1696"/>
    <w:rsid w:val="008F185F"/>
    <w:rsid w:val="008F1D4A"/>
    <w:rsid w:val="008F3DA7"/>
    <w:rsid w:val="008F3FA5"/>
    <w:rsid w:val="008F767D"/>
    <w:rsid w:val="008F7868"/>
    <w:rsid w:val="0090005E"/>
    <w:rsid w:val="009009A9"/>
    <w:rsid w:val="00900A69"/>
    <w:rsid w:val="00900DA6"/>
    <w:rsid w:val="00900F95"/>
    <w:rsid w:val="00903355"/>
    <w:rsid w:val="00903B63"/>
    <w:rsid w:val="00904BCF"/>
    <w:rsid w:val="0090648A"/>
    <w:rsid w:val="00906F14"/>
    <w:rsid w:val="009074E6"/>
    <w:rsid w:val="009106A1"/>
    <w:rsid w:val="00910B4E"/>
    <w:rsid w:val="0091226B"/>
    <w:rsid w:val="00913C10"/>
    <w:rsid w:val="00914167"/>
    <w:rsid w:val="009153B6"/>
    <w:rsid w:val="00915B9D"/>
    <w:rsid w:val="00916037"/>
    <w:rsid w:val="00916C91"/>
    <w:rsid w:val="00917076"/>
    <w:rsid w:val="009178AA"/>
    <w:rsid w:val="0092000A"/>
    <w:rsid w:val="009201A5"/>
    <w:rsid w:val="00920814"/>
    <w:rsid w:val="00921457"/>
    <w:rsid w:val="009244CA"/>
    <w:rsid w:val="009249F1"/>
    <w:rsid w:val="00925C83"/>
    <w:rsid w:val="00926297"/>
    <w:rsid w:val="0092732C"/>
    <w:rsid w:val="00927FBE"/>
    <w:rsid w:val="00932BDD"/>
    <w:rsid w:val="009343DB"/>
    <w:rsid w:val="00934587"/>
    <w:rsid w:val="00935385"/>
    <w:rsid w:val="00936049"/>
    <w:rsid w:val="00936900"/>
    <w:rsid w:val="00936DC0"/>
    <w:rsid w:val="00937D43"/>
    <w:rsid w:val="00940732"/>
    <w:rsid w:val="0094215A"/>
    <w:rsid w:val="009425F5"/>
    <w:rsid w:val="00944B5E"/>
    <w:rsid w:val="00944BD1"/>
    <w:rsid w:val="009455C1"/>
    <w:rsid w:val="00945994"/>
    <w:rsid w:val="00950E7F"/>
    <w:rsid w:val="00951B44"/>
    <w:rsid w:val="009559B4"/>
    <w:rsid w:val="00956A92"/>
    <w:rsid w:val="009572FB"/>
    <w:rsid w:val="009576BB"/>
    <w:rsid w:val="00957824"/>
    <w:rsid w:val="00962FEE"/>
    <w:rsid w:val="00963005"/>
    <w:rsid w:val="009630D7"/>
    <w:rsid w:val="00964207"/>
    <w:rsid w:val="0096560E"/>
    <w:rsid w:val="00965859"/>
    <w:rsid w:val="00965D89"/>
    <w:rsid w:val="00967B1C"/>
    <w:rsid w:val="00971ED7"/>
    <w:rsid w:val="00972980"/>
    <w:rsid w:val="00973F5D"/>
    <w:rsid w:val="00976EC5"/>
    <w:rsid w:val="00977426"/>
    <w:rsid w:val="00977A83"/>
    <w:rsid w:val="0098553C"/>
    <w:rsid w:val="00985936"/>
    <w:rsid w:val="00986592"/>
    <w:rsid w:val="00987059"/>
    <w:rsid w:val="0099057E"/>
    <w:rsid w:val="00990C6F"/>
    <w:rsid w:val="00990C71"/>
    <w:rsid w:val="00991382"/>
    <w:rsid w:val="0099198C"/>
    <w:rsid w:val="00992D2B"/>
    <w:rsid w:val="00994D92"/>
    <w:rsid w:val="00995156"/>
    <w:rsid w:val="009954D2"/>
    <w:rsid w:val="00995D23"/>
    <w:rsid w:val="00995E9C"/>
    <w:rsid w:val="00997695"/>
    <w:rsid w:val="009A026B"/>
    <w:rsid w:val="009A14F5"/>
    <w:rsid w:val="009A19F7"/>
    <w:rsid w:val="009A2FFE"/>
    <w:rsid w:val="009A3712"/>
    <w:rsid w:val="009A594C"/>
    <w:rsid w:val="009A623D"/>
    <w:rsid w:val="009B2D9A"/>
    <w:rsid w:val="009B37C9"/>
    <w:rsid w:val="009B3D1F"/>
    <w:rsid w:val="009B424D"/>
    <w:rsid w:val="009B44B6"/>
    <w:rsid w:val="009B6B53"/>
    <w:rsid w:val="009C0A06"/>
    <w:rsid w:val="009C0DE5"/>
    <w:rsid w:val="009C1D27"/>
    <w:rsid w:val="009C32D6"/>
    <w:rsid w:val="009C682F"/>
    <w:rsid w:val="009D0A56"/>
    <w:rsid w:val="009D1C00"/>
    <w:rsid w:val="009D1FB5"/>
    <w:rsid w:val="009D46A1"/>
    <w:rsid w:val="009D59B8"/>
    <w:rsid w:val="009D65A9"/>
    <w:rsid w:val="009D669F"/>
    <w:rsid w:val="009D6A31"/>
    <w:rsid w:val="009D7347"/>
    <w:rsid w:val="009D7A62"/>
    <w:rsid w:val="009E13E3"/>
    <w:rsid w:val="009E1401"/>
    <w:rsid w:val="009E2E9A"/>
    <w:rsid w:val="009E347F"/>
    <w:rsid w:val="009E3C04"/>
    <w:rsid w:val="009E3D87"/>
    <w:rsid w:val="009E3DE8"/>
    <w:rsid w:val="009E4BB9"/>
    <w:rsid w:val="009E60E7"/>
    <w:rsid w:val="009F0A2E"/>
    <w:rsid w:val="009F0EC1"/>
    <w:rsid w:val="009F187F"/>
    <w:rsid w:val="009F245E"/>
    <w:rsid w:val="009F30C0"/>
    <w:rsid w:val="009F68DE"/>
    <w:rsid w:val="009F72D6"/>
    <w:rsid w:val="009F7430"/>
    <w:rsid w:val="00A006C1"/>
    <w:rsid w:val="00A009C3"/>
    <w:rsid w:val="00A0338A"/>
    <w:rsid w:val="00A03CE4"/>
    <w:rsid w:val="00A04E89"/>
    <w:rsid w:val="00A0545E"/>
    <w:rsid w:val="00A10354"/>
    <w:rsid w:val="00A103A2"/>
    <w:rsid w:val="00A107AF"/>
    <w:rsid w:val="00A10B1C"/>
    <w:rsid w:val="00A10BA3"/>
    <w:rsid w:val="00A1189F"/>
    <w:rsid w:val="00A11A5B"/>
    <w:rsid w:val="00A126B4"/>
    <w:rsid w:val="00A14613"/>
    <w:rsid w:val="00A154C9"/>
    <w:rsid w:val="00A158FF"/>
    <w:rsid w:val="00A17205"/>
    <w:rsid w:val="00A17411"/>
    <w:rsid w:val="00A17435"/>
    <w:rsid w:val="00A2088F"/>
    <w:rsid w:val="00A20D8E"/>
    <w:rsid w:val="00A2181D"/>
    <w:rsid w:val="00A224C3"/>
    <w:rsid w:val="00A233C1"/>
    <w:rsid w:val="00A31F1A"/>
    <w:rsid w:val="00A32FBB"/>
    <w:rsid w:val="00A33CA4"/>
    <w:rsid w:val="00A346CC"/>
    <w:rsid w:val="00A37064"/>
    <w:rsid w:val="00A3755D"/>
    <w:rsid w:val="00A404B5"/>
    <w:rsid w:val="00A41788"/>
    <w:rsid w:val="00A42D7C"/>
    <w:rsid w:val="00A43E5B"/>
    <w:rsid w:val="00A4578E"/>
    <w:rsid w:val="00A458EF"/>
    <w:rsid w:val="00A46C7A"/>
    <w:rsid w:val="00A471F9"/>
    <w:rsid w:val="00A476BA"/>
    <w:rsid w:val="00A47A60"/>
    <w:rsid w:val="00A50406"/>
    <w:rsid w:val="00A50DFA"/>
    <w:rsid w:val="00A510B8"/>
    <w:rsid w:val="00A513DB"/>
    <w:rsid w:val="00A518D6"/>
    <w:rsid w:val="00A5237C"/>
    <w:rsid w:val="00A53F86"/>
    <w:rsid w:val="00A55190"/>
    <w:rsid w:val="00A57302"/>
    <w:rsid w:val="00A57816"/>
    <w:rsid w:val="00A57E01"/>
    <w:rsid w:val="00A60E33"/>
    <w:rsid w:val="00A6121E"/>
    <w:rsid w:val="00A612A6"/>
    <w:rsid w:val="00A61786"/>
    <w:rsid w:val="00A62DF0"/>
    <w:rsid w:val="00A63E5B"/>
    <w:rsid w:val="00A63ED2"/>
    <w:rsid w:val="00A6455D"/>
    <w:rsid w:val="00A65100"/>
    <w:rsid w:val="00A65189"/>
    <w:rsid w:val="00A65411"/>
    <w:rsid w:val="00A65600"/>
    <w:rsid w:val="00A67677"/>
    <w:rsid w:val="00A7050D"/>
    <w:rsid w:val="00A71E37"/>
    <w:rsid w:val="00A747BE"/>
    <w:rsid w:val="00A7558B"/>
    <w:rsid w:val="00A75FE1"/>
    <w:rsid w:val="00A76928"/>
    <w:rsid w:val="00A76DD9"/>
    <w:rsid w:val="00A77183"/>
    <w:rsid w:val="00A80F9C"/>
    <w:rsid w:val="00A824C0"/>
    <w:rsid w:val="00A839F0"/>
    <w:rsid w:val="00A83E3E"/>
    <w:rsid w:val="00A8565A"/>
    <w:rsid w:val="00A85EEE"/>
    <w:rsid w:val="00A86C36"/>
    <w:rsid w:val="00A87EF3"/>
    <w:rsid w:val="00A9176F"/>
    <w:rsid w:val="00A91A1A"/>
    <w:rsid w:val="00A92494"/>
    <w:rsid w:val="00A92B18"/>
    <w:rsid w:val="00A92FD4"/>
    <w:rsid w:val="00A93A5E"/>
    <w:rsid w:val="00A93BCB"/>
    <w:rsid w:val="00A9532F"/>
    <w:rsid w:val="00A95A1E"/>
    <w:rsid w:val="00A95B9B"/>
    <w:rsid w:val="00A96AE2"/>
    <w:rsid w:val="00A96BB8"/>
    <w:rsid w:val="00A96E7C"/>
    <w:rsid w:val="00AA09F1"/>
    <w:rsid w:val="00AA12C5"/>
    <w:rsid w:val="00AA17D6"/>
    <w:rsid w:val="00AA210F"/>
    <w:rsid w:val="00AA294E"/>
    <w:rsid w:val="00AA44F8"/>
    <w:rsid w:val="00AA54B1"/>
    <w:rsid w:val="00AA5A86"/>
    <w:rsid w:val="00AA6593"/>
    <w:rsid w:val="00AA7134"/>
    <w:rsid w:val="00AA797D"/>
    <w:rsid w:val="00AA7C70"/>
    <w:rsid w:val="00AB0E84"/>
    <w:rsid w:val="00AB117F"/>
    <w:rsid w:val="00AB1ADC"/>
    <w:rsid w:val="00AB5EDC"/>
    <w:rsid w:val="00AB67D5"/>
    <w:rsid w:val="00AB6C0F"/>
    <w:rsid w:val="00AB750E"/>
    <w:rsid w:val="00AC005C"/>
    <w:rsid w:val="00AC1732"/>
    <w:rsid w:val="00AC203F"/>
    <w:rsid w:val="00AC26C9"/>
    <w:rsid w:val="00AC2CA0"/>
    <w:rsid w:val="00AC2CF9"/>
    <w:rsid w:val="00AC4053"/>
    <w:rsid w:val="00AC4941"/>
    <w:rsid w:val="00AC5AAA"/>
    <w:rsid w:val="00AC5EEF"/>
    <w:rsid w:val="00AC649E"/>
    <w:rsid w:val="00AC6560"/>
    <w:rsid w:val="00AC6B92"/>
    <w:rsid w:val="00AD025A"/>
    <w:rsid w:val="00AD0D18"/>
    <w:rsid w:val="00AD188F"/>
    <w:rsid w:val="00AD1E0E"/>
    <w:rsid w:val="00AD4050"/>
    <w:rsid w:val="00AD4C86"/>
    <w:rsid w:val="00AD511C"/>
    <w:rsid w:val="00AD7819"/>
    <w:rsid w:val="00AD7A5F"/>
    <w:rsid w:val="00AE0623"/>
    <w:rsid w:val="00AE0F90"/>
    <w:rsid w:val="00AE100E"/>
    <w:rsid w:val="00AE53DD"/>
    <w:rsid w:val="00AE6BBF"/>
    <w:rsid w:val="00AE765D"/>
    <w:rsid w:val="00AF1F72"/>
    <w:rsid w:val="00AF207B"/>
    <w:rsid w:val="00AF2F77"/>
    <w:rsid w:val="00AF5B53"/>
    <w:rsid w:val="00AF5FF8"/>
    <w:rsid w:val="00AF6B62"/>
    <w:rsid w:val="00AF6D0F"/>
    <w:rsid w:val="00AF7519"/>
    <w:rsid w:val="00B005D9"/>
    <w:rsid w:val="00B013D0"/>
    <w:rsid w:val="00B01615"/>
    <w:rsid w:val="00B01D44"/>
    <w:rsid w:val="00B023E6"/>
    <w:rsid w:val="00B02D84"/>
    <w:rsid w:val="00B02F39"/>
    <w:rsid w:val="00B04066"/>
    <w:rsid w:val="00B05390"/>
    <w:rsid w:val="00B06EC2"/>
    <w:rsid w:val="00B0750A"/>
    <w:rsid w:val="00B077C7"/>
    <w:rsid w:val="00B10958"/>
    <w:rsid w:val="00B10EF5"/>
    <w:rsid w:val="00B134F6"/>
    <w:rsid w:val="00B1361C"/>
    <w:rsid w:val="00B144D1"/>
    <w:rsid w:val="00B14D15"/>
    <w:rsid w:val="00B15F0B"/>
    <w:rsid w:val="00B17562"/>
    <w:rsid w:val="00B178BC"/>
    <w:rsid w:val="00B20BEE"/>
    <w:rsid w:val="00B22BF8"/>
    <w:rsid w:val="00B237E8"/>
    <w:rsid w:val="00B23A88"/>
    <w:rsid w:val="00B27F84"/>
    <w:rsid w:val="00B301EE"/>
    <w:rsid w:val="00B31D9C"/>
    <w:rsid w:val="00B3386F"/>
    <w:rsid w:val="00B34326"/>
    <w:rsid w:val="00B35C65"/>
    <w:rsid w:val="00B3668B"/>
    <w:rsid w:val="00B37E20"/>
    <w:rsid w:val="00B40785"/>
    <w:rsid w:val="00B40BC3"/>
    <w:rsid w:val="00B426A9"/>
    <w:rsid w:val="00B42AD0"/>
    <w:rsid w:val="00B43B10"/>
    <w:rsid w:val="00B471A9"/>
    <w:rsid w:val="00B4796B"/>
    <w:rsid w:val="00B47D69"/>
    <w:rsid w:val="00B50261"/>
    <w:rsid w:val="00B502B9"/>
    <w:rsid w:val="00B50942"/>
    <w:rsid w:val="00B51281"/>
    <w:rsid w:val="00B52802"/>
    <w:rsid w:val="00B53A9A"/>
    <w:rsid w:val="00B53CCB"/>
    <w:rsid w:val="00B55516"/>
    <w:rsid w:val="00B56777"/>
    <w:rsid w:val="00B579FB"/>
    <w:rsid w:val="00B60221"/>
    <w:rsid w:val="00B604C0"/>
    <w:rsid w:val="00B610B4"/>
    <w:rsid w:val="00B61A82"/>
    <w:rsid w:val="00B63B17"/>
    <w:rsid w:val="00B64F54"/>
    <w:rsid w:val="00B7167D"/>
    <w:rsid w:val="00B71BDA"/>
    <w:rsid w:val="00B71C48"/>
    <w:rsid w:val="00B72792"/>
    <w:rsid w:val="00B733B6"/>
    <w:rsid w:val="00B74559"/>
    <w:rsid w:val="00B7525D"/>
    <w:rsid w:val="00B770E7"/>
    <w:rsid w:val="00B776B8"/>
    <w:rsid w:val="00B776F7"/>
    <w:rsid w:val="00B804AC"/>
    <w:rsid w:val="00B816EC"/>
    <w:rsid w:val="00B8197F"/>
    <w:rsid w:val="00B81E5E"/>
    <w:rsid w:val="00B84F7A"/>
    <w:rsid w:val="00B85E16"/>
    <w:rsid w:val="00B869ED"/>
    <w:rsid w:val="00B87582"/>
    <w:rsid w:val="00B921C2"/>
    <w:rsid w:val="00B94560"/>
    <w:rsid w:val="00B947F1"/>
    <w:rsid w:val="00B95BCB"/>
    <w:rsid w:val="00B95C77"/>
    <w:rsid w:val="00B9742A"/>
    <w:rsid w:val="00B97F75"/>
    <w:rsid w:val="00BA0FA3"/>
    <w:rsid w:val="00BA228F"/>
    <w:rsid w:val="00BA35B3"/>
    <w:rsid w:val="00BA3D37"/>
    <w:rsid w:val="00BA40CF"/>
    <w:rsid w:val="00BA46DC"/>
    <w:rsid w:val="00BA594C"/>
    <w:rsid w:val="00BA65A0"/>
    <w:rsid w:val="00BA6E9A"/>
    <w:rsid w:val="00BA7BE4"/>
    <w:rsid w:val="00BB0234"/>
    <w:rsid w:val="00BB248A"/>
    <w:rsid w:val="00BB308A"/>
    <w:rsid w:val="00BB4DB6"/>
    <w:rsid w:val="00BB59C6"/>
    <w:rsid w:val="00BC03BB"/>
    <w:rsid w:val="00BC0426"/>
    <w:rsid w:val="00BC10F0"/>
    <w:rsid w:val="00BC2F68"/>
    <w:rsid w:val="00BC3E30"/>
    <w:rsid w:val="00BC3EC6"/>
    <w:rsid w:val="00BC440C"/>
    <w:rsid w:val="00BC44B5"/>
    <w:rsid w:val="00BC5C02"/>
    <w:rsid w:val="00BC735B"/>
    <w:rsid w:val="00BC7B9C"/>
    <w:rsid w:val="00BD00CF"/>
    <w:rsid w:val="00BD0BB1"/>
    <w:rsid w:val="00BD1F10"/>
    <w:rsid w:val="00BD257D"/>
    <w:rsid w:val="00BD2A2D"/>
    <w:rsid w:val="00BD34DC"/>
    <w:rsid w:val="00BD389D"/>
    <w:rsid w:val="00BD3ACF"/>
    <w:rsid w:val="00BD6EAE"/>
    <w:rsid w:val="00BD77F9"/>
    <w:rsid w:val="00BE1B30"/>
    <w:rsid w:val="00BE3A74"/>
    <w:rsid w:val="00BE6FF0"/>
    <w:rsid w:val="00BE77E6"/>
    <w:rsid w:val="00BF0036"/>
    <w:rsid w:val="00BF3E22"/>
    <w:rsid w:val="00BF5C1A"/>
    <w:rsid w:val="00BF66A2"/>
    <w:rsid w:val="00C013AF"/>
    <w:rsid w:val="00C01957"/>
    <w:rsid w:val="00C032DE"/>
    <w:rsid w:val="00C039F0"/>
    <w:rsid w:val="00C0648C"/>
    <w:rsid w:val="00C06FF7"/>
    <w:rsid w:val="00C10343"/>
    <w:rsid w:val="00C11C9E"/>
    <w:rsid w:val="00C12AD3"/>
    <w:rsid w:val="00C131A3"/>
    <w:rsid w:val="00C15066"/>
    <w:rsid w:val="00C15674"/>
    <w:rsid w:val="00C1579C"/>
    <w:rsid w:val="00C1593F"/>
    <w:rsid w:val="00C15A58"/>
    <w:rsid w:val="00C20712"/>
    <w:rsid w:val="00C20DBE"/>
    <w:rsid w:val="00C211FF"/>
    <w:rsid w:val="00C216F0"/>
    <w:rsid w:val="00C21BB2"/>
    <w:rsid w:val="00C22336"/>
    <w:rsid w:val="00C22B7D"/>
    <w:rsid w:val="00C23A56"/>
    <w:rsid w:val="00C23AE8"/>
    <w:rsid w:val="00C247D6"/>
    <w:rsid w:val="00C24CC1"/>
    <w:rsid w:val="00C24CDE"/>
    <w:rsid w:val="00C25F87"/>
    <w:rsid w:val="00C26D49"/>
    <w:rsid w:val="00C27360"/>
    <w:rsid w:val="00C27418"/>
    <w:rsid w:val="00C27A9C"/>
    <w:rsid w:val="00C3131F"/>
    <w:rsid w:val="00C31D87"/>
    <w:rsid w:val="00C32420"/>
    <w:rsid w:val="00C3285C"/>
    <w:rsid w:val="00C349F5"/>
    <w:rsid w:val="00C35DB0"/>
    <w:rsid w:val="00C378B5"/>
    <w:rsid w:val="00C37E0E"/>
    <w:rsid w:val="00C400AD"/>
    <w:rsid w:val="00C423FD"/>
    <w:rsid w:val="00C451D6"/>
    <w:rsid w:val="00C45731"/>
    <w:rsid w:val="00C45E6D"/>
    <w:rsid w:val="00C46C6A"/>
    <w:rsid w:val="00C46EDB"/>
    <w:rsid w:val="00C47521"/>
    <w:rsid w:val="00C512FE"/>
    <w:rsid w:val="00C514C2"/>
    <w:rsid w:val="00C52D43"/>
    <w:rsid w:val="00C53154"/>
    <w:rsid w:val="00C544ED"/>
    <w:rsid w:val="00C549B6"/>
    <w:rsid w:val="00C55C4E"/>
    <w:rsid w:val="00C56E48"/>
    <w:rsid w:val="00C5731A"/>
    <w:rsid w:val="00C60537"/>
    <w:rsid w:val="00C62BD7"/>
    <w:rsid w:val="00C62D9A"/>
    <w:rsid w:val="00C632EB"/>
    <w:rsid w:val="00C644A2"/>
    <w:rsid w:val="00C656E5"/>
    <w:rsid w:val="00C66732"/>
    <w:rsid w:val="00C7032D"/>
    <w:rsid w:val="00C7035A"/>
    <w:rsid w:val="00C70D64"/>
    <w:rsid w:val="00C71052"/>
    <w:rsid w:val="00C715C1"/>
    <w:rsid w:val="00C71E1B"/>
    <w:rsid w:val="00C71F2A"/>
    <w:rsid w:val="00C720AA"/>
    <w:rsid w:val="00C74094"/>
    <w:rsid w:val="00C7420A"/>
    <w:rsid w:val="00C75552"/>
    <w:rsid w:val="00C75AD1"/>
    <w:rsid w:val="00C75BE5"/>
    <w:rsid w:val="00C75DEE"/>
    <w:rsid w:val="00C764F7"/>
    <w:rsid w:val="00C76E19"/>
    <w:rsid w:val="00C77B94"/>
    <w:rsid w:val="00C80535"/>
    <w:rsid w:val="00C8123B"/>
    <w:rsid w:val="00C815CA"/>
    <w:rsid w:val="00C815E6"/>
    <w:rsid w:val="00C839E4"/>
    <w:rsid w:val="00C858E3"/>
    <w:rsid w:val="00C85C4C"/>
    <w:rsid w:val="00C85D15"/>
    <w:rsid w:val="00C85DAE"/>
    <w:rsid w:val="00C867A7"/>
    <w:rsid w:val="00C86C85"/>
    <w:rsid w:val="00C86CBC"/>
    <w:rsid w:val="00C875E7"/>
    <w:rsid w:val="00C87AAF"/>
    <w:rsid w:val="00C90258"/>
    <w:rsid w:val="00C9112F"/>
    <w:rsid w:val="00C916FE"/>
    <w:rsid w:val="00C91F46"/>
    <w:rsid w:val="00C944D3"/>
    <w:rsid w:val="00C94A09"/>
    <w:rsid w:val="00C94F6A"/>
    <w:rsid w:val="00CA0B3C"/>
    <w:rsid w:val="00CA15FD"/>
    <w:rsid w:val="00CA19FE"/>
    <w:rsid w:val="00CA21B0"/>
    <w:rsid w:val="00CA2DEB"/>
    <w:rsid w:val="00CA4FB7"/>
    <w:rsid w:val="00CA57BA"/>
    <w:rsid w:val="00CA61AC"/>
    <w:rsid w:val="00CA7CC1"/>
    <w:rsid w:val="00CB12EB"/>
    <w:rsid w:val="00CB2A43"/>
    <w:rsid w:val="00CB3B75"/>
    <w:rsid w:val="00CB3DBB"/>
    <w:rsid w:val="00CB5134"/>
    <w:rsid w:val="00CB5ACD"/>
    <w:rsid w:val="00CB6D18"/>
    <w:rsid w:val="00CC1F15"/>
    <w:rsid w:val="00CC217A"/>
    <w:rsid w:val="00CC25B0"/>
    <w:rsid w:val="00CC28F4"/>
    <w:rsid w:val="00CC373F"/>
    <w:rsid w:val="00CC39F7"/>
    <w:rsid w:val="00CC3AF5"/>
    <w:rsid w:val="00CC3D19"/>
    <w:rsid w:val="00CC4DD0"/>
    <w:rsid w:val="00CC5DFB"/>
    <w:rsid w:val="00CC5F05"/>
    <w:rsid w:val="00CC659F"/>
    <w:rsid w:val="00CC6B28"/>
    <w:rsid w:val="00CC7D35"/>
    <w:rsid w:val="00CD2FC9"/>
    <w:rsid w:val="00CD3D0F"/>
    <w:rsid w:val="00CD3E62"/>
    <w:rsid w:val="00CD4864"/>
    <w:rsid w:val="00CD6615"/>
    <w:rsid w:val="00CD71DE"/>
    <w:rsid w:val="00CD79EF"/>
    <w:rsid w:val="00CE000A"/>
    <w:rsid w:val="00CE0814"/>
    <w:rsid w:val="00CE0C51"/>
    <w:rsid w:val="00CE1049"/>
    <w:rsid w:val="00CE5D2B"/>
    <w:rsid w:val="00CE5FD2"/>
    <w:rsid w:val="00CE7969"/>
    <w:rsid w:val="00CE7FB1"/>
    <w:rsid w:val="00CF0FD1"/>
    <w:rsid w:val="00CF1E81"/>
    <w:rsid w:val="00CF462B"/>
    <w:rsid w:val="00CF6FED"/>
    <w:rsid w:val="00CF7983"/>
    <w:rsid w:val="00D005A5"/>
    <w:rsid w:val="00D00E2F"/>
    <w:rsid w:val="00D00E98"/>
    <w:rsid w:val="00D011B1"/>
    <w:rsid w:val="00D0345B"/>
    <w:rsid w:val="00D04636"/>
    <w:rsid w:val="00D06313"/>
    <w:rsid w:val="00D0657A"/>
    <w:rsid w:val="00D10A5C"/>
    <w:rsid w:val="00D1211E"/>
    <w:rsid w:val="00D129C3"/>
    <w:rsid w:val="00D129D6"/>
    <w:rsid w:val="00D2041D"/>
    <w:rsid w:val="00D212A7"/>
    <w:rsid w:val="00D25095"/>
    <w:rsid w:val="00D25146"/>
    <w:rsid w:val="00D2596D"/>
    <w:rsid w:val="00D25F41"/>
    <w:rsid w:val="00D261E1"/>
    <w:rsid w:val="00D26ECD"/>
    <w:rsid w:val="00D27E30"/>
    <w:rsid w:val="00D30858"/>
    <w:rsid w:val="00D30BA3"/>
    <w:rsid w:val="00D3156A"/>
    <w:rsid w:val="00D317DB"/>
    <w:rsid w:val="00D31F37"/>
    <w:rsid w:val="00D32FDC"/>
    <w:rsid w:val="00D345D4"/>
    <w:rsid w:val="00D34A04"/>
    <w:rsid w:val="00D35056"/>
    <w:rsid w:val="00D3691E"/>
    <w:rsid w:val="00D37B0D"/>
    <w:rsid w:val="00D40F54"/>
    <w:rsid w:val="00D41623"/>
    <w:rsid w:val="00D41D24"/>
    <w:rsid w:val="00D42F38"/>
    <w:rsid w:val="00D4383C"/>
    <w:rsid w:val="00D43BEA"/>
    <w:rsid w:val="00D448B5"/>
    <w:rsid w:val="00D44B8F"/>
    <w:rsid w:val="00D46ED8"/>
    <w:rsid w:val="00D47793"/>
    <w:rsid w:val="00D479D9"/>
    <w:rsid w:val="00D519F3"/>
    <w:rsid w:val="00D51E4A"/>
    <w:rsid w:val="00D52143"/>
    <w:rsid w:val="00D52D73"/>
    <w:rsid w:val="00D5350F"/>
    <w:rsid w:val="00D53B7D"/>
    <w:rsid w:val="00D54DAD"/>
    <w:rsid w:val="00D54F98"/>
    <w:rsid w:val="00D5517C"/>
    <w:rsid w:val="00D5642F"/>
    <w:rsid w:val="00D569EC"/>
    <w:rsid w:val="00D61019"/>
    <w:rsid w:val="00D63234"/>
    <w:rsid w:val="00D63306"/>
    <w:rsid w:val="00D633C5"/>
    <w:rsid w:val="00D6426B"/>
    <w:rsid w:val="00D654B7"/>
    <w:rsid w:val="00D71607"/>
    <w:rsid w:val="00D7217A"/>
    <w:rsid w:val="00D727F8"/>
    <w:rsid w:val="00D7297E"/>
    <w:rsid w:val="00D740BE"/>
    <w:rsid w:val="00D7410A"/>
    <w:rsid w:val="00D77605"/>
    <w:rsid w:val="00D800C4"/>
    <w:rsid w:val="00D80B68"/>
    <w:rsid w:val="00D82D34"/>
    <w:rsid w:val="00D84298"/>
    <w:rsid w:val="00D84A19"/>
    <w:rsid w:val="00D863B4"/>
    <w:rsid w:val="00D8789D"/>
    <w:rsid w:val="00D87E00"/>
    <w:rsid w:val="00D901A2"/>
    <w:rsid w:val="00D9257E"/>
    <w:rsid w:val="00D92D6C"/>
    <w:rsid w:val="00D92EC5"/>
    <w:rsid w:val="00D9313C"/>
    <w:rsid w:val="00D94AE2"/>
    <w:rsid w:val="00D94CAE"/>
    <w:rsid w:val="00D953FE"/>
    <w:rsid w:val="00D97269"/>
    <w:rsid w:val="00D972AF"/>
    <w:rsid w:val="00D9766D"/>
    <w:rsid w:val="00DA2151"/>
    <w:rsid w:val="00DA567B"/>
    <w:rsid w:val="00DA5C48"/>
    <w:rsid w:val="00DA72BF"/>
    <w:rsid w:val="00DA76F4"/>
    <w:rsid w:val="00DB1613"/>
    <w:rsid w:val="00DB1D46"/>
    <w:rsid w:val="00DB3C63"/>
    <w:rsid w:val="00DB5B8E"/>
    <w:rsid w:val="00DC0E92"/>
    <w:rsid w:val="00DC1CB2"/>
    <w:rsid w:val="00DC1DD3"/>
    <w:rsid w:val="00DC20DC"/>
    <w:rsid w:val="00DC20FA"/>
    <w:rsid w:val="00DC2A50"/>
    <w:rsid w:val="00DC390C"/>
    <w:rsid w:val="00DC3F4C"/>
    <w:rsid w:val="00DC56E7"/>
    <w:rsid w:val="00DD0D57"/>
    <w:rsid w:val="00DD2AF3"/>
    <w:rsid w:val="00DD301C"/>
    <w:rsid w:val="00DD44F6"/>
    <w:rsid w:val="00DD5A89"/>
    <w:rsid w:val="00DD67F0"/>
    <w:rsid w:val="00DD7012"/>
    <w:rsid w:val="00DD7FD3"/>
    <w:rsid w:val="00DE0064"/>
    <w:rsid w:val="00DE03B1"/>
    <w:rsid w:val="00DE104E"/>
    <w:rsid w:val="00DE1238"/>
    <w:rsid w:val="00DE1813"/>
    <w:rsid w:val="00DE2624"/>
    <w:rsid w:val="00DE4383"/>
    <w:rsid w:val="00DE505F"/>
    <w:rsid w:val="00DE5439"/>
    <w:rsid w:val="00DE593C"/>
    <w:rsid w:val="00DE65BA"/>
    <w:rsid w:val="00DE684C"/>
    <w:rsid w:val="00DE7CC4"/>
    <w:rsid w:val="00DF00BF"/>
    <w:rsid w:val="00DF2E94"/>
    <w:rsid w:val="00DF3B1B"/>
    <w:rsid w:val="00DF3F98"/>
    <w:rsid w:val="00DF453C"/>
    <w:rsid w:val="00DF54B7"/>
    <w:rsid w:val="00DF5692"/>
    <w:rsid w:val="00DF5F8A"/>
    <w:rsid w:val="00DF7CAE"/>
    <w:rsid w:val="00E00F8D"/>
    <w:rsid w:val="00E02D12"/>
    <w:rsid w:val="00E049E1"/>
    <w:rsid w:val="00E04EC5"/>
    <w:rsid w:val="00E07036"/>
    <w:rsid w:val="00E0740D"/>
    <w:rsid w:val="00E07FB3"/>
    <w:rsid w:val="00E11B5A"/>
    <w:rsid w:val="00E11C3E"/>
    <w:rsid w:val="00E156EA"/>
    <w:rsid w:val="00E20680"/>
    <w:rsid w:val="00E20944"/>
    <w:rsid w:val="00E20C30"/>
    <w:rsid w:val="00E21D1F"/>
    <w:rsid w:val="00E225EC"/>
    <w:rsid w:val="00E230A6"/>
    <w:rsid w:val="00E23704"/>
    <w:rsid w:val="00E24053"/>
    <w:rsid w:val="00E2660C"/>
    <w:rsid w:val="00E26E92"/>
    <w:rsid w:val="00E276FA"/>
    <w:rsid w:val="00E27C08"/>
    <w:rsid w:val="00E27C22"/>
    <w:rsid w:val="00E31235"/>
    <w:rsid w:val="00E312F6"/>
    <w:rsid w:val="00E31666"/>
    <w:rsid w:val="00E32332"/>
    <w:rsid w:val="00E32D71"/>
    <w:rsid w:val="00E334D7"/>
    <w:rsid w:val="00E3403C"/>
    <w:rsid w:val="00E36387"/>
    <w:rsid w:val="00E368C2"/>
    <w:rsid w:val="00E375C9"/>
    <w:rsid w:val="00E3797D"/>
    <w:rsid w:val="00E41723"/>
    <w:rsid w:val="00E423EE"/>
    <w:rsid w:val="00E42963"/>
    <w:rsid w:val="00E43071"/>
    <w:rsid w:val="00E451C4"/>
    <w:rsid w:val="00E47AE4"/>
    <w:rsid w:val="00E50585"/>
    <w:rsid w:val="00E52D30"/>
    <w:rsid w:val="00E53BEE"/>
    <w:rsid w:val="00E545A1"/>
    <w:rsid w:val="00E5553C"/>
    <w:rsid w:val="00E572BF"/>
    <w:rsid w:val="00E62F7A"/>
    <w:rsid w:val="00E63DDE"/>
    <w:rsid w:val="00E63F1A"/>
    <w:rsid w:val="00E65C9D"/>
    <w:rsid w:val="00E6671B"/>
    <w:rsid w:val="00E668D0"/>
    <w:rsid w:val="00E6742C"/>
    <w:rsid w:val="00E70DD1"/>
    <w:rsid w:val="00E716A9"/>
    <w:rsid w:val="00E735E4"/>
    <w:rsid w:val="00E73E94"/>
    <w:rsid w:val="00E74979"/>
    <w:rsid w:val="00E75A42"/>
    <w:rsid w:val="00E76151"/>
    <w:rsid w:val="00E774F0"/>
    <w:rsid w:val="00E80D43"/>
    <w:rsid w:val="00E80E8A"/>
    <w:rsid w:val="00E81D66"/>
    <w:rsid w:val="00E83950"/>
    <w:rsid w:val="00E84515"/>
    <w:rsid w:val="00E84E9C"/>
    <w:rsid w:val="00E84ED4"/>
    <w:rsid w:val="00E86281"/>
    <w:rsid w:val="00E86B2F"/>
    <w:rsid w:val="00E91EE7"/>
    <w:rsid w:val="00E92030"/>
    <w:rsid w:val="00E92303"/>
    <w:rsid w:val="00E92933"/>
    <w:rsid w:val="00E929E5"/>
    <w:rsid w:val="00E93CE6"/>
    <w:rsid w:val="00E94836"/>
    <w:rsid w:val="00E9626F"/>
    <w:rsid w:val="00E966DD"/>
    <w:rsid w:val="00E977F3"/>
    <w:rsid w:val="00EA1795"/>
    <w:rsid w:val="00EA1C63"/>
    <w:rsid w:val="00EA21BC"/>
    <w:rsid w:val="00EA2CA7"/>
    <w:rsid w:val="00EA30F1"/>
    <w:rsid w:val="00EA3661"/>
    <w:rsid w:val="00EA5EA9"/>
    <w:rsid w:val="00EB08D3"/>
    <w:rsid w:val="00EB0D88"/>
    <w:rsid w:val="00EB1656"/>
    <w:rsid w:val="00EB2B13"/>
    <w:rsid w:val="00EB4D1C"/>
    <w:rsid w:val="00EB5190"/>
    <w:rsid w:val="00EB5343"/>
    <w:rsid w:val="00EB5AF5"/>
    <w:rsid w:val="00EB5E96"/>
    <w:rsid w:val="00EB7957"/>
    <w:rsid w:val="00EC0595"/>
    <w:rsid w:val="00EC0BAF"/>
    <w:rsid w:val="00EC399F"/>
    <w:rsid w:val="00EC6CC9"/>
    <w:rsid w:val="00ED071C"/>
    <w:rsid w:val="00ED172A"/>
    <w:rsid w:val="00ED1D5A"/>
    <w:rsid w:val="00ED23E1"/>
    <w:rsid w:val="00ED7E46"/>
    <w:rsid w:val="00EE0298"/>
    <w:rsid w:val="00EE0FBA"/>
    <w:rsid w:val="00EE22BB"/>
    <w:rsid w:val="00EE2330"/>
    <w:rsid w:val="00EE2CB0"/>
    <w:rsid w:val="00EE3F0E"/>
    <w:rsid w:val="00EE48A9"/>
    <w:rsid w:val="00EE6296"/>
    <w:rsid w:val="00EE6AED"/>
    <w:rsid w:val="00EE7AA6"/>
    <w:rsid w:val="00EF14AF"/>
    <w:rsid w:val="00EF16A7"/>
    <w:rsid w:val="00EF4D2A"/>
    <w:rsid w:val="00EF52CE"/>
    <w:rsid w:val="00EF652A"/>
    <w:rsid w:val="00EF6D49"/>
    <w:rsid w:val="00EF791C"/>
    <w:rsid w:val="00EF7DFA"/>
    <w:rsid w:val="00F009F2"/>
    <w:rsid w:val="00F00F95"/>
    <w:rsid w:val="00F015AC"/>
    <w:rsid w:val="00F019B6"/>
    <w:rsid w:val="00F025CD"/>
    <w:rsid w:val="00F02B5C"/>
    <w:rsid w:val="00F02E05"/>
    <w:rsid w:val="00F03FE6"/>
    <w:rsid w:val="00F062B3"/>
    <w:rsid w:val="00F064CD"/>
    <w:rsid w:val="00F07DC3"/>
    <w:rsid w:val="00F11EFF"/>
    <w:rsid w:val="00F1296C"/>
    <w:rsid w:val="00F12CF7"/>
    <w:rsid w:val="00F13D1F"/>
    <w:rsid w:val="00F14685"/>
    <w:rsid w:val="00F15709"/>
    <w:rsid w:val="00F158ED"/>
    <w:rsid w:val="00F166FD"/>
    <w:rsid w:val="00F16FEB"/>
    <w:rsid w:val="00F170C0"/>
    <w:rsid w:val="00F17576"/>
    <w:rsid w:val="00F20519"/>
    <w:rsid w:val="00F23605"/>
    <w:rsid w:val="00F25820"/>
    <w:rsid w:val="00F2676E"/>
    <w:rsid w:val="00F2734A"/>
    <w:rsid w:val="00F27D43"/>
    <w:rsid w:val="00F30155"/>
    <w:rsid w:val="00F32152"/>
    <w:rsid w:val="00F3362F"/>
    <w:rsid w:val="00F35021"/>
    <w:rsid w:val="00F35177"/>
    <w:rsid w:val="00F37C53"/>
    <w:rsid w:val="00F41069"/>
    <w:rsid w:val="00F41B73"/>
    <w:rsid w:val="00F427C0"/>
    <w:rsid w:val="00F43C61"/>
    <w:rsid w:val="00F44C5D"/>
    <w:rsid w:val="00F44C7A"/>
    <w:rsid w:val="00F479D8"/>
    <w:rsid w:val="00F51A42"/>
    <w:rsid w:val="00F51F3A"/>
    <w:rsid w:val="00F520CF"/>
    <w:rsid w:val="00F5263A"/>
    <w:rsid w:val="00F5294A"/>
    <w:rsid w:val="00F52AC9"/>
    <w:rsid w:val="00F52BAA"/>
    <w:rsid w:val="00F52C5C"/>
    <w:rsid w:val="00F546FF"/>
    <w:rsid w:val="00F56662"/>
    <w:rsid w:val="00F567D2"/>
    <w:rsid w:val="00F57C19"/>
    <w:rsid w:val="00F57F0C"/>
    <w:rsid w:val="00F604C5"/>
    <w:rsid w:val="00F60904"/>
    <w:rsid w:val="00F60EAC"/>
    <w:rsid w:val="00F61C7A"/>
    <w:rsid w:val="00F633AB"/>
    <w:rsid w:val="00F64690"/>
    <w:rsid w:val="00F64788"/>
    <w:rsid w:val="00F66166"/>
    <w:rsid w:val="00F7006C"/>
    <w:rsid w:val="00F71AF7"/>
    <w:rsid w:val="00F721B4"/>
    <w:rsid w:val="00F74328"/>
    <w:rsid w:val="00F74570"/>
    <w:rsid w:val="00F756BC"/>
    <w:rsid w:val="00F75E11"/>
    <w:rsid w:val="00F75E48"/>
    <w:rsid w:val="00F76985"/>
    <w:rsid w:val="00F76C0A"/>
    <w:rsid w:val="00F775AB"/>
    <w:rsid w:val="00F77D01"/>
    <w:rsid w:val="00F80AE2"/>
    <w:rsid w:val="00F80D0C"/>
    <w:rsid w:val="00F812F6"/>
    <w:rsid w:val="00F816F2"/>
    <w:rsid w:val="00F82003"/>
    <w:rsid w:val="00F83C0D"/>
    <w:rsid w:val="00F83E7B"/>
    <w:rsid w:val="00F85A94"/>
    <w:rsid w:val="00F86B2C"/>
    <w:rsid w:val="00F90B97"/>
    <w:rsid w:val="00F91AEC"/>
    <w:rsid w:val="00F91FAD"/>
    <w:rsid w:val="00F9219D"/>
    <w:rsid w:val="00F92231"/>
    <w:rsid w:val="00F938B2"/>
    <w:rsid w:val="00FA0BF8"/>
    <w:rsid w:val="00FA2A15"/>
    <w:rsid w:val="00FA2B8A"/>
    <w:rsid w:val="00FA39D5"/>
    <w:rsid w:val="00FA4069"/>
    <w:rsid w:val="00FA4733"/>
    <w:rsid w:val="00FA4F2A"/>
    <w:rsid w:val="00FA5B74"/>
    <w:rsid w:val="00FA5B90"/>
    <w:rsid w:val="00FA6556"/>
    <w:rsid w:val="00FA7A14"/>
    <w:rsid w:val="00FB0633"/>
    <w:rsid w:val="00FB1430"/>
    <w:rsid w:val="00FB2756"/>
    <w:rsid w:val="00FB2CCF"/>
    <w:rsid w:val="00FB3980"/>
    <w:rsid w:val="00FB5342"/>
    <w:rsid w:val="00FB5D64"/>
    <w:rsid w:val="00FB6F74"/>
    <w:rsid w:val="00FB717B"/>
    <w:rsid w:val="00FC0633"/>
    <w:rsid w:val="00FC0AFA"/>
    <w:rsid w:val="00FC0BBA"/>
    <w:rsid w:val="00FC36DA"/>
    <w:rsid w:val="00FC3703"/>
    <w:rsid w:val="00FC45E5"/>
    <w:rsid w:val="00FC4945"/>
    <w:rsid w:val="00FC531E"/>
    <w:rsid w:val="00FC5F7E"/>
    <w:rsid w:val="00FC6363"/>
    <w:rsid w:val="00FC6CBB"/>
    <w:rsid w:val="00FC7E83"/>
    <w:rsid w:val="00FD0047"/>
    <w:rsid w:val="00FD0EAE"/>
    <w:rsid w:val="00FD2DD4"/>
    <w:rsid w:val="00FD34C3"/>
    <w:rsid w:val="00FD3AF9"/>
    <w:rsid w:val="00FD3B85"/>
    <w:rsid w:val="00FD413C"/>
    <w:rsid w:val="00FD4B89"/>
    <w:rsid w:val="00FD6E17"/>
    <w:rsid w:val="00FE04E5"/>
    <w:rsid w:val="00FE081C"/>
    <w:rsid w:val="00FE1614"/>
    <w:rsid w:val="00FE1901"/>
    <w:rsid w:val="00FE282A"/>
    <w:rsid w:val="00FE2E9C"/>
    <w:rsid w:val="00FE4D51"/>
    <w:rsid w:val="00FE6DF9"/>
    <w:rsid w:val="00FF0DD5"/>
    <w:rsid w:val="00FF1563"/>
    <w:rsid w:val="00FF1718"/>
    <w:rsid w:val="00FF17C2"/>
    <w:rsid w:val="00FF1848"/>
    <w:rsid w:val="00FF2140"/>
    <w:rsid w:val="00FF394A"/>
    <w:rsid w:val="00FF514D"/>
    <w:rsid w:val="00FF51B1"/>
    <w:rsid w:val="173BEEFD"/>
    <w:rsid w:val="21C2F2E9"/>
    <w:rsid w:val="3475F367"/>
    <w:rsid w:val="3EB1E2EA"/>
    <w:rsid w:val="46969E0D"/>
    <w:rsid w:val="4869CD23"/>
  </w:rsids>
  <m:mathPr>
    <m:mathFont m:val="Cambria Math"/>
    <m:brkBin m:val="before"/>
    <m:brkBinSub m:val="--"/>
    <m:smallFrac/>
    <m:dispDef/>
    <m:lMargin m:val="0"/>
    <m:rMargin m:val="0"/>
    <m:defJc m:val="centerGroup"/>
    <m:wrapIndent m:val="1440"/>
    <m:intLim m:val="subSup"/>
    <m:naryLim m:val="undOvr"/>
  </m:mathPr>
  <w:themeFontLang w:val="en-IN"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6B5D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6"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721283"/>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721283"/>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uiPriority w:val="99"/>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99"/>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0D3C9F"/>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0D3C9F"/>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8568DE"/>
    <w:rPr>
      <w:color w:val="800080" w:themeColor="followedHyperlink"/>
      <w:u w:val="single"/>
    </w:rPr>
  </w:style>
  <w:style w:type="character" w:styleId="UnresolvedMention">
    <w:name w:val="Unresolved Mention"/>
    <w:basedOn w:val="DefaultParagraphFont"/>
    <w:uiPriority w:val="99"/>
    <w:semiHidden/>
    <w:unhideWhenUsed/>
    <w:rsid w:val="0016233B"/>
    <w:rPr>
      <w:color w:val="808080"/>
      <w:shd w:val="clear" w:color="auto" w:fill="E6E6E6"/>
    </w:rPr>
  </w:style>
  <w:style w:type="paragraph" w:styleId="ListBullet2">
    <w:name w:val="List Bullet 2"/>
    <w:basedOn w:val="Normal"/>
    <w:uiPriority w:val="6"/>
    <w:qFormat/>
    <w:rsid w:val="006A3D41"/>
    <w:pPr>
      <w:widowControl/>
      <w:numPr>
        <w:numId w:val="39"/>
      </w:numPr>
      <w:autoSpaceDE/>
      <w:autoSpaceDN/>
      <w:adjustRightInd/>
      <w:spacing w:before="0" w:after="0"/>
      <w:ind w:left="641" w:hanging="357"/>
    </w:pPr>
    <w:rPr>
      <w:rFonts w:cs="Times New Roman"/>
    </w:rPr>
  </w:style>
  <w:style w:type="paragraph" w:customStyle="1" w:styleId="Default">
    <w:name w:val="Default"/>
    <w:rsid w:val="007C5326"/>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305820948">
      <w:bodyDiv w:val="1"/>
      <w:marLeft w:val="0"/>
      <w:marRight w:val="0"/>
      <w:marTop w:val="0"/>
      <w:marBottom w:val="0"/>
      <w:divBdr>
        <w:top w:val="none" w:sz="0" w:space="0" w:color="auto"/>
        <w:left w:val="none" w:sz="0" w:space="0" w:color="auto"/>
        <w:bottom w:val="none" w:sz="0" w:space="0" w:color="auto"/>
        <w:right w:val="none" w:sz="0" w:space="0" w:color="auto"/>
      </w:divBdr>
    </w:div>
    <w:div w:id="344207599">
      <w:bodyDiv w:val="1"/>
      <w:marLeft w:val="0"/>
      <w:marRight w:val="0"/>
      <w:marTop w:val="0"/>
      <w:marBottom w:val="0"/>
      <w:divBdr>
        <w:top w:val="none" w:sz="0" w:space="0" w:color="auto"/>
        <w:left w:val="none" w:sz="0" w:space="0" w:color="auto"/>
        <w:bottom w:val="none" w:sz="0" w:space="0" w:color="auto"/>
        <w:right w:val="none" w:sz="0" w:space="0" w:color="auto"/>
      </w:divBdr>
    </w:div>
    <w:div w:id="648440741">
      <w:bodyDiv w:val="1"/>
      <w:marLeft w:val="0"/>
      <w:marRight w:val="0"/>
      <w:marTop w:val="0"/>
      <w:marBottom w:val="0"/>
      <w:divBdr>
        <w:top w:val="none" w:sz="0" w:space="0" w:color="auto"/>
        <w:left w:val="none" w:sz="0" w:space="0" w:color="auto"/>
        <w:bottom w:val="none" w:sz="0" w:space="0" w:color="auto"/>
        <w:right w:val="none" w:sz="0" w:space="0" w:color="auto"/>
      </w:divBdr>
    </w:div>
    <w:div w:id="697706499">
      <w:bodyDiv w:val="1"/>
      <w:marLeft w:val="0"/>
      <w:marRight w:val="0"/>
      <w:marTop w:val="0"/>
      <w:marBottom w:val="0"/>
      <w:divBdr>
        <w:top w:val="none" w:sz="0" w:space="0" w:color="auto"/>
        <w:left w:val="none" w:sz="0" w:space="0" w:color="auto"/>
        <w:bottom w:val="none" w:sz="0" w:space="0" w:color="auto"/>
        <w:right w:val="none" w:sz="0" w:space="0" w:color="auto"/>
      </w:divBdr>
      <w:divsChild>
        <w:div w:id="781993169">
          <w:marLeft w:val="0"/>
          <w:marRight w:val="0"/>
          <w:marTop w:val="0"/>
          <w:marBottom w:val="0"/>
          <w:divBdr>
            <w:top w:val="none" w:sz="0" w:space="0" w:color="auto"/>
            <w:left w:val="none" w:sz="0" w:space="0" w:color="auto"/>
            <w:bottom w:val="none" w:sz="0" w:space="0" w:color="auto"/>
            <w:right w:val="none" w:sz="0" w:space="0" w:color="auto"/>
          </w:divBdr>
        </w:div>
      </w:divsChild>
    </w:div>
    <w:div w:id="820466267">
      <w:bodyDiv w:val="1"/>
      <w:marLeft w:val="0"/>
      <w:marRight w:val="0"/>
      <w:marTop w:val="0"/>
      <w:marBottom w:val="0"/>
      <w:divBdr>
        <w:top w:val="none" w:sz="0" w:space="0" w:color="auto"/>
        <w:left w:val="none" w:sz="0" w:space="0" w:color="auto"/>
        <w:bottom w:val="none" w:sz="0" w:space="0" w:color="auto"/>
        <w:right w:val="none" w:sz="0" w:space="0" w:color="auto"/>
      </w:divBdr>
      <w:divsChild>
        <w:div w:id="476804796">
          <w:marLeft w:val="1166"/>
          <w:marRight w:val="0"/>
          <w:marTop w:val="96"/>
          <w:marBottom w:val="0"/>
          <w:divBdr>
            <w:top w:val="none" w:sz="0" w:space="0" w:color="auto"/>
            <w:left w:val="none" w:sz="0" w:space="0" w:color="auto"/>
            <w:bottom w:val="none" w:sz="0" w:space="0" w:color="auto"/>
            <w:right w:val="none" w:sz="0" w:space="0" w:color="auto"/>
          </w:divBdr>
        </w:div>
        <w:div w:id="588346817">
          <w:marLeft w:val="547"/>
          <w:marRight w:val="0"/>
          <w:marTop w:val="115"/>
          <w:marBottom w:val="0"/>
          <w:divBdr>
            <w:top w:val="none" w:sz="0" w:space="0" w:color="auto"/>
            <w:left w:val="none" w:sz="0" w:space="0" w:color="auto"/>
            <w:bottom w:val="none" w:sz="0" w:space="0" w:color="auto"/>
            <w:right w:val="none" w:sz="0" w:space="0" w:color="auto"/>
          </w:divBdr>
        </w:div>
        <w:div w:id="1093862171">
          <w:marLeft w:val="1166"/>
          <w:marRight w:val="0"/>
          <w:marTop w:val="96"/>
          <w:marBottom w:val="0"/>
          <w:divBdr>
            <w:top w:val="none" w:sz="0" w:space="0" w:color="auto"/>
            <w:left w:val="none" w:sz="0" w:space="0" w:color="auto"/>
            <w:bottom w:val="none" w:sz="0" w:space="0" w:color="auto"/>
            <w:right w:val="none" w:sz="0" w:space="0" w:color="auto"/>
          </w:divBdr>
        </w:div>
        <w:div w:id="1797484965">
          <w:marLeft w:val="1166"/>
          <w:marRight w:val="0"/>
          <w:marTop w:val="96"/>
          <w:marBottom w:val="0"/>
          <w:divBdr>
            <w:top w:val="none" w:sz="0" w:space="0" w:color="auto"/>
            <w:left w:val="none" w:sz="0" w:space="0" w:color="auto"/>
            <w:bottom w:val="none" w:sz="0" w:space="0" w:color="auto"/>
            <w:right w:val="none" w:sz="0" w:space="0" w:color="auto"/>
          </w:divBdr>
        </w:div>
      </w:divsChild>
    </w:div>
    <w:div w:id="1016885057">
      <w:bodyDiv w:val="1"/>
      <w:marLeft w:val="0"/>
      <w:marRight w:val="0"/>
      <w:marTop w:val="0"/>
      <w:marBottom w:val="0"/>
      <w:divBdr>
        <w:top w:val="none" w:sz="0" w:space="0" w:color="auto"/>
        <w:left w:val="none" w:sz="0" w:space="0" w:color="auto"/>
        <w:bottom w:val="none" w:sz="0" w:space="0" w:color="auto"/>
        <w:right w:val="none" w:sz="0" w:space="0" w:color="auto"/>
      </w:divBdr>
    </w:div>
    <w:div w:id="1058476410">
      <w:bodyDiv w:val="1"/>
      <w:marLeft w:val="0"/>
      <w:marRight w:val="0"/>
      <w:marTop w:val="0"/>
      <w:marBottom w:val="0"/>
      <w:divBdr>
        <w:top w:val="none" w:sz="0" w:space="0" w:color="auto"/>
        <w:left w:val="none" w:sz="0" w:space="0" w:color="auto"/>
        <w:bottom w:val="none" w:sz="0" w:space="0" w:color="auto"/>
        <w:right w:val="none" w:sz="0" w:space="0" w:color="auto"/>
      </w:divBdr>
    </w:div>
    <w:div w:id="1108114746">
      <w:bodyDiv w:val="1"/>
      <w:marLeft w:val="0"/>
      <w:marRight w:val="0"/>
      <w:marTop w:val="0"/>
      <w:marBottom w:val="0"/>
      <w:divBdr>
        <w:top w:val="none" w:sz="0" w:space="0" w:color="auto"/>
        <w:left w:val="none" w:sz="0" w:space="0" w:color="auto"/>
        <w:bottom w:val="none" w:sz="0" w:space="0" w:color="auto"/>
        <w:right w:val="none" w:sz="0" w:space="0" w:color="auto"/>
      </w:divBdr>
    </w:div>
    <w:div w:id="1170020841">
      <w:bodyDiv w:val="1"/>
      <w:marLeft w:val="0"/>
      <w:marRight w:val="0"/>
      <w:marTop w:val="0"/>
      <w:marBottom w:val="0"/>
      <w:divBdr>
        <w:top w:val="none" w:sz="0" w:space="0" w:color="auto"/>
        <w:left w:val="none" w:sz="0" w:space="0" w:color="auto"/>
        <w:bottom w:val="none" w:sz="0" w:space="0" w:color="auto"/>
        <w:right w:val="none" w:sz="0" w:space="0" w:color="auto"/>
      </w:divBdr>
    </w:div>
    <w:div w:id="1278638102">
      <w:bodyDiv w:val="1"/>
      <w:marLeft w:val="0"/>
      <w:marRight w:val="0"/>
      <w:marTop w:val="0"/>
      <w:marBottom w:val="0"/>
      <w:divBdr>
        <w:top w:val="none" w:sz="0" w:space="0" w:color="auto"/>
        <w:left w:val="none" w:sz="0" w:space="0" w:color="auto"/>
        <w:bottom w:val="none" w:sz="0" w:space="0" w:color="auto"/>
        <w:right w:val="none" w:sz="0" w:space="0" w:color="auto"/>
      </w:divBdr>
    </w:div>
    <w:div w:id="13532190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1.xml"/><Relationship Id="rId39" Type="http://schemas.openxmlformats.org/officeDocument/2006/relationships/hyperlink" Target="http://www.msci.com/products/indices/market_classification.html" TargetMode="External"/><Relationship Id="rId21" Type="http://schemas.openxmlformats.org/officeDocument/2006/relationships/image" Target="media/image9.png"/><Relationship Id="rId34" Type="http://schemas.openxmlformats.org/officeDocument/2006/relationships/image" Target="media/image12.wmf"/><Relationship Id="rId42" Type="http://schemas.openxmlformats.org/officeDocument/2006/relationships/hyperlink" Target="https://app.powerbi.com/view?r=eyJrIjoiMDY2Y2JiZDItMzk4Zi00NDQyLTg5MWUtMzExYmU2OGYwNTIzIiwidCI6ImZiYzI1NzBkLWE5OGYtNDFmMS1hOGFkLTEyYjEzMWJkOTNlOCIsImMiOjh9" TargetMode="External"/><Relationship Id="rId47" Type="http://schemas.openxmlformats.org/officeDocument/2006/relationships/hyperlink" Target="https://www.unpri.org/Uploads/x/l/q/maindefinitionstoprireportingframework_971173.pdf" TargetMode="External"/><Relationship Id="rId50" Type="http://schemas.openxmlformats.org/officeDocument/2006/relationships/hyperlink" Target="https://www.unpri.org/signatories/how-to-access-reported-data" TargetMode="External"/><Relationship Id="rId55" Type="http://schemas.openxmlformats.org/officeDocument/2006/relationships/header" Target="header3.xml"/><Relationship Id="rId63" Type="http://schemas.openxmlformats.org/officeDocument/2006/relationships/hyperlink" Target="https://dataportal.unpri.org/" TargetMode="External"/><Relationship Id="rId68" Type="http://schemas.openxmlformats.org/officeDocument/2006/relationships/hyperlink" Target="http://www.msci.com/products/indices/market_classification.html" TargetMode="External"/><Relationship Id="rId7" Type="http://schemas.openxmlformats.org/officeDocument/2006/relationships/settings" Target="setting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mailto:reporting@unpri.or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d8g8t13e9vf2o.cloudfront.net/Uploads/n/t/g/updatesofindicatorsaoim_315493.xlsx" TargetMode="External"/><Relationship Id="rId32" Type="http://schemas.openxmlformats.org/officeDocument/2006/relationships/hyperlink" Target="mailto:reporting@unpri.org" TargetMode="External"/><Relationship Id="rId37" Type="http://schemas.openxmlformats.org/officeDocument/2006/relationships/hyperlink" Target="https://www.msci.com/market-classification" TargetMode="External"/><Relationship Id="rId40" Type="http://schemas.openxmlformats.org/officeDocument/2006/relationships/hyperlink" Target="http://www.msci.com/products/indices/market_classification.html" TargetMode="External"/><Relationship Id="rId45" Type="http://schemas.openxmlformats.org/officeDocument/2006/relationships/hyperlink" Target="https://www.unpri.org/signatories/how-to-access-reported-data" TargetMode="External"/><Relationship Id="rId53" Type="http://schemas.openxmlformats.org/officeDocument/2006/relationships/hyperlink" Target="https://www.unpri.org/signatories/how-to-access-reported-data" TargetMode="External"/><Relationship Id="rId58" Type="http://schemas.openxmlformats.org/officeDocument/2006/relationships/footer" Target="footer6.xml"/><Relationship Id="rId66" Type="http://schemas.openxmlformats.org/officeDocument/2006/relationships/hyperlink" Target="https://dataportal.unpri.org/" TargetMode="Externa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footer" Target="footer3.xml"/><Relationship Id="rId28" Type="http://schemas.openxmlformats.org/officeDocument/2006/relationships/footer" Target="footer4.xml"/><Relationship Id="rId36" Type="http://schemas.openxmlformats.org/officeDocument/2006/relationships/hyperlink" Target="https://www.hedgefundresearch.com/hfr-hedge-fund-strategy-definitions-fund-of-funds?" TargetMode="External"/><Relationship Id="rId49" Type="http://schemas.openxmlformats.org/officeDocument/2006/relationships/hyperlink" Target="https://dataportal.unpri.org/" TargetMode="External"/><Relationship Id="rId57" Type="http://schemas.openxmlformats.org/officeDocument/2006/relationships/header" Target="header4.xml"/><Relationship Id="rId61" Type="http://schemas.openxmlformats.org/officeDocument/2006/relationships/hyperlink" Target="https://www.unpri.org/signatories/how-to-access-reported-data"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mailto:reporting@unpri.org" TargetMode="External"/><Relationship Id="rId44" Type="http://schemas.openxmlformats.org/officeDocument/2006/relationships/hyperlink" Target="https://dataportal.unpri.org" TargetMode="External"/><Relationship Id="rId52" Type="http://schemas.openxmlformats.org/officeDocument/2006/relationships/hyperlink" Target="https://dataportal.unpri.org/" TargetMode="External"/><Relationship Id="rId60" Type="http://schemas.openxmlformats.org/officeDocument/2006/relationships/hyperlink" Target="https://dataportal.unpri.org/" TargetMode="External"/><Relationship Id="rId65" Type="http://schemas.openxmlformats.org/officeDocument/2006/relationships/hyperlink" Target="https://app.powerbi.com/view?r=eyJrIjoiN2IzNWNjNzAtZGQ1Ni00NDI5LWExZmEtZTY3YzllNjdiNzljIiwidCI6ImZiYzI1NzBkLWE5OGYtNDFmMS1hOGFkLTEyYjEzMWJkOTNlOCIsImMiOjh9"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eader" Target="header2.xml"/><Relationship Id="rId30" Type="http://schemas.openxmlformats.org/officeDocument/2006/relationships/hyperlink" Target="https://www.unpri.org/Uploads/x/a/x/overviewandguidance2019_160837.pdf" TargetMode="External"/><Relationship Id="rId35" Type="http://schemas.openxmlformats.org/officeDocument/2006/relationships/hyperlink" Target="https://www.imf.org/external/np/fin/data/rms_mth.aspx?SelectDate=2018-12-31&amp;reportType=CVSDR" TargetMode="External"/><Relationship Id="rId43" Type="http://schemas.openxmlformats.org/officeDocument/2006/relationships/hyperlink" Target="https://app.powerbi.com/view?r=eyJrIjoiNGFmNmVmZjAtY2QyMS00Mjc3LWFkYTQtOGExMjY3MzJjN2EyIiwidCI6ImZiYzI1NzBkLWE5OGYtNDFmMS1hOGFkLTEyYjEzMWJkOTNlOCIsImMiOjh9" TargetMode="External"/><Relationship Id="rId48" Type="http://schemas.openxmlformats.org/officeDocument/2006/relationships/hyperlink" Target="https://app.powerbi.com/view?r=eyJrIjoiMDY2Y2JiZDItMzk4Zi00NDQyLTg5MWUtMzExYmU2OGYwNTIzIiwidCI6ImZiYzI1NzBkLWE5OGYtNDFmMS1hOGFkLTEyYjEzMWJkOTNlOCIsImMiOjh9" TargetMode="External"/><Relationship Id="rId56" Type="http://schemas.openxmlformats.org/officeDocument/2006/relationships/footer" Target="footer5.xml"/><Relationship Id="rId64" Type="http://schemas.openxmlformats.org/officeDocument/2006/relationships/hyperlink" Target="https://www.unpri.org/signatories/how-to-access-reported-data" TargetMode="External"/><Relationship Id="rId69" Type="http://schemas.openxmlformats.org/officeDocument/2006/relationships/hyperlink" Target="http://www.msci.com/products/indices/market_classification.html" TargetMode="External"/><Relationship Id="rId8" Type="http://schemas.openxmlformats.org/officeDocument/2006/relationships/webSettings" Target="webSettings.xml"/><Relationship Id="rId51" Type="http://schemas.openxmlformats.org/officeDocument/2006/relationships/hyperlink" Target="https://app.powerbi.com/view?r=eyJrIjoiNGFmNmVmZjAtY2QyMS00Mjc3LWFkYTQtOGExMjY3MzJjN2EyIiwidCI6ImZiYzI1NzBkLWE5OGYtNDFmMS1hOGFkLTEyYjEzMWJkOTNlOCIsImMiOjh9" TargetMode="External"/><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yperlink" Target="https://d8g8t13e9vf2o.cloudfront.net/Uploads/n/t/g/2019rfwordlimit_985955.xlsx" TargetMode="External"/><Relationship Id="rId33" Type="http://schemas.openxmlformats.org/officeDocument/2006/relationships/hyperlink" Target="https://www.hedgefundresearch.com/hfr-hedge-fund-strategy-definitions-fund-of-funds?" TargetMode="External"/><Relationship Id="rId38" Type="http://schemas.openxmlformats.org/officeDocument/2006/relationships/hyperlink" Target="http://www.msci.com/products/indices/market_classification.html" TargetMode="External"/><Relationship Id="rId46" Type="http://schemas.openxmlformats.org/officeDocument/2006/relationships/hyperlink" Target="http://www.gsi-alliance.org/" TargetMode="External"/><Relationship Id="rId59" Type="http://schemas.openxmlformats.org/officeDocument/2006/relationships/hyperlink" Target="https://app.powerbi.com/view?r=eyJrIjoiN2IzNWNjNzAtZGQ1Ni00NDI5LWExZmEtZTY3YzllNjdiNzljIiwidCI6ImZiYzI1NzBkLWE5OGYtNDFmMS1hOGFkLTEyYjEzMWJkOTNlOCIsImMiOjh9" TargetMode="External"/><Relationship Id="rId67" Type="http://schemas.openxmlformats.org/officeDocument/2006/relationships/hyperlink" Target="https://www.unpri.org/signatories/how-to-access-reported-data" TargetMode="External"/><Relationship Id="rId20" Type="http://schemas.openxmlformats.org/officeDocument/2006/relationships/image" Target="media/image8.png"/><Relationship Id="rId41" Type="http://schemas.openxmlformats.org/officeDocument/2006/relationships/hyperlink" Target="https://app.powerbi.com/view?r=eyJrIjoiNDE3OTg4ODYtMzFkYi00Y2U0LWFhMWUtNTQ0YzU2MWIzMTMzIiwidCI6ImZiYzI1NzBkLWE5OGYtNDFmMS1hOGFkLTEyYjEzMWJkOTNlOCIsImMiOjh9" TargetMode="External"/><Relationship Id="rId54" Type="http://schemas.openxmlformats.org/officeDocument/2006/relationships/hyperlink" Target="https://www.unpri.org/Uploads/x/l/q/maindefinitionstoprireportingframework_971173.pdf" TargetMode="External"/><Relationship Id="rId62" Type="http://schemas.openxmlformats.org/officeDocument/2006/relationships/hyperlink" Target="https://app.powerbi.com/view?r=eyJrIjoiN2IzNWNjNzAtZGQ1Ni00NDI5LWExZmEtZTY3YzllNjdiNzljIiwidCI6ImZiYzI1NzBkLWE5OGYtNDFmMS1hOGFkLTEyYjEzMWJkOTNlOCIsImMiOjh9" TargetMode="External"/><Relationship Id="rId70" Type="http://schemas.openxmlformats.org/officeDocument/2006/relationships/hyperlink" Target="https://www.hedgefundresearch.com/hfr-hedge-fund-strategy-classification-syste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5.xml.rels><?xml version="1.0" encoding="UTF-8" standalone="yes"?>
<Relationships xmlns="http://schemas.openxmlformats.org/package/2006/relationships"><Relationship Id="rId1" Type="http://schemas.openxmlformats.org/officeDocument/2006/relationships/image" Target="media/image10.png"/></Relationships>
</file>

<file path=word/_rels/footer6.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450ef8a887163004491621ab72dd7eaa">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0df2a041efe93501610e4187f65d0fa8"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6C288B-F0D8-4596-8A41-BBD2F8C724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9e426c1b-2c16-482f-bdd6-7477a100b6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A5A68D7-D7C6-49B1-8752-BB6940A0B4E0}">
  <ds:schemaRefs>
    <ds:schemaRef ds:uri="http://schemas.microsoft.com/sharepoint/v3/contenttype/forms"/>
  </ds:schemaRefs>
</ds:datastoreItem>
</file>

<file path=customXml/itemProps3.xml><?xml version="1.0" encoding="utf-8"?>
<ds:datastoreItem xmlns:ds="http://schemas.openxmlformats.org/officeDocument/2006/customXml" ds:itemID="{92C0AAE8-E5AE-4D72-A3E2-4A24A57A7CC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2C6CFC4-5105-4708-B406-A3F184A43A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64</Pages>
  <Words>15719</Words>
  <Characters>89602</Characters>
  <Application>Microsoft Office Word</Application>
  <DocSecurity>0</DocSecurity>
  <Lines>746</Lines>
  <Paragraphs>210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2019-01-21T14:57:00Z</dcterms:created>
  <dcterms:modified xsi:type="dcterms:W3CDTF">2019-01-21T14:57:00Z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